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62D" w:rsidRPr="00EF094B" w:rsidRDefault="00EF094B" w:rsidP="00E1062D">
      <w:pPr>
        <w:spacing w:after="0"/>
        <w:jc w:val="center"/>
        <w:rPr>
          <w:rFonts w:ascii="Arial" w:hAnsi="Arial" w:cs="Arial"/>
          <w:bCs/>
          <w:sz w:val="24"/>
          <w:szCs w:val="24"/>
          <w:lang w:val="en-US"/>
        </w:rPr>
      </w:pPr>
      <w:bookmarkStart w:id="0" w:name="_GoBack"/>
      <w:bookmarkEnd w:id="0"/>
      <w:r w:rsidRPr="00EF094B">
        <w:rPr>
          <w:rFonts w:ascii="Arial" w:hAnsi="Arial" w:cs="Arial"/>
          <w:bCs/>
          <w:sz w:val="24"/>
          <w:szCs w:val="24"/>
          <w:lang w:val="en-US"/>
        </w:rPr>
        <w:t xml:space="preserve">Tamron </w:t>
      </w:r>
      <w:r w:rsidR="00883C1F" w:rsidRPr="00883C1F">
        <w:rPr>
          <w:rFonts w:ascii="Arial" w:hAnsi="Arial" w:cs="Arial"/>
          <w:bCs/>
          <w:sz w:val="24"/>
          <w:szCs w:val="24"/>
          <w:lang w:val="en-US"/>
        </w:rPr>
        <w:t>SP 70-200mm F/2.8 Di VC USD G2 (</w:t>
      </w:r>
      <w:proofErr w:type="spellStart"/>
      <w:r w:rsidR="00883C1F" w:rsidRPr="00883C1F">
        <w:rPr>
          <w:rFonts w:ascii="Arial" w:hAnsi="Arial" w:cs="Arial"/>
          <w:bCs/>
          <w:sz w:val="24"/>
          <w:szCs w:val="24"/>
          <w:lang w:val="en-US"/>
        </w:rPr>
        <w:t>Model</w:t>
      </w:r>
      <w:r w:rsidR="008C1642">
        <w:rPr>
          <w:rFonts w:ascii="Arial" w:hAnsi="Arial" w:cs="Arial"/>
          <w:bCs/>
          <w:sz w:val="24"/>
          <w:szCs w:val="24"/>
          <w:lang w:val="en-US"/>
        </w:rPr>
        <w:t>o</w:t>
      </w:r>
      <w:proofErr w:type="spellEnd"/>
      <w:r w:rsidR="00883C1F" w:rsidRPr="00883C1F">
        <w:rPr>
          <w:rFonts w:ascii="Arial" w:hAnsi="Arial" w:cs="Arial"/>
          <w:bCs/>
          <w:sz w:val="24"/>
          <w:szCs w:val="24"/>
          <w:lang w:val="en-US"/>
        </w:rPr>
        <w:t xml:space="preserve"> A025)</w:t>
      </w:r>
      <w:r w:rsidR="00276CAA" w:rsidRPr="00EF094B">
        <w:rPr>
          <w:rFonts w:ascii="Arial" w:hAnsi="Arial" w:cs="Arial"/>
          <w:bCs/>
          <w:sz w:val="24"/>
          <w:szCs w:val="24"/>
          <w:lang w:val="en-US"/>
        </w:rPr>
        <w:br/>
      </w:r>
    </w:p>
    <w:p w:rsidR="00E1062D" w:rsidRPr="001E4FB2" w:rsidRDefault="008C1642" w:rsidP="00276CAA">
      <w:pPr>
        <w:spacing w:after="0"/>
        <w:jc w:val="center"/>
        <w:rPr>
          <w:rFonts w:ascii="Arial" w:hAnsi="Arial" w:cs="Arial"/>
          <w:b/>
          <w:bCs/>
          <w:sz w:val="32"/>
          <w:szCs w:val="24"/>
        </w:rPr>
      </w:pPr>
      <w:proofErr w:type="spellStart"/>
      <w:r>
        <w:rPr>
          <w:rFonts w:ascii="Arial" w:hAnsi="Arial" w:cs="Arial"/>
          <w:b/>
          <w:bCs/>
          <w:sz w:val="32"/>
          <w:szCs w:val="24"/>
        </w:rPr>
        <w:t>Tamron</w:t>
      </w:r>
      <w:proofErr w:type="spellEnd"/>
      <w:r>
        <w:rPr>
          <w:rFonts w:ascii="Arial" w:hAnsi="Arial" w:cs="Arial"/>
          <w:b/>
          <w:bCs/>
          <w:sz w:val="32"/>
          <w:szCs w:val="24"/>
        </w:rPr>
        <w:t xml:space="preserve"> redefine a categoria das velozes teleobjetivas </w:t>
      </w:r>
      <w:proofErr w:type="gramStart"/>
      <w:r>
        <w:rPr>
          <w:rFonts w:ascii="Arial" w:hAnsi="Arial" w:cs="Arial"/>
          <w:b/>
          <w:bCs/>
          <w:sz w:val="32"/>
          <w:szCs w:val="24"/>
        </w:rPr>
        <w:t>zoom</w:t>
      </w:r>
      <w:proofErr w:type="gramEnd"/>
      <w:r>
        <w:rPr>
          <w:rFonts w:ascii="Arial" w:hAnsi="Arial" w:cs="Arial"/>
          <w:b/>
          <w:bCs/>
          <w:sz w:val="32"/>
          <w:szCs w:val="24"/>
        </w:rPr>
        <w:t xml:space="preserve"> com a introdução de nova geração</w:t>
      </w:r>
      <w:r w:rsidR="00E1062D" w:rsidRPr="001E4FB2">
        <w:rPr>
          <w:rFonts w:ascii="Arial" w:hAnsi="Arial" w:cs="Arial"/>
          <w:bCs/>
          <w:sz w:val="18"/>
          <w:szCs w:val="24"/>
        </w:rPr>
        <w:br/>
      </w:r>
      <w:r w:rsidR="00AF748D" w:rsidRPr="001E4FB2">
        <w:rPr>
          <w:rFonts w:ascii="Verdana" w:eastAsia="Times New Roman" w:hAnsi="Verdana"/>
          <w:color w:val="666666"/>
          <w:sz w:val="17"/>
          <w:szCs w:val="17"/>
          <w:lang w:eastAsia="pt-PT"/>
        </w:rPr>
        <w:t>   </w:t>
      </w:r>
      <w:r w:rsidR="00B13356">
        <w:rPr>
          <w:rFonts w:ascii="Verdana" w:eastAsia="Times New Roman" w:hAnsi="Verdana"/>
          <w:noProof/>
          <w:color w:val="666666"/>
          <w:sz w:val="17"/>
          <w:szCs w:val="17"/>
          <w:lang w:eastAsia="pt-PT"/>
        </w:rPr>
        <w:drawing>
          <wp:inline distT="0" distB="0" distL="0" distR="0" wp14:anchorId="33C71234">
            <wp:extent cx="3023870" cy="1645920"/>
            <wp:effectExtent l="0" t="0" r="508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23870" cy="1645920"/>
                    </a:xfrm>
                    <a:prstGeom prst="rect">
                      <a:avLst/>
                    </a:prstGeom>
                    <a:noFill/>
                  </pic:spPr>
                </pic:pic>
              </a:graphicData>
            </a:graphic>
          </wp:inline>
        </w:drawing>
      </w:r>
      <w:r w:rsidR="00B13356">
        <w:rPr>
          <w:rFonts w:ascii="Verdana" w:eastAsia="Times New Roman" w:hAnsi="Verdana"/>
          <w:noProof/>
          <w:color w:val="666666"/>
          <w:sz w:val="17"/>
          <w:szCs w:val="17"/>
          <w:lang w:eastAsia="pt-PT"/>
        </w:rPr>
        <w:drawing>
          <wp:inline distT="0" distB="0" distL="0" distR="0" wp14:anchorId="3E634B57">
            <wp:extent cx="1572895" cy="1798320"/>
            <wp:effectExtent l="0" t="0" r="825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2895" cy="1798320"/>
                    </a:xfrm>
                    <a:prstGeom prst="rect">
                      <a:avLst/>
                    </a:prstGeom>
                    <a:noFill/>
                  </pic:spPr>
                </pic:pic>
              </a:graphicData>
            </a:graphic>
          </wp:inline>
        </w:drawing>
      </w:r>
    </w:p>
    <w:p w:rsidR="008C1642" w:rsidRDefault="00E1062D" w:rsidP="00913446">
      <w:pPr>
        <w:spacing w:before="100" w:beforeAutospacing="1" w:after="100" w:afterAutospacing="1"/>
        <w:rPr>
          <w:rFonts w:ascii="Arial" w:hAnsi="Arial" w:cs="Arial"/>
          <w:bCs/>
          <w:szCs w:val="24"/>
        </w:rPr>
      </w:pPr>
      <w:r w:rsidRPr="001E4FB2">
        <w:rPr>
          <w:rFonts w:ascii="Arial" w:hAnsi="Arial" w:cs="Arial"/>
          <w:b/>
          <w:bCs/>
          <w:szCs w:val="24"/>
        </w:rPr>
        <w:t xml:space="preserve">Lisboa, </w:t>
      </w:r>
      <w:r w:rsidR="00E83EAF">
        <w:rPr>
          <w:rFonts w:ascii="Arial" w:hAnsi="Arial" w:cs="Arial"/>
          <w:b/>
          <w:bCs/>
          <w:szCs w:val="24"/>
        </w:rPr>
        <w:t>7</w:t>
      </w:r>
      <w:r w:rsidR="00AF748D" w:rsidRPr="001E4FB2">
        <w:rPr>
          <w:rFonts w:ascii="Arial" w:hAnsi="Arial" w:cs="Arial"/>
          <w:b/>
          <w:bCs/>
          <w:szCs w:val="24"/>
        </w:rPr>
        <w:t xml:space="preserve"> de </w:t>
      </w:r>
      <w:r w:rsidR="00E83EAF">
        <w:rPr>
          <w:rFonts w:ascii="Arial" w:hAnsi="Arial" w:cs="Arial"/>
          <w:b/>
          <w:bCs/>
          <w:szCs w:val="24"/>
        </w:rPr>
        <w:t>fevereiro de 2017</w:t>
      </w:r>
      <w:r w:rsidR="00AF748D" w:rsidRPr="001E4FB2">
        <w:rPr>
          <w:rFonts w:ascii="Arial" w:hAnsi="Arial" w:cs="Arial"/>
          <w:b/>
          <w:bCs/>
          <w:szCs w:val="24"/>
        </w:rPr>
        <w:t xml:space="preserve"> </w:t>
      </w:r>
      <w:r w:rsidRPr="001E4FB2">
        <w:rPr>
          <w:rFonts w:ascii="Arial" w:hAnsi="Arial" w:cs="Arial"/>
          <w:b/>
          <w:bCs/>
          <w:szCs w:val="24"/>
        </w:rPr>
        <w:t xml:space="preserve">– </w:t>
      </w:r>
      <w:r w:rsidR="0044094A" w:rsidRPr="001E4FB2">
        <w:rPr>
          <w:rFonts w:ascii="Arial" w:hAnsi="Arial" w:cs="Arial"/>
          <w:bCs/>
          <w:szCs w:val="24"/>
        </w:rPr>
        <w:t xml:space="preserve">A </w:t>
      </w:r>
      <w:proofErr w:type="spellStart"/>
      <w:r w:rsidR="0044094A" w:rsidRPr="001E4FB2">
        <w:rPr>
          <w:rFonts w:ascii="Arial" w:hAnsi="Arial" w:cs="Arial"/>
          <w:bCs/>
          <w:szCs w:val="24"/>
        </w:rPr>
        <w:t>Tamron</w:t>
      </w:r>
      <w:proofErr w:type="spellEnd"/>
      <w:r w:rsidR="0044094A" w:rsidRPr="001E4FB2">
        <w:rPr>
          <w:rFonts w:ascii="Arial" w:hAnsi="Arial" w:cs="Arial"/>
          <w:bCs/>
          <w:szCs w:val="24"/>
        </w:rPr>
        <w:t>, empresa distribuída em Portugal pe</w:t>
      </w:r>
      <w:r w:rsidR="00C243C2" w:rsidRPr="001E4FB2">
        <w:rPr>
          <w:rFonts w:ascii="Arial" w:hAnsi="Arial" w:cs="Arial"/>
          <w:bCs/>
          <w:szCs w:val="24"/>
        </w:rPr>
        <w:t xml:space="preserve">la Robisa, </w:t>
      </w:r>
      <w:r w:rsidR="004469D0">
        <w:rPr>
          <w:rFonts w:ascii="Arial" w:hAnsi="Arial" w:cs="Arial"/>
          <w:bCs/>
          <w:szCs w:val="24"/>
        </w:rPr>
        <w:t xml:space="preserve">anuncia o lançamento da </w:t>
      </w:r>
      <w:r w:rsidR="004469D0" w:rsidRPr="004469D0">
        <w:rPr>
          <w:rFonts w:ascii="Arial" w:hAnsi="Arial" w:cs="Arial"/>
          <w:bCs/>
          <w:szCs w:val="24"/>
        </w:rPr>
        <w:t xml:space="preserve">SP 70-200mm F/2.8 </w:t>
      </w:r>
      <w:proofErr w:type="spellStart"/>
      <w:r w:rsidR="004469D0" w:rsidRPr="004469D0">
        <w:rPr>
          <w:rFonts w:ascii="Arial" w:hAnsi="Arial" w:cs="Arial"/>
          <w:bCs/>
          <w:szCs w:val="24"/>
        </w:rPr>
        <w:t>Di</w:t>
      </w:r>
      <w:proofErr w:type="spellEnd"/>
      <w:r w:rsidR="004469D0" w:rsidRPr="004469D0">
        <w:rPr>
          <w:rFonts w:ascii="Arial" w:hAnsi="Arial" w:cs="Arial"/>
          <w:bCs/>
          <w:szCs w:val="24"/>
        </w:rPr>
        <w:t xml:space="preserve"> VC USD G2 (Modelo A025)</w:t>
      </w:r>
      <w:r w:rsidR="004469D0">
        <w:rPr>
          <w:rFonts w:ascii="Arial" w:hAnsi="Arial" w:cs="Arial"/>
          <w:bCs/>
          <w:szCs w:val="24"/>
        </w:rPr>
        <w:t xml:space="preserve">, uma teleobjetiva </w:t>
      </w:r>
      <w:proofErr w:type="gramStart"/>
      <w:r w:rsidR="004469D0">
        <w:rPr>
          <w:rFonts w:ascii="Arial" w:hAnsi="Arial" w:cs="Arial"/>
          <w:bCs/>
          <w:szCs w:val="24"/>
        </w:rPr>
        <w:t>zoom</w:t>
      </w:r>
      <w:proofErr w:type="gramEnd"/>
      <w:r w:rsidR="004469D0">
        <w:rPr>
          <w:rFonts w:ascii="Arial" w:hAnsi="Arial" w:cs="Arial"/>
          <w:bCs/>
          <w:szCs w:val="24"/>
        </w:rPr>
        <w:t xml:space="preserve"> para câmaras DSLR </w:t>
      </w:r>
      <w:proofErr w:type="spellStart"/>
      <w:r w:rsidR="004469D0">
        <w:rPr>
          <w:rFonts w:ascii="Arial" w:hAnsi="Arial" w:cs="Arial"/>
          <w:bCs/>
          <w:szCs w:val="24"/>
        </w:rPr>
        <w:t>full-frame</w:t>
      </w:r>
      <w:proofErr w:type="spellEnd"/>
      <w:r w:rsidR="004469D0">
        <w:rPr>
          <w:rFonts w:ascii="Arial" w:hAnsi="Arial" w:cs="Arial"/>
          <w:bCs/>
          <w:szCs w:val="24"/>
        </w:rPr>
        <w:t xml:space="preserve"> de 35mm. O Modelo A025 foi desenvolvido expandindo de maneira significativa as funcionalidades do sistema predecessor.</w:t>
      </w:r>
    </w:p>
    <w:p w:rsidR="004469D0" w:rsidRDefault="004469D0" w:rsidP="00913446">
      <w:pPr>
        <w:spacing w:before="100" w:beforeAutospacing="1" w:after="100" w:afterAutospacing="1"/>
        <w:rPr>
          <w:rFonts w:ascii="Arial" w:hAnsi="Arial" w:cs="Arial"/>
          <w:bCs/>
          <w:szCs w:val="24"/>
        </w:rPr>
      </w:pPr>
      <w:r>
        <w:rPr>
          <w:rFonts w:ascii="Arial" w:hAnsi="Arial" w:cs="Arial"/>
          <w:bCs/>
          <w:szCs w:val="24"/>
        </w:rPr>
        <w:t>Entre as novidades encont</w:t>
      </w:r>
      <w:r w:rsidR="00A6622D">
        <w:rPr>
          <w:rFonts w:ascii="Arial" w:hAnsi="Arial" w:cs="Arial"/>
          <w:bCs/>
          <w:szCs w:val="24"/>
        </w:rPr>
        <w:t>ra-se uma revisão minuciosa da conceção ótica, mecânica e eletrónica</w:t>
      </w:r>
      <w:r>
        <w:rPr>
          <w:rFonts w:ascii="Arial" w:hAnsi="Arial" w:cs="Arial"/>
          <w:bCs/>
          <w:szCs w:val="24"/>
        </w:rPr>
        <w:t xml:space="preserve"> de maneira a aumentar a velocidade e preci</w:t>
      </w:r>
      <w:r w:rsidR="00BE06EE">
        <w:rPr>
          <w:rFonts w:ascii="Arial" w:hAnsi="Arial" w:cs="Arial"/>
          <w:bCs/>
          <w:szCs w:val="24"/>
        </w:rPr>
        <w:t>são do foco automático, reforço</w:t>
      </w:r>
      <w:r>
        <w:rPr>
          <w:rFonts w:ascii="Arial" w:hAnsi="Arial" w:cs="Arial"/>
          <w:bCs/>
          <w:szCs w:val="24"/>
        </w:rPr>
        <w:t xml:space="preserve"> </w:t>
      </w:r>
      <w:r w:rsidR="00BE06EE">
        <w:rPr>
          <w:rFonts w:ascii="Arial" w:hAnsi="Arial" w:cs="Arial"/>
          <w:bCs/>
          <w:szCs w:val="24"/>
        </w:rPr>
        <w:t>d</w:t>
      </w:r>
      <w:r>
        <w:rPr>
          <w:rFonts w:ascii="Arial" w:hAnsi="Arial" w:cs="Arial"/>
          <w:bCs/>
          <w:szCs w:val="24"/>
        </w:rPr>
        <w:t xml:space="preserve">o sistema de Compensação de Vibrações (VC) e </w:t>
      </w:r>
      <w:r w:rsidR="00BE06EE">
        <w:rPr>
          <w:rFonts w:ascii="Arial" w:hAnsi="Arial" w:cs="Arial"/>
          <w:bCs/>
          <w:szCs w:val="24"/>
        </w:rPr>
        <w:t>diminuição d</w:t>
      </w:r>
      <w:r>
        <w:rPr>
          <w:rFonts w:ascii="Arial" w:hAnsi="Arial" w:cs="Arial"/>
          <w:bCs/>
          <w:szCs w:val="24"/>
        </w:rPr>
        <w:t>o MOD.</w:t>
      </w:r>
      <w:r w:rsidR="0082109E">
        <w:rPr>
          <w:rFonts w:ascii="Arial" w:hAnsi="Arial" w:cs="Arial"/>
          <w:bCs/>
          <w:szCs w:val="24"/>
        </w:rPr>
        <w:t xml:space="preserve"> Novas funções i</w:t>
      </w:r>
      <w:r w:rsidR="002C0632">
        <w:rPr>
          <w:rFonts w:ascii="Arial" w:hAnsi="Arial" w:cs="Arial"/>
          <w:bCs/>
          <w:szCs w:val="24"/>
        </w:rPr>
        <w:t xml:space="preserve">ncluem o </w:t>
      </w:r>
      <w:r w:rsidR="00481C5D">
        <w:rPr>
          <w:rFonts w:ascii="Arial" w:hAnsi="Arial" w:cs="Arial"/>
          <w:bCs/>
          <w:szCs w:val="24"/>
        </w:rPr>
        <w:t>r</w:t>
      </w:r>
      <w:r w:rsidR="002C0632">
        <w:rPr>
          <w:rFonts w:ascii="Arial" w:hAnsi="Arial" w:cs="Arial"/>
          <w:bCs/>
          <w:szCs w:val="24"/>
        </w:rPr>
        <w:t xml:space="preserve">evestimento </w:t>
      </w:r>
      <w:proofErr w:type="spellStart"/>
      <w:r w:rsidR="002C0632">
        <w:rPr>
          <w:rFonts w:ascii="Arial" w:hAnsi="Arial" w:cs="Arial"/>
          <w:bCs/>
          <w:szCs w:val="24"/>
        </w:rPr>
        <w:t>eBAND</w:t>
      </w:r>
      <w:proofErr w:type="spellEnd"/>
      <w:r w:rsidR="002C0632">
        <w:rPr>
          <w:rFonts w:ascii="Arial" w:hAnsi="Arial" w:cs="Arial"/>
          <w:bCs/>
          <w:szCs w:val="24"/>
        </w:rPr>
        <w:t xml:space="preserve"> para </w:t>
      </w:r>
      <w:r w:rsidR="00BE06EE">
        <w:rPr>
          <w:rFonts w:ascii="Arial" w:hAnsi="Arial" w:cs="Arial"/>
          <w:bCs/>
          <w:szCs w:val="24"/>
        </w:rPr>
        <w:t>combate</w:t>
      </w:r>
      <w:r w:rsidR="002C0632">
        <w:rPr>
          <w:rFonts w:ascii="Arial" w:hAnsi="Arial" w:cs="Arial"/>
          <w:bCs/>
          <w:szCs w:val="24"/>
        </w:rPr>
        <w:t xml:space="preserve"> </w:t>
      </w:r>
      <w:r w:rsidR="00BE06EE">
        <w:rPr>
          <w:rFonts w:ascii="Arial" w:hAnsi="Arial" w:cs="Arial"/>
          <w:bCs/>
          <w:szCs w:val="24"/>
        </w:rPr>
        <w:t>d</w:t>
      </w:r>
      <w:r w:rsidR="002C0632">
        <w:rPr>
          <w:rFonts w:ascii="Arial" w:hAnsi="Arial" w:cs="Arial"/>
          <w:bCs/>
          <w:szCs w:val="24"/>
        </w:rPr>
        <w:t>os reflexos</w:t>
      </w:r>
      <w:r w:rsidR="00BE06EE">
        <w:rPr>
          <w:rFonts w:ascii="Arial" w:hAnsi="Arial" w:cs="Arial"/>
          <w:bCs/>
          <w:szCs w:val="24"/>
        </w:rPr>
        <w:t xml:space="preserve"> indesejados</w:t>
      </w:r>
      <w:r w:rsidR="002C0632">
        <w:rPr>
          <w:rFonts w:ascii="Arial" w:hAnsi="Arial" w:cs="Arial"/>
          <w:bCs/>
          <w:szCs w:val="24"/>
        </w:rPr>
        <w:t>,</w:t>
      </w:r>
      <w:r w:rsidR="00481C5D">
        <w:rPr>
          <w:rFonts w:ascii="Arial" w:hAnsi="Arial" w:cs="Arial"/>
          <w:bCs/>
          <w:szCs w:val="24"/>
        </w:rPr>
        <w:t xml:space="preserve"> c</w:t>
      </w:r>
      <w:r w:rsidR="0082109E">
        <w:rPr>
          <w:rFonts w:ascii="Arial" w:hAnsi="Arial" w:cs="Arial"/>
          <w:bCs/>
          <w:szCs w:val="24"/>
        </w:rPr>
        <w:t xml:space="preserve">onstrução </w:t>
      </w:r>
      <w:r w:rsidR="00481C5D">
        <w:rPr>
          <w:rFonts w:ascii="Arial" w:hAnsi="Arial" w:cs="Arial"/>
          <w:bCs/>
          <w:szCs w:val="24"/>
        </w:rPr>
        <w:t>à prova de humidade e r</w:t>
      </w:r>
      <w:r w:rsidR="002C0632">
        <w:rPr>
          <w:rFonts w:ascii="Arial" w:hAnsi="Arial" w:cs="Arial"/>
          <w:bCs/>
          <w:szCs w:val="24"/>
        </w:rPr>
        <w:t>esistência</w:t>
      </w:r>
      <w:r w:rsidR="00481C5D">
        <w:rPr>
          <w:rFonts w:ascii="Arial" w:hAnsi="Arial" w:cs="Arial"/>
          <w:bCs/>
          <w:szCs w:val="24"/>
        </w:rPr>
        <w:t xml:space="preserve"> contra p</w:t>
      </w:r>
      <w:r w:rsidR="0082109E">
        <w:rPr>
          <w:rFonts w:ascii="Arial" w:hAnsi="Arial" w:cs="Arial"/>
          <w:bCs/>
          <w:szCs w:val="24"/>
        </w:rPr>
        <w:t>o</w:t>
      </w:r>
      <w:r w:rsidR="00481C5D">
        <w:rPr>
          <w:rFonts w:ascii="Arial" w:hAnsi="Arial" w:cs="Arial"/>
          <w:bCs/>
          <w:szCs w:val="24"/>
        </w:rPr>
        <w:t xml:space="preserve">eira, revestimento com </w:t>
      </w:r>
      <w:proofErr w:type="spellStart"/>
      <w:r w:rsidR="00481C5D">
        <w:rPr>
          <w:rFonts w:ascii="Arial" w:hAnsi="Arial" w:cs="Arial"/>
          <w:bCs/>
          <w:szCs w:val="24"/>
        </w:rPr>
        <w:t>f</w:t>
      </w:r>
      <w:r w:rsidR="00D02262">
        <w:rPr>
          <w:rFonts w:ascii="Arial" w:hAnsi="Arial" w:cs="Arial"/>
          <w:bCs/>
          <w:szCs w:val="24"/>
        </w:rPr>
        <w:t>luorite</w:t>
      </w:r>
      <w:proofErr w:type="spellEnd"/>
      <w:r w:rsidR="00D02262">
        <w:rPr>
          <w:rFonts w:ascii="Arial" w:hAnsi="Arial" w:cs="Arial"/>
          <w:bCs/>
          <w:szCs w:val="24"/>
        </w:rPr>
        <w:t xml:space="preserve"> e compatibilidade com </w:t>
      </w:r>
      <w:proofErr w:type="spellStart"/>
      <w:r w:rsidR="00A6622D">
        <w:rPr>
          <w:rFonts w:ascii="Arial" w:hAnsi="Arial" w:cs="Arial"/>
          <w:bCs/>
          <w:szCs w:val="24"/>
        </w:rPr>
        <w:t>tele</w:t>
      </w:r>
      <w:r w:rsidR="00D02262">
        <w:rPr>
          <w:rFonts w:ascii="Arial" w:hAnsi="Arial" w:cs="Arial"/>
          <w:bCs/>
          <w:szCs w:val="24"/>
        </w:rPr>
        <w:t>conversores</w:t>
      </w:r>
      <w:proofErr w:type="spellEnd"/>
      <w:r w:rsidR="00D02262">
        <w:rPr>
          <w:rFonts w:ascii="Arial" w:hAnsi="Arial" w:cs="Arial"/>
          <w:bCs/>
          <w:szCs w:val="24"/>
        </w:rPr>
        <w:t xml:space="preserve">. O </w:t>
      </w:r>
      <w:proofErr w:type="gramStart"/>
      <w:r w:rsidR="00D02262">
        <w:rPr>
          <w:rFonts w:ascii="Arial" w:hAnsi="Arial" w:cs="Arial"/>
          <w:bCs/>
          <w:szCs w:val="24"/>
        </w:rPr>
        <w:t>design</w:t>
      </w:r>
      <w:proofErr w:type="gramEnd"/>
      <w:r w:rsidR="00D02262">
        <w:rPr>
          <w:rFonts w:ascii="Arial" w:hAnsi="Arial" w:cs="Arial"/>
          <w:bCs/>
          <w:szCs w:val="24"/>
        </w:rPr>
        <w:t xml:space="preserve"> da objetiva inclui um corpo baseado em metal para melhor manejo e facilidade de utilização.</w:t>
      </w:r>
    </w:p>
    <w:p w:rsidR="00D02262" w:rsidRDefault="00D02262" w:rsidP="00913446">
      <w:pPr>
        <w:spacing w:before="100" w:beforeAutospacing="1" w:after="100" w:afterAutospacing="1"/>
        <w:rPr>
          <w:rFonts w:ascii="Arial" w:hAnsi="Arial" w:cs="Arial"/>
          <w:bCs/>
          <w:szCs w:val="24"/>
        </w:rPr>
      </w:pPr>
      <w:r>
        <w:rPr>
          <w:rFonts w:ascii="Arial" w:hAnsi="Arial" w:cs="Arial"/>
          <w:bCs/>
          <w:szCs w:val="24"/>
        </w:rPr>
        <w:t xml:space="preserve">O resultado desta evolução é o Modelo A025, que pela sua velocidade galopante expande a gama de expressões em fotografia de retratos, paisagens, </w:t>
      </w:r>
      <w:r w:rsidR="00BE06EE">
        <w:rPr>
          <w:rFonts w:ascii="Arial" w:hAnsi="Arial" w:cs="Arial"/>
          <w:bCs/>
          <w:szCs w:val="24"/>
        </w:rPr>
        <w:t>desporto</w:t>
      </w:r>
      <w:r>
        <w:rPr>
          <w:rFonts w:ascii="Arial" w:hAnsi="Arial" w:cs="Arial"/>
          <w:bCs/>
          <w:szCs w:val="24"/>
        </w:rPr>
        <w:t xml:space="preserve"> e fotojornalismo.</w:t>
      </w:r>
    </w:p>
    <w:p w:rsidR="008C1642" w:rsidRDefault="00B0366A" w:rsidP="00913446">
      <w:pPr>
        <w:spacing w:before="100" w:beforeAutospacing="1" w:after="100" w:afterAutospacing="1"/>
        <w:rPr>
          <w:rFonts w:ascii="Arial" w:hAnsi="Arial" w:cs="Arial"/>
          <w:bCs/>
          <w:szCs w:val="24"/>
        </w:rPr>
      </w:pPr>
      <w:r>
        <w:rPr>
          <w:rFonts w:ascii="Arial" w:hAnsi="Arial" w:cs="Arial"/>
          <w:bCs/>
          <w:szCs w:val="24"/>
        </w:rPr>
        <w:t xml:space="preserve">O </w:t>
      </w:r>
      <w:proofErr w:type="gramStart"/>
      <w:r>
        <w:rPr>
          <w:rFonts w:ascii="Arial" w:hAnsi="Arial" w:cs="Arial"/>
          <w:bCs/>
          <w:szCs w:val="24"/>
        </w:rPr>
        <w:t>design</w:t>
      </w:r>
      <w:proofErr w:type="gramEnd"/>
      <w:r>
        <w:rPr>
          <w:rFonts w:ascii="Arial" w:hAnsi="Arial" w:cs="Arial"/>
          <w:bCs/>
          <w:szCs w:val="24"/>
        </w:rPr>
        <w:t xml:space="preserve"> ótico deste novo modelo consiste em 23 elementos em 17 grupos. Elementos de vidro XLD (</w:t>
      </w:r>
      <w:proofErr w:type="spellStart"/>
      <w:r>
        <w:rPr>
          <w:rFonts w:ascii="Arial" w:hAnsi="Arial" w:cs="Arial"/>
          <w:bCs/>
          <w:szCs w:val="24"/>
        </w:rPr>
        <w:t>eXtra</w:t>
      </w:r>
      <w:proofErr w:type="spellEnd"/>
      <w:r>
        <w:rPr>
          <w:rFonts w:ascii="Arial" w:hAnsi="Arial" w:cs="Arial"/>
          <w:bCs/>
          <w:szCs w:val="24"/>
        </w:rPr>
        <w:t xml:space="preserve"> Baixa Dispersão) e LD (Baixa Dispersão) eliminam as aberrações cromáticas que tendem a ser proeminentes em teleobjetivas de alta velocidade. O que prevalece são imagens de alta qualidade, até mesmo na periferia do plano da imagem.</w:t>
      </w:r>
    </w:p>
    <w:p w:rsidR="00B0366A" w:rsidRDefault="00B0366A" w:rsidP="00913446">
      <w:pPr>
        <w:spacing w:before="100" w:beforeAutospacing="1" w:after="100" w:afterAutospacing="1"/>
        <w:rPr>
          <w:rFonts w:ascii="Arial" w:hAnsi="Arial" w:cs="Arial"/>
          <w:bCs/>
          <w:szCs w:val="24"/>
        </w:rPr>
      </w:pPr>
      <w:r>
        <w:rPr>
          <w:rFonts w:ascii="Arial" w:hAnsi="Arial" w:cs="Arial"/>
          <w:bCs/>
          <w:szCs w:val="24"/>
        </w:rPr>
        <w:t xml:space="preserve">Esta nova teleobjetiva é totalmente compatível com </w:t>
      </w:r>
      <w:proofErr w:type="spellStart"/>
      <w:r w:rsidR="00A6622D">
        <w:rPr>
          <w:rFonts w:ascii="Arial" w:hAnsi="Arial" w:cs="Arial"/>
          <w:bCs/>
          <w:szCs w:val="24"/>
        </w:rPr>
        <w:t>teleconversores</w:t>
      </w:r>
      <w:proofErr w:type="spellEnd"/>
      <w:r w:rsidR="00CB157C">
        <w:rPr>
          <w:rStyle w:val="Refdenotaderodap"/>
          <w:rFonts w:ascii="Arial" w:hAnsi="Arial" w:cs="Arial"/>
          <w:bCs/>
          <w:szCs w:val="24"/>
        </w:rPr>
        <w:footnoteReference w:id="1"/>
      </w:r>
      <w:r w:rsidR="00CB157C">
        <w:rPr>
          <w:rFonts w:ascii="Arial" w:hAnsi="Arial" w:cs="Arial"/>
          <w:bCs/>
          <w:szCs w:val="24"/>
        </w:rPr>
        <w:t>, permitindo um aumento do alcance para 1,4 a 2 vezes do original</w:t>
      </w:r>
      <w:r w:rsidR="00B72676">
        <w:rPr>
          <w:rFonts w:ascii="Arial" w:hAnsi="Arial" w:cs="Arial"/>
          <w:bCs/>
          <w:szCs w:val="24"/>
        </w:rPr>
        <w:t xml:space="preserve">. Integrado está o sistema VC, que através de um mecanismo de bobina reforça a estabilização da imagem. Este sistema </w:t>
      </w:r>
      <w:r w:rsidR="00481C5D">
        <w:rPr>
          <w:rFonts w:ascii="Arial" w:hAnsi="Arial" w:cs="Arial"/>
          <w:bCs/>
          <w:szCs w:val="24"/>
        </w:rPr>
        <w:lastRenderedPageBreak/>
        <w:t>oferece</w:t>
      </w:r>
      <w:r w:rsidR="00B72676">
        <w:rPr>
          <w:rFonts w:ascii="Arial" w:hAnsi="Arial" w:cs="Arial"/>
          <w:bCs/>
          <w:szCs w:val="24"/>
        </w:rPr>
        <w:t xml:space="preserve"> três modos, incluindo um exclusivamente para </w:t>
      </w:r>
      <w:r w:rsidR="00481C5D">
        <w:rPr>
          <w:rFonts w:ascii="Arial" w:hAnsi="Arial" w:cs="Arial"/>
          <w:bCs/>
          <w:szCs w:val="24"/>
        </w:rPr>
        <w:t>acompanhamento de objetos em movimento</w:t>
      </w:r>
      <w:r w:rsidR="00B72676">
        <w:rPr>
          <w:rFonts w:ascii="Arial" w:hAnsi="Arial" w:cs="Arial"/>
          <w:bCs/>
          <w:szCs w:val="24"/>
        </w:rPr>
        <w:t>. Os fotógrafos podem alternar entre os modos de acordo com as condições de captura.</w:t>
      </w:r>
    </w:p>
    <w:p w:rsidR="00B72676" w:rsidRDefault="00B72676" w:rsidP="00913446">
      <w:pPr>
        <w:spacing w:before="100" w:beforeAutospacing="1" w:after="100" w:afterAutospacing="1"/>
        <w:rPr>
          <w:rFonts w:ascii="Arial" w:hAnsi="Arial" w:cs="Arial"/>
          <w:bCs/>
          <w:szCs w:val="24"/>
        </w:rPr>
      </w:pPr>
      <w:r>
        <w:rPr>
          <w:rFonts w:ascii="Arial" w:hAnsi="Arial" w:cs="Arial"/>
          <w:bCs/>
          <w:szCs w:val="24"/>
        </w:rPr>
        <w:t>O Modelo A025 está equipado com um motor ultrassónico de tipo anel USD (</w:t>
      </w:r>
      <w:proofErr w:type="spellStart"/>
      <w:r w:rsidRPr="00B72676">
        <w:rPr>
          <w:rFonts w:ascii="Arial" w:hAnsi="Arial" w:cs="Arial"/>
          <w:bCs/>
          <w:i/>
          <w:szCs w:val="24"/>
        </w:rPr>
        <w:t>Ultrasonic</w:t>
      </w:r>
      <w:proofErr w:type="spellEnd"/>
      <w:r w:rsidRPr="00B72676">
        <w:rPr>
          <w:rFonts w:ascii="Arial" w:hAnsi="Arial" w:cs="Arial"/>
          <w:bCs/>
          <w:i/>
          <w:szCs w:val="24"/>
        </w:rPr>
        <w:t xml:space="preserve"> </w:t>
      </w:r>
      <w:proofErr w:type="spellStart"/>
      <w:r w:rsidRPr="00B72676">
        <w:rPr>
          <w:rFonts w:ascii="Arial" w:hAnsi="Arial" w:cs="Arial"/>
          <w:bCs/>
          <w:i/>
          <w:szCs w:val="24"/>
        </w:rPr>
        <w:t>Silent</w:t>
      </w:r>
      <w:proofErr w:type="spellEnd"/>
      <w:r w:rsidRPr="00B72676">
        <w:rPr>
          <w:rFonts w:ascii="Arial" w:hAnsi="Arial" w:cs="Arial"/>
          <w:bCs/>
          <w:i/>
          <w:szCs w:val="24"/>
        </w:rPr>
        <w:t xml:space="preserve"> Drive</w:t>
      </w:r>
      <w:r>
        <w:rPr>
          <w:rFonts w:ascii="Arial" w:hAnsi="Arial" w:cs="Arial"/>
          <w:bCs/>
          <w:szCs w:val="24"/>
        </w:rPr>
        <w:t>), cuja resposta e controlo permitem</w:t>
      </w:r>
      <w:r w:rsidR="00BE06EE">
        <w:rPr>
          <w:rFonts w:ascii="Arial" w:hAnsi="Arial" w:cs="Arial"/>
          <w:bCs/>
          <w:szCs w:val="24"/>
        </w:rPr>
        <w:t xml:space="preserve"> um foco preciso e de</w:t>
      </w:r>
      <w:r>
        <w:rPr>
          <w:rFonts w:ascii="Arial" w:hAnsi="Arial" w:cs="Arial"/>
          <w:bCs/>
          <w:szCs w:val="24"/>
        </w:rPr>
        <w:t xml:space="preserve"> alta velocidade. Com dois avançados microcomputadores de alta performance e algoritmo otimizado, a teleobjetiva melhora o desempenho geral do foco em comparação com modelos anteriores. Além disso, graças ao mecanismo de substituição de Foco Manual, os fotógrafos que capturem com AF podem de forma instantânea fazer ajustes com MF sem perder tempo a mudar </w:t>
      </w:r>
      <w:r w:rsidR="00BE06EE">
        <w:rPr>
          <w:rFonts w:ascii="Arial" w:hAnsi="Arial" w:cs="Arial"/>
          <w:bCs/>
          <w:szCs w:val="24"/>
        </w:rPr>
        <w:t>de um modo para o outro</w:t>
      </w:r>
      <w:r>
        <w:rPr>
          <w:rFonts w:ascii="Arial" w:hAnsi="Arial" w:cs="Arial"/>
          <w:bCs/>
          <w:szCs w:val="24"/>
        </w:rPr>
        <w:t>.</w:t>
      </w:r>
    </w:p>
    <w:p w:rsidR="00B72676" w:rsidRDefault="00B72676" w:rsidP="00913446">
      <w:pPr>
        <w:spacing w:before="100" w:beforeAutospacing="1" w:after="100" w:afterAutospacing="1"/>
        <w:rPr>
          <w:rFonts w:ascii="Arial" w:hAnsi="Arial" w:cs="Arial"/>
          <w:bCs/>
          <w:szCs w:val="24"/>
        </w:rPr>
      </w:pPr>
      <w:r>
        <w:rPr>
          <w:rFonts w:ascii="Arial" w:hAnsi="Arial" w:cs="Arial"/>
          <w:bCs/>
          <w:szCs w:val="24"/>
        </w:rPr>
        <w:t xml:space="preserve">Um produto da série SP, o Modelo A025 foi construído de acordo com rigorosos padrões de qualidade. Os padrões aplicam-se ao </w:t>
      </w:r>
      <w:proofErr w:type="gramStart"/>
      <w:r>
        <w:rPr>
          <w:rFonts w:ascii="Arial" w:hAnsi="Arial" w:cs="Arial"/>
          <w:bCs/>
          <w:szCs w:val="24"/>
        </w:rPr>
        <w:t>design</w:t>
      </w:r>
      <w:proofErr w:type="gramEnd"/>
      <w:r>
        <w:rPr>
          <w:rFonts w:ascii="Arial" w:hAnsi="Arial" w:cs="Arial"/>
          <w:bCs/>
          <w:szCs w:val="24"/>
        </w:rPr>
        <w:t xml:space="preserve"> ótico, design mecânico e aspeto exterior, bem como a áreas como robustez do produto e melhori</w:t>
      </w:r>
      <w:r w:rsidR="002C0632">
        <w:rPr>
          <w:rFonts w:ascii="Arial" w:hAnsi="Arial" w:cs="Arial"/>
          <w:bCs/>
          <w:szCs w:val="24"/>
        </w:rPr>
        <w:t>as de funções individuais. Entre estas</w:t>
      </w:r>
      <w:r w:rsidR="00BE06EE">
        <w:rPr>
          <w:rFonts w:ascii="Arial" w:hAnsi="Arial" w:cs="Arial"/>
          <w:bCs/>
          <w:szCs w:val="24"/>
        </w:rPr>
        <w:t xml:space="preserve"> melhorias</w:t>
      </w:r>
      <w:r w:rsidR="002C0632">
        <w:rPr>
          <w:rFonts w:ascii="Arial" w:hAnsi="Arial" w:cs="Arial"/>
          <w:bCs/>
          <w:szCs w:val="24"/>
        </w:rPr>
        <w:t xml:space="preserve"> encontram-se revestimentos de proteção contra líquidos e óleos e maior resistência aos danos causados pelos efeitos de sujidades, poeira, humidade e dedadas.</w:t>
      </w:r>
    </w:p>
    <w:p w:rsidR="00DF1B11" w:rsidRPr="00DF1B11" w:rsidRDefault="00DF1B11" w:rsidP="00913446">
      <w:pPr>
        <w:spacing w:before="100" w:beforeAutospacing="1" w:after="100" w:afterAutospacing="1"/>
        <w:rPr>
          <w:rFonts w:ascii="Arial" w:hAnsi="Arial" w:cs="Arial"/>
          <w:b/>
          <w:bCs/>
          <w:szCs w:val="24"/>
        </w:rPr>
      </w:pPr>
      <w:r w:rsidRPr="00DF1B11">
        <w:rPr>
          <w:rFonts w:ascii="Arial" w:hAnsi="Arial" w:cs="Arial"/>
          <w:b/>
          <w:bCs/>
          <w:szCs w:val="24"/>
        </w:rPr>
        <w:t>Disponibilidade e preço</w:t>
      </w:r>
    </w:p>
    <w:p w:rsidR="00414B11" w:rsidRDefault="00414B11" w:rsidP="00DF1B11">
      <w:pPr>
        <w:spacing w:before="100" w:beforeAutospacing="1" w:after="100" w:afterAutospacing="1"/>
        <w:rPr>
          <w:rFonts w:ascii="Arial" w:hAnsi="Arial" w:cs="Arial"/>
          <w:bCs/>
          <w:szCs w:val="24"/>
        </w:rPr>
      </w:pPr>
      <w:r>
        <w:rPr>
          <w:rFonts w:ascii="Arial" w:hAnsi="Arial" w:cs="Arial"/>
          <w:bCs/>
          <w:szCs w:val="24"/>
        </w:rPr>
        <w:t xml:space="preserve">Com </w:t>
      </w:r>
      <w:r w:rsidR="00BE06EE">
        <w:rPr>
          <w:rFonts w:ascii="Arial" w:hAnsi="Arial" w:cs="Arial"/>
          <w:bCs/>
          <w:szCs w:val="24"/>
        </w:rPr>
        <w:t xml:space="preserve">baioneta </w:t>
      </w:r>
      <w:r>
        <w:rPr>
          <w:rFonts w:ascii="Arial" w:hAnsi="Arial" w:cs="Arial"/>
          <w:bCs/>
          <w:szCs w:val="24"/>
        </w:rPr>
        <w:t xml:space="preserve">compatível para câmaras Canon e Nikon, a </w:t>
      </w:r>
      <w:r w:rsidR="007B0DC6">
        <w:rPr>
          <w:rFonts w:ascii="Arial" w:hAnsi="Arial" w:cs="Arial"/>
          <w:bCs/>
          <w:szCs w:val="24"/>
        </w:rPr>
        <w:t>tele</w:t>
      </w:r>
      <w:r>
        <w:rPr>
          <w:rFonts w:ascii="Arial" w:hAnsi="Arial" w:cs="Arial"/>
          <w:bCs/>
          <w:szCs w:val="24"/>
        </w:rPr>
        <w:t xml:space="preserve">objetiva </w:t>
      </w:r>
      <w:proofErr w:type="spellStart"/>
      <w:r>
        <w:rPr>
          <w:rFonts w:ascii="Arial" w:hAnsi="Arial" w:cs="Arial"/>
          <w:bCs/>
          <w:szCs w:val="24"/>
        </w:rPr>
        <w:t>Tamron</w:t>
      </w:r>
      <w:proofErr w:type="spellEnd"/>
      <w:r>
        <w:rPr>
          <w:rFonts w:ascii="Arial" w:hAnsi="Arial" w:cs="Arial"/>
          <w:bCs/>
          <w:szCs w:val="24"/>
        </w:rPr>
        <w:t xml:space="preserve"> </w:t>
      </w:r>
      <w:r w:rsidR="007B0DC6" w:rsidRPr="007B0DC6">
        <w:rPr>
          <w:rFonts w:ascii="Arial" w:hAnsi="Arial" w:cs="Arial"/>
          <w:bCs/>
          <w:szCs w:val="24"/>
        </w:rPr>
        <w:t xml:space="preserve">SP 70-200mm F/2.8 </w:t>
      </w:r>
      <w:proofErr w:type="spellStart"/>
      <w:r w:rsidR="007B0DC6" w:rsidRPr="007B0DC6">
        <w:rPr>
          <w:rFonts w:ascii="Arial" w:hAnsi="Arial" w:cs="Arial"/>
          <w:bCs/>
          <w:szCs w:val="24"/>
        </w:rPr>
        <w:t>Di</w:t>
      </w:r>
      <w:proofErr w:type="spellEnd"/>
      <w:r w:rsidR="007B0DC6" w:rsidRPr="007B0DC6">
        <w:rPr>
          <w:rFonts w:ascii="Arial" w:hAnsi="Arial" w:cs="Arial"/>
          <w:bCs/>
          <w:szCs w:val="24"/>
        </w:rPr>
        <w:t xml:space="preserve"> VC USD G2 (Modelo A025)</w:t>
      </w:r>
      <w:r w:rsidRPr="0034331E">
        <w:rPr>
          <w:rFonts w:ascii="Arial" w:hAnsi="Arial" w:cs="Arial"/>
          <w:bCs/>
          <w:szCs w:val="24"/>
        </w:rPr>
        <w:t xml:space="preserve"> </w:t>
      </w:r>
      <w:r w:rsidRPr="00414B11">
        <w:rPr>
          <w:rFonts w:ascii="Arial" w:hAnsi="Arial" w:cs="Arial"/>
          <w:bCs/>
          <w:szCs w:val="24"/>
          <w:u w:val="single"/>
        </w:rPr>
        <w:t xml:space="preserve">estará disponível no </w:t>
      </w:r>
      <w:r w:rsidR="00481C5D">
        <w:rPr>
          <w:rFonts w:ascii="Arial" w:hAnsi="Arial" w:cs="Arial"/>
          <w:bCs/>
          <w:szCs w:val="24"/>
          <w:u w:val="single"/>
        </w:rPr>
        <w:t>mercado português em fevereiro</w:t>
      </w:r>
      <w:r w:rsidR="00481C5D" w:rsidRPr="00481C5D">
        <w:rPr>
          <w:rFonts w:ascii="Arial" w:hAnsi="Arial" w:cs="Arial"/>
          <w:bCs/>
          <w:szCs w:val="24"/>
        </w:rPr>
        <w:t>.</w:t>
      </w:r>
    </w:p>
    <w:p w:rsidR="00DF1B11" w:rsidRPr="00DF1B11" w:rsidRDefault="00DF1B11" w:rsidP="00DF1B11">
      <w:pPr>
        <w:spacing w:before="100" w:beforeAutospacing="1" w:after="100" w:afterAutospacing="1"/>
        <w:rPr>
          <w:rFonts w:ascii="Arial" w:hAnsi="Arial" w:cs="Arial"/>
          <w:bCs/>
          <w:szCs w:val="24"/>
        </w:rPr>
      </w:pPr>
    </w:p>
    <w:p w:rsidR="00AA65BC" w:rsidRPr="001E4FB2" w:rsidRDefault="007B0DC6" w:rsidP="00913446">
      <w:pPr>
        <w:spacing w:before="100" w:beforeAutospacing="1" w:after="100" w:afterAutospacing="1"/>
        <w:rPr>
          <w:rFonts w:ascii="Arial" w:hAnsi="Arial" w:cs="Arial"/>
          <w:bCs/>
          <w:szCs w:val="24"/>
        </w:rPr>
      </w:pPr>
      <w:r w:rsidRPr="007B0DC6">
        <w:rPr>
          <w:rFonts w:ascii="Arial" w:hAnsi="Arial" w:cs="Arial"/>
          <w:bCs/>
          <w:szCs w:val="24"/>
        </w:rPr>
        <w:t xml:space="preserve">SP 70-200mm F/2.8 </w:t>
      </w:r>
      <w:proofErr w:type="spellStart"/>
      <w:r w:rsidRPr="007B0DC6">
        <w:rPr>
          <w:rFonts w:ascii="Arial" w:hAnsi="Arial" w:cs="Arial"/>
          <w:bCs/>
          <w:szCs w:val="24"/>
        </w:rPr>
        <w:t>Di</w:t>
      </w:r>
      <w:proofErr w:type="spellEnd"/>
      <w:r w:rsidRPr="007B0DC6">
        <w:rPr>
          <w:rFonts w:ascii="Arial" w:hAnsi="Arial" w:cs="Arial"/>
          <w:bCs/>
          <w:szCs w:val="24"/>
        </w:rPr>
        <w:t xml:space="preserve"> VC USD G2 (Modelo A025)</w:t>
      </w:r>
      <w:r w:rsidR="008D229E" w:rsidRPr="001E4FB2">
        <w:rPr>
          <w:rFonts w:ascii="Arial" w:hAnsi="Arial" w:cs="Arial"/>
          <w:bCs/>
          <w:szCs w:val="24"/>
        </w:rPr>
        <w:br/>
        <w:t xml:space="preserve">Para Canon e Nikon </w:t>
      </w:r>
    </w:p>
    <w:p w:rsidR="00C82101" w:rsidRPr="001E4FB2" w:rsidRDefault="00C82101" w:rsidP="00913446">
      <w:pPr>
        <w:spacing w:before="100" w:beforeAutospacing="1" w:after="100" w:afterAutospacing="1"/>
        <w:rPr>
          <w:rFonts w:ascii="Arial" w:hAnsi="Arial" w:cs="Arial"/>
          <w:b/>
          <w:bCs/>
          <w:sz w:val="24"/>
          <w:szCs w:val="24"/>
        </w:rPr>
      </w:pPr>
      <w:r w:rsidRPr="001E4FB2">
        <w:rPr>
          <w:rFonts w:ascii="Arial" w:hAnsi="Arial" w:cs="Arial"/>
          <w:b/>
          <w:bCs/>
          <w:sz w:val="24"/>
          <w:szCs w:val="24"/>
        </w:rPr>
        <w:t>Especificações:</w:t>
      </w:r>
    </w:p>
    <w:tbl>
      <w:tblPr>
        <w:tblW w:w="9214" w:type="dxa"/>
        <w:tblLayout w:type="fixed"/>
        <w:tblCellMar>
          <w:left w:w="0" w:type="dxa"/>
          <w:right w:w="0" w:type="dxa"/>
        </w:tblCellMar>
        <w:tblLook w:val="04A0" w:firstRow="1" w:lastRow="0" w:firstColumn="1" w:lastColumn="0" w:noHBand="0" w:noVBand="1"/>
      </w:tblPr>
      <w:tblGrid>
        <w:gridCol w:w="3402"/>
        <w:gridCol w:w="5812"/>
      </w:tblGrid>
      <w:tr w:rsidR="00C82101" w:rsidRPr="001E4FB2" w:rsidTr="00897596">
        <w:trPr>
          <w:trHeight w:val="222"/>
        </w:trPr>
        <w:tc>
          <w:tcPr>
            <w:tcW w:w="3402" w:type="dxa"/>
            <w:hideMark/>
          </w:tcPr>
          <w:p w:rsidR="00C82101" w:rsidRPr="001E4FB2" w:rsidRDefault="00C82101" w:rsidP="00C82101">
            <w:pPr>
              <w:spacing w:before="100" w:beforeAutospacing="1" w:after="100" w:afterAutospacing="1"/>
              <w:rPr>
                <w:rFonts w:ascii="Arial" w:hAnsi="Arial" w:cs="Arial"/>
                <w:bCs/>
                <w:szCs w:val="24"/>
              </w:rPr>
            </w:pPr>
            <w:r w:rsidRPr="001E4FB2">
              <w:rPr>
                <w:rFonts w:ascii="Arial" w:hAnsi="Arial" w:cs="Arial"/>
                <w:bCs/>
                <w:szCs w:val="24"/>
              </w:rPr>
              <w:t>Modelo</w:t>
            </w:r>
          </w:p>
        </w:tc>
        <w:tc>
          <w:tcPr>
            <w:tcW w:w="5812" w:type="dxa"/>
            <w:hideMark/>
          </w:tcPr>
          <w:p w:rsidR="00C82101" w:rsidRPr="001E4FB2" w:rsidRDefault="00C82101" w:rsidP="00C82101">
            <w:pPr>
              <w:spacing w:before="100" w:beforeAutospacing="1" w:after="100" w:afterAutospacing="1"/>
              <w:rPr>
                <w:rFonts w:ascii="Arial" w:hAnsi="Arial" w:cs="Arial"/>
                <w:bCs/>
                <w:szCs w:val="24"/>
              </w:rPr>
            </w:pPr>
            <w:r w:rsidRPr="001E4FB2">
              <w:rPr>
                <w:rFonts w:ascii="Arial" w:hAnsi="Arial" w:cs="Arial"/>
                <w:bCs/>
                <w:szCs w:val="24"/>
              </w:rPr>
              <w:t xml:space="preserve">: </w:t>
            </w:r>
            <w:r w:rsidR="000E4D30">
              <w:rPr>
                <w:rFonts w:ascii="Arial" w:hAnsi="Arial" w:cs="Arial"/>
                <w:bCs/>
                <w:szCs w:val="24"/>
              </w:rPr>
              <w:t>A</w:t>
            </w:r>
            <w:r w:rsidR="00550607">
              <w:rPr>
                <w:rFonts w:ascii="Arial" w:hAnsi="Arial" w:cs="Arial"/>
                <w:bCs/>
                <w:szCs w:val="24"/>
              </w:rPr>
              <w:t>02</w:t>
            </w:r>
            <w:r w:rsidR="000E4D30">
              <w:rPr>
                <w:rFonts w:ascii="Arial" w:hAnsi="Arial" w:cs="Arial"/>
                <w:bCs/>
                <w:szCs w:val="24"/>
              </w:rPr>
              <w:t>5</w:t>
            </w:r>
          </w:p>
        </w:tc>
      </w:tr>
      <w:tr w:rsidR="00C82101" w:rsidRPr="001E4FB2" w:rsidTr="00897596">
        <w:trPr>
          <w:trHeight w:val="216"/>
        </w:trPr>
        <w:tc>
          <w:tcPr>
            <w:tcW w:w="3402" w:type="dxa"/>
            <w:hideMark/>
          </w:tcPr>
          <w:p w:rsidR="00C82101" w:rsidRPr="001E4FB2" w:rsidRDefault="0026269C" w:rsidP="00C82101">
            <w:pPr>
              <w:spacing w:before="100" w:beforeAutospacing="1" w:after="100" w:afterAutospacing="1"/>
              <w:rPr>
                <w:rFonts w:ascii="Arial" w:hAnsi="Arial" w:cs="Arial"/>
                <w:bCs/>
                <w:szCs w:val="24"/>
              </w:rPr>
            </w:pPr>
            <w:r>
              <w:rPr>
                <w:rFonts w:ascii="Arial" w:hAnsi="Arial" w:cs="Arial"/>
                <w:bCs/>
                <w:szCs w:val="24"/>
              </w:rPr>
              <w:t>Alcance</w:t>
            </w:r>
          </w:p>
        </w:tc>
        <w:tc>
          <w:tcPr>
            <w:tcW w:w="5812" w:type="dxa"/>
            <w:hideMark/>
          </w:tcPr>
          <w:p w:rsidR="00C82101" w:rsidRPr="001E4FB2" w:rsidRDefault="00C82101" w:rsidP="00C82101">
            <w:pPr>
              <w:spacing w:before="100" w:beforeAutospacing="1" w:after="100" w:afterAutospacing="1"/>
              <w:rPr>
                <w:rFonts w:ascii="Arial" w:hAnsi="Arial" w:cs="Arial"/>
                <w:bCs/>
                <w:szCs w:val="24"/>
              </w:rPr>
            </w:pPr>
            <w:r w:rsidRPr="001E4FB2">
              <w:rPr>
                <w:rFonts w:ascii="Arial" w:hAnsi="Arial" w:cs="Arial"/>
                <w:bCs/>
                <w:szCs w:val="24"/>
              </w:rPr>
              <w:t xml:space="preserve">: </w:t>
            </w:r>
            <w:r w:rsidR="0026269C">
              <w:rPr>
                <w:rFonts w:ascii="Arial" w:hAnsi="Arial" w:cs="Arial"/>
                <w:bCs/>
                <w:szCs w:val="24"/>
              </w:rPr>
              <w:t>70-200mm</w:t>
            </w:r>
          </w:p>
        </w:tc>
      </w:tr>
      <w:tr w:rsidR="00F41B60" w:rsidRPr="001E4FB2" w:rsidTr="00897596">
        <w:trPr>
          <w:trHeight w:val="216"/>
        </w:trPr>
        <w:tc>
          <w:tcPr>
            <w:tcW w:w="3402" w:type="dxa"/>
          </w:tcPr>
          <w:p w:rsidR="00F41B60" w:rsidRDefault="00F41B60" w:rsidP="00C82101">
            <w:pPr>
              <w:spacing w:before="100" w:beforeAutospacing="1" w:after="100" w:afterAutospacing="1"/>
              <w:rPr>
                <w:rFonts w:ascii="Arial" w:hAnsi="Arial" w:cs="Arial"/>
                <w:bCs/>
                <w:szCs w:val="24"/>
              </w:rPr>
            </w:pPr>
            <w:r>
              <w:rPr>
                <w:rFonts w:ascii="Arial" w:hAnsi="Arial" w:cs="Arial"/>
                <w:bCs/>
                <w:szCs w:val="24"/>
              </w:rPr>
              <w:t>Abertura Máxima</w:t>
            </w:r>
          </w:p>
        </w:tc>
        <w:tc>
          <w:tcPr>
            <w:tcW w:w="5812" w:type="dxa"/>
          </w:tcPr>
          <w:p w:rsidR="00F41B60" w:rsidRPr="001E4FB2" w:rsidRDefault="00F41B60" w:rsidP="00C82101">
            <w:pPr>
              <w:spacing w:before="100" w:beforeAutospacing="1" w:after="100" w:afterAutospacing="1"/>
              <w:rPr>
                <w:rFonts w:ascii="Arial" w:hAnsi="Arial" w:cs="Arial"/>
                <w:bCs/>
                <w:szCs w:val="24"/>
              </w:rPr>
            </w:pPr>
            <w:r>
              <w:rPr>
                <w:rFonts w:ascii="Arial" w:hAnsi="Arial" w:cs="Arial"/>
                <w:bCs/>
                <w:szCs w:val="24"/>
              </w:rPr>
              <w:t>: F/</w:t>
            </w:r>
            <w:r w:rsidR="00AF4615">
              <w:rPr>
                <w:rFonts w:ascii="Arial" w:hAnsi="Arial" w:cs="Arial"/>
                <w:bCs/>
                <w:szCs w:val="24"/>
              </w:rPr>
              <w:t>2.8</w:t>
            </w:r>
          </w:p>
        </w:tc>
      </w:tr>
      <w:tr w:rsidR="00F41B60" w:rsidRPr="00F41B60" w:rsidTr="00897596">
        <w:trPr>
          <w:trHeight w:val="216"/>
        </w:trPr>
        <w:tc>
          <w:tcPr>
            <w:tcW w:w="3402" w:type="dxa"/>
          </w:tcPr>
          <w:p w:rsidR="00F41B60" w:rsidRDefault="00F41B60" w:rsidP="00C82101">
            <w:pPr>
              <w:spacing w:before="100" w:beforeAutospacing="1" w:after="100" w:afterAutospacing="1"/>
              <w:rPr>
                <w:rFonts w:ascii="Arial" w:hAnsi="Arial" w:cs="Arial"/>
                <w:bCs/>
                <w:szCs w:val="24"/>
              </w:rPr>
            </w:pPr>
            <w:r>
              <w:rPr>
                <w:rFonts w:ascii="Arial" w:hAnsi="Arial" w:cs="Arial"/>
                <w:bCs/>
                <w:szCs w:val="24"/>
              </w:rPr>
              <w:t>Ângulo de Visualização</w:t>
            </w:r>
          </w:p>
        </w:tc>
        <w:tc>
          <w:tcPr>
            <w:tcW w:w="5812" w:type="dxa"/>
          </w:tcPr>
          <w:p w:rsidR="00F41B60" w:rsidRPr="00F41B60" w:rsidRDefault="00F41B60" w:rsidP="00C82101">
            <w:pPr>
              <w:spacing w:before="100" w:beforeAutospacing="1" w:after="100" w:afterAutospacing="1"/>
              <w:rPr>
                <w:rFonts w:ascii="Arial" w:hAnsi="Arial" w:cs="Arial"/>
                <w:bCs/>
                <w:szCs w:val="24"/>
              </w:rPr>
            </w:pPr>
            <w:r w:rsidRPr="00F41B60">
              <w:rPr>
                <w:rFonts w:ascii="Arial" w:hAnsi="Arial" w:cs="Arial"/>
                <w:bCs/>
                <w:szCs w:val="24"/>
              </w:rPr>
              <w:t xml:space="preserve">: </w:t>
            </w:r>
            <w:r w:rsidR="0026269C">
              <w:rPr>
                <w:rFonts w:ascii="Arial" w:hAnsi="Arial" w:cs="Arial"/>
                <w:bCs/>
                <w:szCs w:val="24"/>
              </w:rPr>
              <w:t>34º21’ - 12º21’</w:t>
            </w:r>
            <w:r w:rsidR="009D3311">
              <w:rPr>
                <w:rFonts w:ascii="Arial" w:hAnsi="Arial" w:cs="Arial"/>
                <w:bCs/>
                <w:szCs w:val="24"/>
              </w:rPr>
              <w:t xml:space="preserve"> (para formato </w:t>
            </w:r>
            <w:proofErr w:type="spellStart"/>
            <w:r w:rsidR="009D3311">
              <w:rPr>
                <w:rFonts w:ascii="Arial" w:hAnsi="Arial" w:cs="Arial"/>
                <w:bCs/>
                <w:szCs w:val="24"/>
              </w:rPr>
              <w:t>full-fram</w:t>
            </w:r>
            <w:r w:rsidR="00B84DD5">
              <w:rPr>
                <w:rFonts w:ascii="Arial" w:hAnsi="Arial" w:cs="Arial"/>
                <w:bCs/>
                <w:szCs w:val="24"/>
              </w:rPr>
              <w:t>e</w:t>
            </w:r>
            <w:proofErr w:type="spellEnd"/>
            <w:r w:rsidR="009D3311">
              <w:rPr>
                <w:rFonts w:ascii="Arial" w:hAnsi="Arial" w:cs="Arial"/>
                <w:bCs/>
                <w:szCs w:val="24"/>
              </w:rPr>
              <w:t>),</w:t>
            </w:r>
            <w:r w:rsidR="0026269C">
              <w:rPr>
                <w:rFonts w:ascii="Arial" w:hAnsi="Arial" w:cs="Arial"/>
                <w:bCs/>
                <w:szCs w:val="24"/>
              </w:rPr>
              <w:t xml:space="preserve"> 22</w:t>
            </w:r>
            <w:r w:rsidRPr="00F41B60">
              <w:rPr>
                <w:rFonts w:ascii="Arial" w:hAnsi="Arial" w:cs="Arial"/>
                <w:bCs/>
                <w:szCs w:val="24"/>
              </w:rPr>
              <w:t>°</w:t>
            </w:r>
            <w:r w:rsidR="0026269C">
              <w:rPr>
                <w:rFonts w:ascii="Arial" w:hAnsi="Arial" w:cs="Arial"/>
                <w:bCs/>
                <w:szCs w:val="24"/>
              </w:rPr>
              <w:t>33</w:t>
            </w:r>
            <w:r w:rsidRPr="00F41B60">
              <w:rPr>
                <w:rFonts w:ascii="Arial" w:hAnsi="Arial" w:cs="Arial"/>
                <w:bCs/>
                <w:szCs w:val="24"/>
              </w:rPr>
              <w:t>'</w:t>
            </w:r>
            <w:r w:rsidR="0026269C">
              <w:rPr>
                <w:rFonts w:ascii="Arial" w:hAnsi="Arial" w:cs="Arial"/>
                <w:bCs/>
                <w:szCs w:val="24"/>
              </w:rPr>
              <w:t xml:space="preserve"> </w:t>
            </w:r>
            <w:r w:rsidRPr="00F41B60">
              <w:rPr>
                <w:rFonts w:ascii="Arial" w:hAnsi="Arial" w:cs="Arial"/>
                <w:bCs/>
                <w:szCs w:val="24"/>
              </w:rPr>
              <w:t xml:space="preserve">- </w:t>
            </w:r>
            <w:r w:rsidR="0026269C">
              <w:rPr>
                <w:rFonts w:ascii="Arial" w:hAnsi="Arial" w:cs="Arial"/>
                <w:bCs/>
                <w:szCs w:val="24"/>
              </w:rPr>
              <w:t>7</w:t>
            </w:r>
            <w:r w:rsidRPr="00F41B60">
              <w:rPr>
                <w:rFonts w:ascii="Arial" w:hAnsi="Arial" w:cs="Arial"/>
                <w:bCs/>
                <w:szCs w:val="24"/>
              </w:rPr>
              <w:t>°</w:t>
            </w:r>
            <w:r w:rsidR="0026269C">
              <w:rPr>
                <w:rFonts w:ascii="Arial" w:hAnsi="Arial" w:cs="Arial"/>
                <w:bCs/>
                <w:szCs w:val="24"/>
              </w:rPr>
              <w:t>59</w:t>
            </w:r>
            <w:r w:rsidRPr="00F41B60">
              <w:rPr>
                <w:rFonts w:ascii="Arial" w:hAnsi="Arial" w:cs="Arial"/>
                <w:bCs/>
                <w:szCs w:val="24"/>
              </w:rPr>
              <w:t>' (para formato APS-C)</w:t>
            </w:r>
          </w:p>
        </w:tc>
      </w:tr>
      <w:tr w:rsidR="00C82101" w:rsidRPr="001E4FB2" w:rsidTr="00897596">
        <w:trPr>
          <w:trHeight w:val="261"/>
        </w:trPr>
        <w:tc>
          <w:tcPr>
            <w:tcW w:w="3402" w:type="dxa"/>
            <w:hideMark/>
          </w:tcPr>
          <w:p w:rsidR="00C82101" w:rsidRPr="001E4FB2" w:rsidRDefault="00C82101" w:rsidP="00C82101">
            <w:pPr>
              <w:spacing w:before="100" w:beforeAutospacing="1" w:after="100" w:afterAutospacing="1"/>
              <w:rPr>
                <w:rFonts w:ascii="Arial" w:hAnsi="Arial" w:cs="Arial"/>
                <w:bCs/>
                <w:szCs w:val="24"/>
              </w:rPr>
            </w:pPr>
            <w:r w:rsidRPr="001E4FB2">
              <w:rPr>
                <w:rFonts w:ascii="Arial" w:hAnsi="Arial" w:cs="Arial"/>
                <w:bCs/>
                <w:szCs w:val="24"/>
              </w:rPr>
              <w:t>Construção Ótica</w:t>
            </w:r>
          </w:p>
        </w:tc>
        <w:tc>
          <w:tcPr>
            <w:tcW w:w="5812" w:type="dxa"/>
            <w:hideMark/>
          </w:tcPr>
          <w:p w:rsidR="00C82101" w:rsidRPr="001E4FB2" w:rsidRDefault="00C82101" w:rsidP="00C82101">
            <w:pPr>
              <w:spacing w:before="100" w:beforeAutospacing="1" w:after="100" w:afterAutospacing="1"/>
              <w:rPr>
                <w:rFonts w:ascii="Arial" w:hAnsi="Arial" w:cs="Arial"/>
                <w:bCs/>
                <w:szCs w:val="24"/>
              </w:rPr>
            </w:pPr>
            <w:r w:rsidRPr="001E4FB2">
              <w:rPr>
                <w:rFonts w:ascii="Arial" w:hAnsi="Arial" w:cs="Arial"/>
                <w:bCs/>
                <w:szCs w:val="24"/>
              </w:rPr>
              <w:t xml:space="preserve">: </w:t>
            </w:r>
            <w:r w:rsidR="0026269C">
              <w:rPr>
                <w:rFonts w:ascii="Arial" w:hAnsi="Arial" w:cs="Arial"/>
                <w:bCs/>
                <w:szCs w:val="24"/>
              </w:rPr>
              <w:t>23 elementos em 17</w:t>
            </w:r>
            <w:r w:rsidRPr="001E4FB2">
              <w:rPr>
                <w:rFonts w:ascii="Arial" w:hAnsi="Arial" w:cs="Arial"/>
                <w:bCs/>
                <w:szCs w:val="24"/>
              </w:rPr>
              <w:t xml:space="preserve"> grupos</w:t>
            </w:r>
          </w:p>
        </w:tc>
      </w:tr>
      <w:tr w:rsidR="00C82101" w:rsidRPr="001E4FB2" w:rsidTr="00897596">
        <w:trPr>
          <w:trHeight w:val="282"/>
        </w:trPr>
        <w:tc>
          <w:tcPr>
            <w:tcW w:w="3402" w:type="dxa"/>
            <w:hideMark/>
          </w:tcPr>
          <w:p w:rsidR="00C82101" w:rsidRPr="001E4FB2" w:rsidRDefault="008C2B10" w:rsidP="00C82101">
            <w:pPr>
              <w:spacing w:before="100" w:beforeAutospacing="1" w:after="100" w:afterAutospacing="1"/>
              <w:rPr>
                <w:rFonts w:ascii="Arial" w:hAnsi="Arial" w:cs="Arial"/>
                <w:bCs/>
                <w:szCs w:val="24"/>
              </w:rPr>
            </w:pPr>
            <w:r w:rsidRPr="001E4FB2">
              <w:rPr>
                <w:rFonts w:ascii="Arial" w:hAnsi="Arial" w:cs="Arial"/>
                <w:bCs/>
                <w:szCs w:val="24"/>
              </w:rPr>
              <w:t>Diâmetro Máximo</w:t>
            </w:r>
          </w:p>
        </w:tc>
        <w:tc>
          <w:tcPr>
            <w:tcW w:w="5812" w:type="dxa"/>
            <w:hideMark/>
          </w:tcPr>
          <w:p w:rsidR="00C82101" w:rsidRPr="001E4FB2" w:rsidRDefault="00C82101" w:rsidP="00C82101">
            <w:pPr>
              <w:spacing w:before="100" w:beforeAutospacing="1" w:after="100" w:afterAutospacing="1"/>
              <w:rPr>
                <w:rFonts w:ascii="Arial" w:hAnsi="Arial" w:cs="Arial"/>
                <w:bCs/>
                <w:szCs w:val="24"/>
              </w:rPr>
            </w:pPr>
            <w:r w:rsidRPr="001E4FB2">
              <w:rPr>
                <w:rFonts w:ascii="Arial" w:hAnsi="Arial" w:cs="Arial"/>
                <w:bCs/>
                <w:szCs w:val="24"/>
              </w:rPr>
              <w:t>: φ</w:t>
            </w:r>
            <w:r w:rsidR="00550607">
              <w:rPr>
                <w:rFonts w:ascii="Arial" w:hAnsi="Arial" w:cs="Arial"/>
                <w:bCs/>
                <w:szCs w:val="24"/>
              </w:rPr>
              <w:t>8</w:t>
            </w:r>
            <w:r w:rsidR="009D3311">
              <w:rPr>
                <w:rFonts w:ascii="Arial" w:hAnsi="Arial" w:cs="Arial"/>
                <w:bCs/>
                <w:szCs w:val="24"/>
              </w:rPr>
              <w:t>8</w:t>
            </w:r>
            <w:r w:rsidR="00550607">
              <w:rPr>
                <w:rFonts w:ascii="Arial" w:hAnsi="Arial" w:cs="Arial"/>
                <w:bCs/>
                <w:szCs w:val="24"/>
              </w:rPr>
              <w:t>mm</w:t>
            </w:r>
          </w:p>
        </w:tc>
      </w:tr>
      <w:tr w:rsidR="00C82101" w:rsidRPr="001E4FB2" w:rsidTr="000A3705">
        <w:trPr>
          <w:trHeight w:val="80"/>
        </w:trPr>
        <w:tc>
          <w:tcPr>
            <w:tcW w:w="3402" w:type="dxa"/>
            <w:hideMark/>
          </w:tcPr>
          <w:p w:rsidR="00C82101" w:rsidRPr="001E4FB2" w:rsidRDefault="000A3705" w:rsidP="00C82101">
            <w:pPr>
              <w:spacing w:before="100" w:beforeAutospacing="1" w:after="100" w:afterAutospacing="1"/>
              <w:rPr>
                <w:rFonts w:ascii="Arial" w:hAnsi="Arial" w:cs="Arial"/>
                <w:bCs/>
                <w:szCs w:val="24"/>
              </w:rPr>
            </w:pPr>
            <w:r w:rsidRPr="001E4FB2">
              <w:rPr>
                <w:rFonts w:ascii="Arial" w:hAnsi="Arial" w:cs="Arial"/>
                <w:bCs/>
                <w:szCs w:val="24"/>
              </w:rPr>
              <w:t>Comprimento</w:t>
            </w:r>
          </w:p>
        </w:tc>
        <w:tc>
          <w:tcPr>
            <w:tcW w:w="5812" w:type="dxa"/>
            <w:hideMark/>
          </w:tcPr>
          <w:p w:rsidR="00C82101" w:rsidRPr="001E4FB2" w:rsidRDefault="00C82101" w:rsidP="00C82101">
            <w:pPr>
              <w:spacing w:before="100" w:beforeAutospacing="1" w:after="100" w:afterAutospacing="1"/>
              <w:rPr>
                <w:rFonts w:ascii="Arial" w:hAnsi="Arial" w:cs="Arial"/>
                <w:bCs/>
                <w:szCs w:val="24"/>
              </w:rPr>
            </w:pPr>
            <w:r w:rsidRPr="001E4FB2">
              <w:rPr>
                <w:rFonts w:ascii="Arial" w:hAnsi="Arial" w:cs="Arial"/>
                <w:bCs/>
                <w:szCs w:val="24"/>
              </w:rPr>
              <w:t xml:space="preserve">: </w:t>
            </w:r>
            <w:r w:rsidR="009D3311">
              <w:rPr>
                <w:rFonts w:ascii="Arial" w:hAnsi="Arial" w:cs="Arial"/>
                <w:bCs/>
                <w:szCs w:val="24"/>
              </w:rPr>
              <w:t>193</w:t>
            </w:r>
            <w:r w:rsidR="00550607">
              <w:rPr>
                <w:rFonts w:ascii="Arial" w:hAnsi="Arial" w:cs="Arial"/>
                <w:bCs/>
                <w:szCs w:val="24"/>
              </w:rPr>
              <w:t>,</w:t>
            </w:r>
            <w:r w:rsidR="009D3311">
              <w:rPr>
                <w:rFonts w:ascii="Arial" w:hAnsi="Arial" w:cs="Arial"/>
                <w:bCs/>
                <w:szCs w:val="24"/>
              </w:rPr>
              <w:t>8</w:t>
            </w:r>
            <w:r w:rsidR="00550607">
              <w:rPr>
                <w:rFonts w:ascii="Arial" w:hAnsi="Arial" w:cs="Arial"/>
                <w:bCs/>
                <w:szCs w:val="24"/>
              </w:rPr>
              <w:t xml:space="preserve">mm para Canon, </w:t>
            </w:r>
            <w:r w:rsidR="009D3311">
              <w:rPr>
                <w:rFonts w:ascii="Arial" w:hAnsi="Arial" w:cs="Arial"/>
                <w:bCs/>
                <w:szCs w:val="24"/>
              </w:rPr>
              <w:t>191,3</w:t>
            </w:r>
            <w:r w:rsidR="00550607">
              <w:rPr>
                <w:rFonts w:ascii="Arial" w:hAnsi="Arial" w:cs="Arial"/>
                <w:bCs/>
                <w:szCs w:val="24"/>
              </w:rPr>
              <w:t>mm para</w:t>
            </w:r>
            <w:r w:rsidR="000A3705" w:rsidRPr="001E4FB2">
              <w:rPr>
                <w:rFonts w:ascii="Arial" w:hAnsi="Arial" w:cs="Arial"/>
                <w:bCs/>
                <w:szCs w:val="24"/>
              </w:rPr>
              <w:t xml:space="preserve"> Nikon</w:t>
            </w:r>
          </w:p>
        </w:tc>
      </w:tr>
      <w:tr w:rsidR="00C82101" w:rsidRPr="001E4FB2" w:rsidTr="00897596">
        <w:trPr>
          <w:trHeight w:val="206"/>
        </w:trPr>
        <w:tc>
          <w:tcPr>
            <w:tcW w:w="3402" w:type="dxa"/>
          </w:tcPr>
          <w:p w:rsidR="00C82101" w:rsidRPr="001E4FB2" w:rsidRDefault="000A3705" w:rsidP="00C82101">
            <w:pPr>
              <w:spacing w:before="100" w:beforeAutospacing="1" w:after="100" w:afterAutospacing="1"/>
              <w:rPr>
                <w:rFonts w:ascii="Arial" w:hAnsi="Arial" w:cs="Arial"/>
                <w:bCs/>
                <w:szCs w:val="24"/>
              </w:rPr>
            </w:pPr>
            <w:r w:rsidRPr="001E4FB2">
              <w:rPr>
                <w:rFonts w:ascii="Arial" w:hAnsi="Arial" w:cs="Arial"/>
                <w:bCs/>
                <w:szCs w:val="24"/>
              </w:rPr>
              <w:t>Peso</w:t>
            </w:r>
          </w:p>
        </w:tc>
        <w:tc>
          <w:tcPr>
            <w:tcW w:w="5812" w:type="dxa"/>
          </w:tcPr>
          <w:p w:rsidR="00C82101" w:rsidRPr="001E4FB2" w:rsidRDefault="00C82101" w:rsidP="00C82101">
            <w:pPr>
              <w:spacing w:before="100" w:beforeAutospacing="1" w:after="100" w:afterAutospacing="1"/>
              <w:rPr>
                <w:rFonts w:ascii="Arial" w:hAnsi="Arial" w:cs="Arial"/>
                <w:bCs/>
                <w:szCs w:val="24"/>
              </w:rPr>
            </w:pPr>
            <w:r w:rsidRPr="001E4FB2">
              <w:rPr>
                <w:rFonts w:ascii="Arial" w:hAnsi="Arial" w:cs="Arial"/>
                <w:bCs/>
                <w:szCs w:val="24"/>
              </w:rPr>
              <w:t xml:space="preserve">: </w:t>
            </w:r>
            <w:r w:rsidR="009D3311">
              <w:rPr>
                <w:rFonts w:ascii="Arial" w:hAnsi="Arial" w:cs="Arial"/>
                <w:bCs/>
                <w:szCs w:val="24"/>
              </w:rPr>
              <w:t>1,500</w:t>
            </w:r>
            <w:r w:rsidR="000A3705" w:rsidRPr="001E4FB2">
              <w:rPr>
                <w:rFonts w:ascii="Arial" w:hAnsi="Arial" w:cs="Arial"/>
                <w:bCs/>
                <w:szCs w:val="24"/>
              </w:rPr>
              <w:t>g para Canon</w:t>
            </w:r>
            <w:r w:rsidR="009D3311">
              <w:rPr>
                <w:rFonts w:ascii="Arial" w:hAnsi="Arial" w:cs="Arial"/>
                <w:bCs/>
                <w:szCs w:val="24"/>
              </w:rPr>
              <w:t>, 1,485g para</w:t>
            </w:r>
            <w:r w:rsidR="000A3705" w:rsidRPr="001E4FB2">
              <w:rPr>
                <w:rFonts w:ascii="Arial" w:hAnsi="Arial" w:cs="Arial"/>
                <w:bCs/>
                <w:szCs w:val="24"/>
              </w:rPr>
              <w:t xml:space="preserve"> Nikon</w:t>
            </w:r>
          </w:p>
        </w:tc>
      </w:tr>
      <w:tr w:rsidR="00C82101" w:rsidRPr="001E4FB2" w:rsidTr="00897596">
        <w:trPr>
          <w:trHeight w:val="222"/>
        </w:trPr>
        <w:tc>
          <w:tcPr>
            <w:tcW w:w="3402" w:type="dxa"/>
          </w:tcPr>
          <w:p w:rsidR="00C82101" w:rsidRPr="001E4FB2" w:rsidRDefault="000A3705" w:rsidP="00C82101">
            <w:pPr>
              <w:spacing w:before="100" w:beforeAutospacing="1" w:after="100" w:afterAutospacing="1"/>
              <w:rPr>
                <w:rFonts w:ascii="Arial" w:hAnsi="Arial" w:cs="Arial"/>
                <w:bCs/>
                <w:szCs w:val="24"/>
              </w:rPr>
            </w:pPr>
            <w:r w:rsidRPr="001E4FB2">
              <w:rPr>
                <w:rFonts w:ascii="Arial" w:hAnsi="Arial" w:cs="Arial"/>
                <w:bCs/>
                <w:szCs w:val="24"/>
              </w:rPr>
              <w:t>Acessórios</w:t>
            </w:r>
          </w:p>
        </w:tc>
        <w:tc>
          <w:tcPr>
            <w:tcW w:w="5812" w:type="dxa"/>
          </w:tcPr>
          <w:p w:rsidR="00C82101" w:rsidRPr="001E4FB2" w:rsidRDefault="00C82101" w:rsidP="00C82101">
            <w:pPr>
              <w:spacing w:before="100" w:beforeAutospacing="1" w:after="100" w:afterAutospacing="1"/>
              <w:rPr>
                <w:rFonts w:ascii="Arial" w:hAnsi="Arial" w:cs="Arial"/>
                <w:bCs/>
                <w:szCs w:val="24"/>
              </w:rPr>
            </w:pPr>
            <w:r w:rsidRPr="001E4FB2">
              <w:rPr>
                <w:rFonts w:ascii="Arial" w:hAnsi="Arial" w:cs="Arial"/>
                <w:bCs/>
                <w:szCs w:val="24"/>
              </w:rPr>
              <w:t xml:space="preserve">: </w:t>
            </w:r>
            <w:r w:rsidR="009D3311">
              <w:rPr>
                <w:rFonts w:ascii="Arial" w:hAnsi="Arial" w:cs="Arial"/>
                <w:bCs/>
                <w:szCs w:val="24"/>
              </w:rPr>
              <w:t xml:space="preserve">Coberta, </w:t>
            </w:r>
            <w:r w:rsidR="00622AE4" w:rsidRPr="001E4FB2">
              <w:rPr>
                <w:rFonts w:ascii="Arial" w:hAnsi="Arial" w:cs="Arial"/>
                <w:bCs/>
                <w:szCs w:val="24"/>
              </w:rPr>
              <w:t>Tampas</w:t>
            </w:r>
            <w:r w:rsidRPr="001E4FB2">
              <w:rPr>
                <w:rFonts w:ascii="Arial" w:hAnsi="Arial" w:cs="Arial"/>
                <w:bCs/>
                <w:szCs w:val="24"/>
              </w:rPr>
              <w:t xml:space="preserve">, </w:t>
            </w:r>
            <w:r w:rsidR="00622AE4" w:rsidRPr="001E4FB2">
              <w:rPr>
                <w:rFonts w:ascii="Arial" w:hAnsi="Arial" w:cs="Arial"/>
                <w:bCs/>
                <w:szCs w:val="24"/>
              </w:rPr>
              <w:t>Bolsa</w:t>
            </w:r>
            <w:r w:rsidR="009D3311">
              <w:rPr>
                <w:rFonts w:ascii="Arial" w:hAnsi="Arial" w:cs="Arial"/>
                <w:bCs/>
                <w:szCs w:val="24"/>
              </w:rPr>
              <w:t>, Montagem de Tripé Desmontável</w:t>
            </w:r>
          </w:p>
        </w:tc>
      </w:tr>
      <w:tr w:rsidR="00C82101" w:rsidRPr="001E4FB2" w:rsidTr="00897596">
        <w:trPr>
          <w:trHeight w:val="222"/>
        </w:trPr>
        <w:tc>
          <w:tcPr>
            <w:tcW w:w="3402" w:type="dxa"/>
          </w:tcPr>
          <w:p w:rsidR="00C82101" w:rsidRPr="001E4FB2" w:rsidRDefault="008C2B10" w:rsidP="00C82101">
            <w:pPr>
              <w:spacing w:before="100" w:beforeAutospacing="1" w:after="100" w:afterAutospacing="1"/>
              <w:rPr>
                <w:rFonts w:ascii="Arial" w:hAnsi="Arial" w:cs="Arial"/>
                <w:bCs/>
                <w:szCs w:val="24"/>
              </w:rPr>
            </w:pPr>
            <w:r w:rsidRPr="001E4FB2">
              <w:rPr>
                <w:rFonts w:ascii="Arial" w:hAnsi="Arial" w:cs="Arial"/>
                <w:bCs/>
                <w:szCs w:val="24"/>
              </w:rPr>
              <w:t>Compatibilidade</w:t>
            </w:r>
          </w:p>
        </w:tc>
        <w:tc>
          <w:tcPr>
            <w:tcW w:w="5812" w:type="dxa"/>
          </w:tcPr>
          <w:p w:rsidR="00C82101" w:rsidRPr="001E4FB2" w:rsidRDefault="00C82101" w:rsidP="00C82101">
            <w:pPr>
              <w:spacing w:before="100" w:beforeAutospacing="1" w:after="100" w:afterAutospacing="1"/>
              <w:rPr>
                <w:rFonts w:ascii="Arial" w:hAnsi="Arial" w:cs="Arial"/>
                <w:bCs/>
                <w:szCs w:val="24"/>
              </w:rPr>
            </w:pPr>
            <w:r w:rsidRPr="001E4FB2">
              <w:rPr>
                <w:rFonts w:ascii="Arial" w:hAnsi="Arial" w:cs="Arial"/>
                <w:bCs/>
                <w:szCs w:val="24"/>
              </w:rPr>
              <w:t>: Canon, Nikon</w:t>
            </w:r>
          </w:p>
        </w:tc>
      </w:tr>
    </w:tbl>
    <w:p w:rsidR="000A3705" w:rsidRPr="001E4FB2" w:rsidRDefault="000A3705" w:rsidP="00913446">
      <w:pPr>
        <w:spacing w:before="100" w:beforeAutospacing="1" w:after="100" w:afterAutospacing="1"/>
        <w:rPr>
          <w:rFonts w:ascii="Arial" w:hAnsi="Arial" w:cs="Arial"/>
          <w:bCs/>
          <w:szCs w:val="24"/>
        </w:rPr>
      </w:pPr>
    </w:p>
    <w:p w:rsidR="00E1062D" w:rsidRPr="001E4FB2" w:rsidRDefault="00AF748D" w:rsidP="00913446">
      <w:pPr>
        <w:spacing w:before="100" w:beforeAutospacing="1" w:after="100" w:afterAutospacing="1"/>
      </w:pPr>
      <w:r w:rsidRPr="001E4FB2">
        <w:rPr>
          <w:rFonts w:ascii="Arial" w:hAnsi="Arial" w:cs="Arial"/>
          <w:b/>
        </w:rPr>
        <w:t>M</w:t>
      </w:r>
      <w:r w:rsidR="00E1062D" w:rsidRPr="001E4FB2">
        <w:rPr>
          <w:rFonts w:ascii="Arial" w:hAnsi="Arial" w:cs="Arial"/>
          <w:b/>
        </w:rPr>
        <w:t xml:space="preserve">ais informações: </w:t>
      </w:r>
      <w:hyperlink r:id="rId9" w:history="1">
        <w:r w:rsidR="008C2B10" w:rsidRPr="001E4FB2">
          <w:rPr>
            <w:rStyle w:val="Hiperligao"/>
            <w:rFonts w:ascii="Arial" w:hAnsi="Arial" w:cs="Arial"/>
          </w:rPr>
          <w:t>http://www.tamron.eu/</w:t>
        </w:r>
      </w:hyperlink>
      <w:r w:rsidR="008C2B10" w:rsidRPr="001E4FB2">
        <w:rPr>
          <w:rFonts w:ascii="Arial" w:hAnsi="Arial" w:cs="Arial"/>
          <w:b/>
        </w:rPr>
        <w:t xml:space="preserve"> </w:t>
      </w:r>
      <w:r w:rsidRPr="001E4FB2">
        <w:rPr>
          <w:rFonts w:ascii="Arial" w:hAnsi="Arial" w:cs="Arial"/>
        </w:rPr>
        <w:br/>
      </w:r>
      <w:r w:rsidR="00E1062D" w:rsidRPr="001E4FB2">
        <w:rPr>
          <w:rFonts w:ascii="Arial" w:hAnsi="Arial" w:cs="Arial"/>
          <w:b/>
        </w:rPr>
        <w:t>Fotos de alta resolução:</w:t>
      </w:r>
      <w:r w:rsidR="008C2B10" w:rsidRPr="001E4FB2">
        <w:rPr>
          <w:rFonts w:ascii="Arial" w:hAnsi="Arial" w:cs="Arial"/>
        </w:rPr>
        <w:t xml:space="preserve"> </w:t>
      </w:r>
      <w:hyperlink r:id="rId10" w:history="1">
        <w:r w:rsidR="00CA5A93" w:rsidRPr="00816842">
          <w:rPr>
            <w:rStyle w:val="Hiperligao"/>
            <w:rFonts w:ascii="Arial" w:hAnsi="Arial" w:cs="Arial"/>
          </w:rPr>
          <w:t>http://fotos.aempress.com/Robisa/Tamron/SP-70-200mm-F28-Di-VC-USD-G2-Modelo-A025/</w:t>
        </w:r>
      </w:hyperlink>
      <w:r w:rsidR="00CA5A93">
        <w:rPr>
          <w:rFonts w:ascii="Arial" w:hAnsi="Arial" w:cs="Arial"/>
        </w:rPr>
        <w:t xml:space="preserve"> </w:t>
      </w:r>
    </w:p>
    <w:p w:rsidR="00DF1B11" w:rsidRDefault="00DF1B11" w:rsidP="00913446">
      <w:pPr>
        <w:spacing w:before="100" w:beforeAutospacing="1" w:after="100" w:afterAutospacing="1"/>
        <w:rPr>
          <w:rFonts w:ascii="Arial" w:hAnsi="Arial" w:cs="Arial"/>
        </w:rPr>
      </w:pPr>
    </w:p>
    <w:p w:rsidR="00DF1B11" w:rsidRDefault="00DF1B11" w:rsidP="00913446">
      <w:pPr>
        <w:spacing w:before="100" w:beforeAutospacing="1" w:after="100" w:afterAutospacing="1"/>
        <w:rPr>
          <w:rFonts w:ascii="Arial" w:hAnsi="Arial" w:cs="Arial"/>
        </w:rPr>
      </w:pPr>
    </w:p>
    <w:p w:rsidR="00E1062D" w:rsidRPr="001E4FB2" w:rsidRDefault="00E1062D" w:rsidP="00913446">
      <w:pPr>
        <w:spacing w:before="100" w:beforeAutospacing="1" w:after="100" w:afterAutospacing="1"/>
        <w:rPr>
          <w:rStyle w:val="Hiperligao"/>
          <w:rFonts w:ascii="Arial" w:hAnsi="Arial" w:cs="Arial"/>
        </w:rPr>
      </w:pPr>
      <w:r w:rsidRPr="001E4FB2">
        <w:rPr>
          <w:rFonts w:ascii="Arial" w:hAnsi="Arial" w:cs="Arial"/>
        </w:rPr>
        <w:fldChar w:fldCharType="begin"/>
      </w:r>
      <w:r w:rsidRPr="001E4FB2">
        <w:rPr>
          <w:rFonts w:ascii="Arial" w:hAnsi="Arial" w:cs="Arial"/>
        </w:rPr>
        <w:instrText>HYPERLINK "http://fotos.aempress.com/Supportview/ProJect-Audio/Debut-Carbon/"</w:instrText>
      </w:r>
      <w:r w:rsidRPr="001E4FB2">
        <w:rPr>
          <w:rFonts w:ascii="Arial" w:hAnsi="Arial" w:cs="Arial"/>
        </w:rPr>
        <w:fldChar w:fldCharType="separate"/>
      </w:r>
    </w:p>
    <w:p w:rsidR="00E1062D" w:rsidRPr="001E4FB2" w:rsidRDefault="00E1062D" w:rsidP="00913446">
      <w:pPr>
        <w:spacing w:before="100" w:beforeAutospacing="1" w:after="100" w:afterAutospacing="1"/>
        <w:rPr>
          <w:rFonts w:ascii="Arial" w:hAnsi="Arial" w:cs="Arial"/>
          <w:bCs/>
          <w:sz w:val="14"/>
          <w:szCs w:val="20"/>
        </w:rPr>
      </w:pPr>
      <w:r w:rsidRPr="001E4FB2">
        <w:rPr>
          <w:rFonts w:ascii="Arial" w:hAnsi="Arial" w:cs="Arial"/>
        </w:rPr>
        <w:fldChar w:fldCharType="end"/>
      </w:r>
      <w:r w:rsidRPr="001E4FB2">
        <w:rPr>
          <w:rFonts w:ascii="Arial" w:hAnsi="Arial" w:cs="Arial"/>
          <w:bCs/>
          <w:sz w:val="14"/>
          <w:szCs w:val="20"/>
        </w:rPr>
        <w:t>Para mais informações, contacte:</w:t>
      </w:r>
    </w:p>
    <w:p w:rsidR="00E1062D" w:rsidRPr="001E4FB2" w:rsidRDefault="00E1062D" w:rsidP="00913446">
      <w:pPr>
        <w:spacing w:before="100" w:beforeAutospacing="1" w:after="100" w:afterAutospacing="1"/>
        <w:rPr>
          <w:rFonts w:ascii="Arial" w:hAnsi="Arial" w:cs="Arial"/>
          <w:bCs/>
          <w:sz w:val="14"/>
          <w:szCs w:val="20"/>
        </w:rPr>
      </w:pPr>
      <w:r w:rsidRPr="001E4FB2">
        <w:rPr>
          <w:rFonts w:ascii="Arial" w:hAnsi="Arial" w:cs="Arial"/>
          <w:bCs/>
          <w:noProof/>
          <w:sz w:val="14"/>
          <w:szCs w:val="20"/>
          <w:lang w:eastAsia="pt-PT"/>
        </w:rPr>
        <w:drawing>
          <wp:inline distT="0" distB="0" distL="0" distR="0" wp14:anchorId="06FE07B7" wp14:editId="5A7ABAD7">
            <wp:extent cx="1423284" cy="462647"/>
            <wp:effectExtent l="0" t="0" r="5715" b="0"/>
            <wp:docPr id="1" name="Imagem 1" descr="C:\Users\AEM.AEMPRESS.000\Documents\_AEMpress\Imagens\Logos\Novo (2014)\Logo AEMpress 2014 FUNDO BRANCO_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EM.AEMPRESS.000\Documents\_AEMpress\Imagens\Logos\Novo (2014)\Logo AEMpress 2014 FUNDO BRANCO_PR.jpg"/>
                    <pic:cNvPicPr>
                      <a:picLocks noChangeAspect="1" noChangeArrowheads="1"/>
                    </pic:cNvPicPr>
                  </pic:nvPicPr>
                  <pic:blipFill>
                    <a:blip r:embed="rId11" cstate="screen">
                      <a:extLst>
                        <a:ext uri="{28A0092B-C50C-407E-A947-70E740481C1C}">
                          <a14:useLocalDpi xmlns:a14="http://schemas.microsoft.com/office/drawing/2010/main" val="0"/>
                        </a:ext>
                      </a:extLst>
                    </a:blip>
                    <a:srcRect/>
                    <a:stretch>
                      <a:fillRect/>
                    </a:stretch>
                  </pic:blipFill>
                  <pic:spPr bwMode="auto">
                    <a:xfrm>
                      <a:off x="0" y="0"/>
                      <a:ext cx="1423423" cy="462692"/>
                    </a:xfrm>
                    <a:prstGeom prst="rect">
                      <a:avLst/>
                    </a:prstGeom>
                    <a:noFill/>
                    <a:ln>
                      <a:noFill/>
                    </a:ln>
                  </pic:spPr>
                </pic:pic>
              </a:graphicData>
            </a:graphic>
          </wp:inline>
        </w:drawing>
      </w:r>
      <w:r w:rsidRPr="001E4FB2">
        <w:rPr>
          <w:rFonts w:ascii="Arial" w:hAnsi="Arial" w:cs="Arial"/>
          <w:bCs/>
          <w:sz w:val="14"/>
          <w:szCs w:val="20"/>
        </w:rPr>
        <w:br/>
        <w:t>António Eduardo Marques / Nuno Ramos</w:t>
      </w:r>
      <w:r w:rsidRPr="001E4FB2">
        <w:rPr>
          <w:rFonts w:ascii="Arial" w:hAnsi="Arial" w:cs="Arial"/>
          <w:bCs/>
          <w:sz w:val="14"/>
          <w:szCs w:val="20"/>
        </w:rPr>
        <w:br/>
        <w:t xml:space="preserve">Email: </w:t>
      </w:r>
      <w:hyperlink r:id="rId12" w:history="1">
        <w:r w:rsidRPr="001E4FB2">
          <w:rPr>
            <w:rStyle w:val="Hiperligao"/>
            <w:rFonts w:ascii="Arial" w:hAnsi="Arial" w:cs="Arial"/>
            <w:bCs/>
            <w:sz w:val="14"/>
            <w:szCs w:val="20"/>
          </w:rPr>
          <w:t>robisa@aempress.com</w:t>
        </w:r>
      </w:hyperlink>
      <w:r w:rsidRPr="001E4FB2">
        <w:rPr>
          <w:rFonts w:ascii="Arial" w:hAnsi="Arial" w:cs="Arial"/>
          <w:sz w:val="16"/>
        </w:rPr>
        <w:t xml:space="preserve"> </w:t>
      </w:r>
      <w:r w:rsidRPr="001E4FB2">
        <w:rPr>
          <w:rFonts w:ascii="Arial" w:hAnsi="Arial" w:cs="Arial"/>
          <w:sz w:val="16"/>
        </w:rPr>
        <w:br/>
      </w:r>
      <w:proofErr w:type="spellStart"/>
      <w:r w:rsidRPr="001E4FB2">
        <w:rPr>
          <w:rFonts w:ascii="Arial" w:hAnsi="Arial" w:cs="Arial"/>
          <w:bCs/>
          <w:sz w:val="14"/>
          <w:szCs w:val="20"/>
        </w:rPr>
        <w:t>Tel.</w:t>
      </w:r>
      <w:proofErr w:type="spellEnd"/>
      <w:r w:rsidRPr="001E4FB2">
        <w:rPr>
          <w:rFonts w:ascii="Arial" w:hAnsi="Arial" w:cs="Arial"/>
          <w:bCs/>
          <w:sz w:val="14"/>
          <w:szCs w:val="20"/>
        </w:rPr>
        <w:t>: 218 019 830</w:t>
      </w:r>
    </w:p>
    <w:sectPr w:rsidR="00E1062D" w:rsidRPr="001E4FB2">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9CE" w:rsidRDefault="009609CE" w:rsidP="00E1062D">
      <w:pPr>
        <w:spacing w:after="0" w:line="240" w:lineRule="auto"/>
      </w:pPr>
      <w:r>
        <w:separator/>
      </w:r>
    </w:p>
  </w:endnote>
  <w:endnote w:type="continuationSeparator" w:id="0">
    <w:p w:rsidR="009609CE" w:rsidRDefault="009609CE" w:rsidP="00E10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62D" w:rsidRDefault="00E1062D">
    <w:pPr>
      <w:pStyle w:val="Rodap"/>
    </w:pPr>
    <w:proofErr w:type="spellStart"/>
    <w:proofErr w:type="gramStart"/>
    <w:r w:rsidRPr="00634894">
      <w:rPr>
        <w:rFonts w:ascii="Arial" w:hAnsi="Arial" w:cs="Arial"/>
        <w:sz w:val="18"/>
      </w:rPr>
      <w:t>www.tamron</w:t>
    </w:r>
    <w:r>
      <w:rPr>
        <w:rFonts w:ascii="Arial" w:hAnsi="Arial" w:cs="Arial"/>
        <w:sz w:val="18"/>
      </w:rPr>
      <w:t>.eu</w:t>
    </w:r>
    <w:proofErr w:type="spellEnd"/>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9CE" w:rsidRDefault="009609CE" w:rsidP="00E1062D">
      <w:pPr>
        <w:spacing w:after="0" w:line="240" w:lineRule="auto"/>
      </w:pPr>
      <w:r>
        <w:separator/>
      </w:r>
    </w:p>
  </w:footnote>
  <w:footnote w:type="continuationSeparator" w:id="0">
    <w:p w:rsidR="009609CE" w:rsidRDefault="009609CE" w:rsidP="00E1062D">
      <w:pPr>
        <w:spacing w:after="0" w:line="240" w:lineRule="auto"/>
      </w:pPr>
      <w:r>
        <w:continuationSeparator/>
      </w:r>
    </w:p>
  </w:footnote>
  <w:footnote w:id="1">
    <w:p w:rsidR="00CB157C" w:rsidRPr="00CB157C" w:rsidRDefault="00CB157C">
      <w:pPr>
        <w:pStyle w:val="Textodenotaderodap"/>
      </w:pPr>
      <w:r w:rsidRPr="00CB157C">
        <w:rPr>
          <w:rStyle w:val="Refdenotaderodap"/>
          <w:sz w:val="18"/>
        </w:rPr>
        <w:footnoteRef/>
      </w:r>
      <w:r w:rsidR="00A6622D">
        <w:rPr>
          <w:sz w:val="18"/>
        </w:rPr>
        <w:t xml:space="preserve"> TELECONVERSOR</w:t>
      </w:r>
      <w:r w:rsidRPr="00CB157C">
        <w:rPr>
          <w:sz w:val="18"/>
        </w:rPr>
        <w:t xml:space="preserve"> 1.4x (Modelo</w:t>
      </w:r>
      <w:r>
        <w:rPr>
          <w:sz w:val="18"/>
        </w:rPr>
        <w:t xml:space="preserve"> TC-X14)</w:t>
      </w:r>
      <w:r w:rsidRPr="00CB157C">
        <w:rPr>
          <w:sz w:val="18"/>
        </w:rPr>
        <w:t xml:space="preserve"> e </w:t>
      </w:r>
      <w:r w:rsidR="00A6622D">
        <w:rPr>
          <w:sz w:val="18"/>
        </w:rPr>
        <w:t>TELECONVERSOR</w:t>
      </w:r>
      <w:r w:rsidR="00A6622D" w:rsidRPr="00CB157C">
        <w:rPr>
          <w:sz w:val="18"/>
        </w:rPr>
        <w:t xml:space="preserve"> </w:t>
      </w:r>
      <w:r w:rsidRPr="00CB157C">
        <w:rPr>
          <w:sz w:val="18"/>
        </w:rPr>
        <w:t>2.0x (Modelo TC-X20)</w:t>
      </w:r>
      <w:r>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E14" w:rsidRDefault="00E1062D" w:rsidP="00E1062D">
    <w:pPr>
      <w:pStyle w:val="Cabealho"/>
      <w:jc w:val="center"/>
      <w:rPr>
        <w:noProof/>
        <w:lang w:eastAsia="pt-PT"/>
      </w:rPr>
    </w:pPr>
    <w:r>
      <w:rPr>
        <w:noProof/>
        <w:lang w:eastAsia="pt-PT"/>
      </w:rPr>
      <w:drawing>
        <wp:inline distT="0" distB="0" distL="0" distR="0" wp14:anchorId="582ED7CA" wp14:editId="18194949">
          <wp:extent cx="5278591" cy="854376"/>
          <wp:effectExtent l="0" t="0" r="0" b="3175"/>
          <wp:docPr id="2" name="図 9" descr="説明: 説明: tamron_e_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9" descr="説明: 説明: tamron_e_1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9018" cy="881961"/>
                  </a:xfrm>
                  <a:prstGeom prst="rect">
                    <a:avLst/>
                  </a:prstGeom>
                  <a:noFill/>
                  <a:ln>
                    <a:noFill/>
                  </a:ln>
                </pic:spPr>
              </pic:pic>
            </a:graphicData>
          </a:graphic>
        </wp:inline>
      </w:drawing>
    </w:r>
  </w:p>
  <w:p w:rsidR="00BA1EBE" w:rsidRDefault="00481C5D">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savePreviewPicture/>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48D"/>
    <w:rsid w:val="000A3705"/>
    <w:rsid w:val="000E4D30"/>
    <w:rsid w:val="000F0486"/>
    <w:rsid w:val="00105C7F"/>
    <w:rsid w:val="00107F66"/>
    <w:rsid w:val="0011101A"/>
    <w:rsid w:val="00111FAD"/>
    <w:rsid w:val="0018550C"/>
    <w:rsid w:val="0019642D"/>
    <w:rsid w:val="001B50A3"/>
    <w:rsid w:val="001E4FB2"/>
    <w:rsid w:val="002140B3"/>
    <w:rsid w:val="0026269C"/>
    <w:rsid w:val="00276CAA"/>
    <w:rsid w:val="00281EBC"/>
    <w:rsid w:val="002C0632"/>
    <w:rsid w:val="002C1CAB"/>
    <w:rsid w:val="002D09E5"/>
    <w:rsid w:val="00305BD3"/>
    <w:rsid w:val="0031151D"/>
    <w:rsid w:val="0031466A"/>
    <w:rsid w:val="0034331E"/>
    <w:rsid w:val="003776F6"/>
    <w:rsid w:val="00382E1F"/>
    <w:rsid w:val="003B20B1"/>
    <w:rsid w:val="003E7508"/>
    <w:rsid w:val="00407406"/>
    <w:rsid w:val="00414B11"/>
    <w:rsid w:val="0044094A"/>
    <w:rsid w:val="004469D0"/>
    <w:rsid w:val="00481C5D"/>
    <w:rsid w:val="00490C02"/>
    <w:rsid w:val="0049590D"/>
    <w:rsid w:val="004A5D16"/>
    <w:rsid w:val="004B2380"/>
    <w:rsid w:val="004C04E9"/>
    <w:rsid w:val="004D68A7"/>
    <w:rsid w:val="004F26FD"/>
    <w:rsid w:val="0054708B"/>
    <w:rsid w:val="00550607"/>
    <w:rsid w:val="0055546A"/>
    <w:rsid w:val="005B69C6"/>
    <w:rsid w:val="00622AE4"/>
    <w:rsid w:val="00633E21"/>
    <w:rsid w:val="006B311F"/>
    <w:rsid w:val="006E5F77"/>
    <w:rsid w:val="007B0DC6"/>
    <w:rsid w:val="007E562F"/>
    <w:rsid w:val="0082109E"/>
    <w:rsid w:val="0084763A"/>
    <w:rsid w:val="00852E82"/>
    <w:rsid w:val="00866CA4"/>
    <w:rsid w:val="00883C1F"/>
    <w:rsid w:val="008974DE"/>
    <w:rsid w:val="008A63EC"/>
    <w:rsid w:val="008C1642"/>
    <w:rsid w:val="008C2B10"/>
    <w:rsid w:val="008D229E"/>
    <w:rsid w:val="008D3191"/>
    <w:rsid w:val="008D792C"/>
    <w:rsid w:val="008F05B7"/>
    <w:rsid w:val="008F689B"/>
    <w:rsid w:val="00905F64"/>
    <w:rsid w:val="00913446"/>
    <w:rsid w:val="00916F7E"/>
    <w:rsid w:val="009609CE"/>
    <w:rsid w:val="009D3311"/>
    <w:rsid w:val="009D5C41"/>
    <w:rsid w:val="00A40C58"/>
    <w:rsid w:val="00A6622D"/>
    <w:rsid w:val="00AA65BC"/>
    <w:rsid w:val="00AF4615"/>
    <w:rsid w:val="00AF748D"/>
    <w:rsid w:val="00B0366A"/>
    <w:rsid w:val="00B13356"/>
    <w:rsid w:val="00B33752"/>
    <w:rsid w:val="00B56630"/>
    <w:rsid w:val="00B72676"/>
    <w:rsid w:val="00B84DD5"/>
    <w:rsid w:val="00B96B37"/>
    <w:rsid w:val="00BC3B51"/>
    <w:rsid w:val="00BC7CCE"/>
    <w:rsid w:val="00BE06EE"/>
    <w:rsid w:val="00BF06A6"/>
    <w:rsid w:val="00C129E1"/>
    <w:rsid w:val="00C243C2"/>
    <w:rsid w:val="00C82101"/>
    <w:rsid w:val="00CA1567"/>
    <w:rsid w:val="00CA5A93"/>
    <w:rsid w:val="00CB157C"/>
    <w:rsid w:val="00CC188E"/>
    <w:rsid w:val="00D02262"/>
    <w:rsid w:val="00D23E3D"/>
    <w:rsid w:val="00D40432"/>
    <w:rsid w:val="00DC05C6"/>
    <w:rsid w:val="00DF1B11"/>
    <w:rsid w:val="00DF6E8D"/>
    <w:rsid w:val="00E1062D"/>
    <w:rsid w:val="00E2443A"/>
    <w:rsid w:val="00E314B2"/>
    <w:rsid w:val="00E579A2"/>
    <w:rsid w:val="00E83EAF"/>
    <w:rsid w:val="00EF094B"/>
    <w:rsid w:val="00F0582C"/>
    <w:rsid w:val="00F35DDC"/>
    <w:rsid w:val="00F41B60"/>
    <w:rsid w:val="00F93630"/>
    <w:rsid w:val="00FE4ABE"/>
  </w:rsids>
  <m:mathPr>
    <m:mathFont m:val="Cambria Math"/>
    <m:brkBin m:val="before"/>
    <m:brkBinSub m:val="--"/>
    <m:smallFrac m:val="0"/>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E79089D"/>
  <w14:discardImageEditingData/>
  <w14:defaultImageDpi w14:val="150"/>
  <w15:chartTrackingRefBased/>
  <w15:docId w15:val="{E78CB502-CDC0-4044-B58A-BB44A8018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1062D"/>
    <w:pPr>
      <w:spacing w:after="200" w:line="276" w:lineRule="auto"/>
    </w:pPr>
    <w:rPr>
      <w:rFonts w:ascii="Calibri" w:eastAsia="Calibri" w:hAnsi="Calibri" w:cs="Times New Roman"/>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E1062D"/>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E1062D"/>
    <w:rPr>
      <w:rFonts w:ascii="Calibri" w:eastAsia="Calibri" w:hAnsi="Calibri" w:cs="Times New Roman"/>
    </w:rPr>
  </w:style>
  <w:style w:type="paragraph" w:styleId="Rodap">
    <w:name w:val="footer"/>
    <w:basedOn w:val="Normal"/>
    <w:link w:val="RodapCarter"/>
    <w:uiPriority w:val="99"/>
    <w:unhideWhenUsed/>
    <w:rsid w:val="00E1062D"/>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E1062D"/>
    <w:rPr>
      <w:rFonts w:ascii="Calibri" w:eastAsia="Calibri" w:hAnsi="Calibri" w:cs="Times New Roman"/>
    </w:rPr>
  </w:style>
  <w:style w:type="character" w:styleId="Hiperligao">
    <w:name w:val="Hyperlink"/>
    <w:uiPriority w:val="99"/>
    <w:unhideWhenUsed/>
    <w:rsid w:val="00E1062D"/>
    <w:rPr>
      <w:color w:val="0000FF"/>
      <w:u w:val="single"/>
    </w:rPr>
  </w:style>
  <w:style w:type="paragraph" w:styleId="Textodenotaderodap">
    <w:name w:val="footnote text"/>
    <w:basedOn w:val="Normal"/>
    <w:link w:val="TextodenotaderodapCarter"/>
    <w:uiPriority w:val="99"/>
    <w:semiHidden/>
    <w:unhideWhenUsed/>
    <w:rsid w:val="00633E21"/>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633E21"/>
    <w:rPr>
      <w:rFonts w:ascii="Calibri" w:eastAsia="Calibri" w:hAnsi="Calibri" w:cs="Times New Roman"/>
      <w:sz w:val="20"/>
      <w:szCs w:val="20"/>
    </w:rPr>
  </w:style>
  <w:style w:type="character" w:styleId="Refdenotaderodap">
    <w:name w:val="footnote reference"/>
    <w:basedOn w:val="Tipodeletrapredefinidodopargrafo"/>
    <w:uiPriority w:val="99"/>
    <w:semiHidden/>
    <w:unhideWhenUsed/>
    <w:rsid w:val="00633E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665929">
      <w:bodyDiv w:val="1"/>
      <w:marLeft w:val="0"/>
      <w:marRight w:val="0"/>
      <w:marTop w:val="0"/>
      <w:marBottom w:val="0"/>
      <w:divBdr>
        <w:top w:val="none" w:sz="0" w:space="0" w:color="auto"/>
        <w:left w:val="none" w:sz="0" w:space="0" w:color="auto"/>
        <w:bottom w:val="none" w:sz="0" w:space="0" w:color="auto"/>
        <w:right w:val="none" w:sz="0" w:space="0" w:color="auto"/>
      </w:divBdr>
      <w:divsChild>
        <w:div w:id="1357343271">
          <w:marLeft w:val="0"/>
          <w:marRight w:val="0"/>
          <w:marTop w:val="0"/>
          <w:marBottom w:val="0"/>
          <w:divBdr>
            <w:top w:val="none" w:sz="0" w:space="0" w:color="auto"/>
            <w:left w:val="none" w:sz="0" w:space="0" w:color="auto"/>
            <w:bottom w:val="none" w:sz="0" w:space="0" w:color="auto"/>
            <w:right w:val="none" w:sz="0" w:space="0" w:color="auto"/>
          </w:divBdr>
          <w:divsChild>
            <w:div w:id="61691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robisa@aempres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fotos.aempress.com/Robisa/Tamron/SP-70-200mm-F28-Di-VC-USD-G2-Modelo-A025/" TargetMode="External"/><Relationship Id="rId4" Type="http://schemas.openxmlformats.org/officeDocument/2006/relationships/webSettings" Target="webSettings.xml"/><Relationship Id="rId9" Type="http://schemas.openxmlformats.org/officeDocument/2006/relationships/hyperlink" Target="http://www.tamron.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m\AppData\Roaming\Microsoft\Templates\AEMpress\Tamron.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A0029-E479-404D-957C-F3EA1DAD4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Tamron.dotx</Template>
  <TotalTime>375</TotalTime>
  <Pages>3</Pages>
  <Words>649</Words>
  <Characters>3509</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Tamron</vt:lpstr>
    </vt:vector>
  </TitlesOfParts>
  <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Tamron</dc:title>
  <dc:subject/>
  <dc:creator>António Eduardo Marques</dc:creator>
  <cp:keywords>Robisa</cp:keywords>
  <dc:description/>
  <cp:lastModifiedBy>Nuno Ramos</cp:lastModifiedBy>
  <cp:revision>84</cp:revision>
  <dcterms:created xsi:type="dcterms:W3CDTF">2016-08-16T12:35:00Z</dcterms:created>
  <dcterms:modified xsi:type="dcterms:W3CDTF">2017-02-03T15:52:00Z</dcterms:modified>
</cp:coreProperties>
</file>