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28A61C5" w14:textId="77777777" w:rsidR="009B7FF9" w:rsidRPr="00B95402" w:rsidRDefault="009B7FF9" w:rsidP="00B40DA7">
      <w:pPr>
        <w:adjustRightInd w:val="0"/>
        <w:jc w:val="center"/>
        <w:rPr>
          <w:rFonts w:ascii="Tahoma" w:hAnsi="Tahoma" w:cs="Tahoma"/>
          <w:b/>
          <w:bCs/>
          <w:sz w:val="32"/>
          <w:szCs w:val="40"/>
          <w:lang w:val="es-ES"/>
        </w:rPr>
      </w:pPr>
    </w:p>
    <w:p w14:paraId="5116F387" w14:textId="27501FB2" w:rsidR="009B7FF9" w:rsidRPr="00B95402" w:rsidRDefault="009E27FB" w:rsidP="009B7FF9">
      <w:pPr>
        <w:adjustRightInd w:val="0"/>
        <w:spacing w:before="120"/>
        <w:jc w:val="center"/>
        <w:rPr>
          <w:rFonts w:ascii="Tahoma" w:hAnsi="Tahoma" w:cs="Tahoma"/>
          <w:b/>
          <w:bCs/>
          <w:sz w:val="36"/>
          <w:szCs w:val="40"/>
          <w:lang w:val="es-ES"/>
        </w:rPr>
      </w:pPr>
      <w:r>
        <w:rPr>
          <w:rFonts w:ascii="Tahoma" w:hAnsi="Tahoma" w:cs="Tahoma"/>
          <w:b/>
          <w:bCs/>
          <w:sz w:val="36"/>
          <w:szCs w:val="40"/>
          <w:lang w:val="es-ES"/>
        </w:rPr>
        <w:t xml:space="preserve">El objetivo </w:t>
      </w:r>
      <w:r w:rsidR="00B40DA7" w:rsidRPr="00B95402">
        <w:rPr>
          <w:rFonts w:ascii="Tahoma" w:hAnsi="Tahoma" w:cs="Tahoma"/>
          <w:b/>
          <w:bCs/>
          <w:sz w:val="36"/>
          <w:szCs w:val="40"/>
          <w:lang w:val="es-ES"/>
        </w:rPr>
        <w:t xml:space="preserve">Autofocus de Samyang, </w:t>
      </w:r>
    </w:p>
    <w:p w14:paraId="3895432A" w14:textId="77777777" w:rsidR="009B7FF9" w:rsidRPr="00B95402" w:rsidRDefault="00B40DA7" w:rsidP="009B7FF9">
      <w:pPr>
        <w:adjustRightInd w:val="0"/>
        <w:spacing w:before="120"/>
        <w:jc w:val="center"/>
        <w:rPr>
          <w:rFonts w:ascii="Tahoma" w:hAnsi="Tahoma" w:cs="Tahoma"/>
          <w:b/>
          <w:bCs/>
          <w:sz w:val="36"/>
          <w:szCs w:val="40"/>
          <w:lang w:val="es-ES"/>
        </w:rPr>
      </w:pPr>
      <w:r w:rsidRPr="00B95402">
        <w:rPr>
          <w:rFonts w:ascii="Tahoma" w:hAnsi="Tahoma" w:cs="Tahoma"/>
          <w:b/>
          <w:bCs/>
          <w:sz w:val="36"/>
          <w:szCs w:val="40"/>
          <w:lang w:val="es-ES"/>
        </w:rPr>
        <w:t>AF 35mm F2.8</w:t>
      </w:r>
      <w:r w:rsidR="009B7FF9" w:rsidRPr="00B95402">
        <w:rPr>
          <w:rFonts w:ascii="Tahoma" w:hAnsi="Tahoma" w:cs="Tahoma"/>
          <w:b/>
          <w:bCs/>
          <w:sz w:val="36"/>
          <w:szCs w:val="40"/>
          <w:lang w:val="es-ES"/>
        </w:rPr>
        <w:t xml:space="preserve"> FE,</w:t>
      </w:r>
    </w:p>
    <w:p w14:paraId="74111C18" w14:textId="44C91047" w:rsidR="00313510" w:rsidRDefault="00313510" w:rsidP="00313510">
      <w:pPr>
        <w:adjustRightInd w:val="0"/>
        <w:spacing w:before="120"/>
        <w:jc w:val="center"/>
        <w:rPr>
          <w:rFonts w:ascii="Tahoma" w:hAnsi="Tahoma" w:cs="Tahoma"/>
          <w:b/>
          <w:bCs/>
          <w:sz w:val="36"/>
          <w:szCs w:val="40"/>
          <w:lang w:val="es-ES"/>
        </w:rPr>
      </w:pPr>
      <w:r w:rsidRPr="00B95402">
        <w:rPr>
          <w:rFonts w:ascii="Tahoma" w:hAnsi="Tahoma" w:cs="Tahoma"/>
          <w:b/>
          <w:bCs/>
          <w:sz w:val="36"/>
          <w:szCs w:val="40"/>
          <w:lang w:val="es-ES"/>
        </w:rPr>
        <w:t>G</w:t>
      </w:r>
      <w:r w:rsidR="00B40DA7" w:rsidRPr="00B95402">
        <w:rPr>
          <w:rFonts w:ascii="Tahoma" w:hAnsi="Tahoma" w:cs="Tahoma"/>
          <w:b/>
          <w:bCs/>
          <w:sz w:val="36"/>
          <w:szCs w:val="40"/>
          <w:lang w:val="es-ES"/>
        </w:rPr>
        <w:t>ana</w:t>
      </w:r>
      <w:r>
        <w:rPr>
          <w:rFonts w:ascii="Tahoma" w:hAnsi="Tahoma" w:cs="Tahoma"/>
          <w:b/>
          <w:bCs/>
          <w:sz w:val="36"/>
          <w:szCs w:val="40"/>
          <w:lang w:val="es-ES"/>
        </w:rPr>
        <w:t xml:space="preserve"> el</w:t>
      </w:r>
      <w:r w:rsidR="00B40DA7" w:rsidRPr="00B95402">
        <w:rPr>
          <w:rFonts w:ascii="Tahoma" w:hAnsi="Tahoma" w:cs="Tahoma"/>
          <w:b/>
          <w:bCs/>
          <w:sz w:val="36"/>
          <w:szCs w:val="40"/>
          <w:lang w:val="es-ES"/>
        </w:rPr>
        <w:t xml:space="preserve"> </w:t>
      </w:r>
      <w:r w:rsidR="009B7FF9" w:rsidRPr="00B95402">
        <w:rPr>
          <w:rFonts w:ascii="Tahoma" w:hAnsi="Tahoma" w:cs="Tahoma"/>
          <w:b/>
          <w:bCs/>
          <w:sz w:val="36"/>
          <w:szCs w:val="40"/>
          <w:lang w:val="es-ES"/>
        </w:rPr>
        <w:t xml:space="preserve">PREMIO </w:t>
      </w:r>
      <w:r w:rsidR="00B40DA7" w:rsidRPr="00B95402">
        <w:rPr>
          <w:rFonts w:ascii="Tahoma" w:hAnsi="Tahoma" w:cs="Tahoma"/>
          <w:b/>
          <w:bCs/>
          <w:sz w:val="36"/>
          <w:szCs w:val="40"/>
          <w:lang w:val="es-ES"/>
        </w:rPr>
        <w:t>TIPA</w:t>
      </w:r>
      <w:r w:rsidR="009B7FF9" w:rsidRPr="00B95402">
        <w:rPr>
          <w:rFonts w:ascii="Tahoma" w:hAnsi="Tahoma" w:cs="Tahoma"/>
          <w:b/>
          <w:bCs/>
          <w:sz w:val="36"/>
          <w:szCs w:val="40"/>
          <w:lang w:val="es-ES"/>
        </w:rPr>
        <w:t xml:space="preserve"> 2018</w:t>
      </w:r>
    </w:p>
    <w:p w14:paraId="70824443" w14:textId="2C8388A9" w:rsidR="00313510" w:rsidRPr="00313510" w:rsidRDefault="00313510" w:rsidP="00313510">
      <w:pPr>
        <w:adjustRightInd w:val="0"/>
        <w:spacing w:before="120"/>
        <w:jc w:val="center"/>
        <w:rPr>
          <w:rFonts w:ascii="Tahoma" w:hAnsi="Tahoma" w:cs="Tahoma"/>
          <w:b/>
          <w:bCs/>
          <w:sz w:val="36"/>
          <w:szCs w:val="40"/>
          <w:lang w:val="es-ES"/>
        </w:rPr>
      </w:pPr>
      <w:r>
        <w:rPr>
          <w:rFonts w:ascii="Tahoma" w:hAnsi="Tahoma" w:cs="Tahoma"/>
          <w:b/>
          <w:bCs/>
          <w:sz w:val="36"/>
          <w:szCs w:val="40"/>
          <w:lang w:val="es-ES"/>
        </w:rPr>
        <w:t>a “mejor focal fija para cámaras sin espejo”</w:t>
      </w:r>
    </w:p>
    <w:p w14:paraId="59BA045A" w14:textId="1FCA3BB0" w:rsidR="00B40DA7" w:rsidRPr="00B95402" w:rsidRDefault="00B40DA7" w:rsidP="00E52993">
      <w:pPr>
        <w:adjustRightInd w:val="0"/>
        <w:spacing w:line="276" w:lineRule="auto"/>
        <w:jc w:val="left"/>
        <w:rPr>
          <w:rFonts w:ascii="Tahoma" w:hAnsi="Tahoma" w:cs="Tahoma"/>
          <w:b/>
          <w:bCs/>
          <w:lang w:val="es-ES"/>
        </w:rPr>
      </w:pPr>
    </w:p>
    <w:p w14:paraId="4096F2DD" w14:textId="7A68D464" w:rsidR="009B7FF9" w:rsidRPr="00B95402" w:rsidRDefault="009B7FF9" w:rsidP="00E52993">
      <w:pPr>
        <w:adjustRightInd w:val="0"/>
        <w:spacing w:line="276" w:lineRule="auto"/>
        <w:jc w:val="left"/>
        <w:rPr>
          <w:rFonts w:ascii="Tahoma" w:hAnsi="Tahoma" w:cs="Tahoma"/>
          <w:b/>
          <w:bCs/>
          <w:lang w:val="es-ES"/>
        </w:rPr>
      </w:pPr>
      <w:r w:rsidRPr="00B95402">
        <w:rPr>
          <w:noProof/>
          <w:lang w:val="es-ES"/>
        </w:rPr>
        <w:drawing>
          <wp:inline distT="0" distB="0" distL="0" distR="0" wp14:anchorId="2E73E39A" wp14:editId="79DAF376">
            <wp:extent cx="5731510" cy="2121534"/>
            <wp:effectExtent l="0" t="0" r="254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1510" cy="2121534"/>
                    </a:xfrm>
                    <a:prstGeom prst="rect">
                      <a:avLst/>
                    </a:prstGeom>
                    <a:noFill/>
                    <a:ln>
                      <a:noFill/>
                    </a:ln>
                  </pic:spPr>
                </pic:pic>
              </a:graphicData>
            </a:graphic>
          </wp:inline>
        </w:drawing>
      </w:r>
    </w:p>
    <w:p w14:paraId="00D72D6A" w14:textId="59F5FCC5" w:rsidR="009B7FF9" w:rsidRPr="00B95402" w:rsidRDefault="009B7FF9" w:rsidP="00E52993">
      <w:pPr>
        <w:adjustRightInd w:val="0"/>
        <w:spacing w:line="276" w:lineRule="auto"/>
        <w:jc w:val="left"/>
        <w:rPr>
          <w:rFonts w:ascii="Tahoma" w:hAnsi="Tahoma" w:cs="Tahoma"/>
          <w:b/>
          <w:bCs/>
          <w:lang w:val="es-ES"/>
        </w:rPr>
      </w:pPr>
    </w:p>
    <w:p w14:paraId="4CEEF36C" w14:textId="77777777" w:rsidR="009B7FF9" w:rsidRPr="00B95402" w:rsidRDefault="009B7FF9" w:rsidP="00E52993">
      <w:pPr>
        <w:adjustRightInd w:val="0"/>
        <w:spacing w:line="276" w:lineRule="auto"/>
        <w:jc w:val="left"/>
        <w:rPr>
          <w:rFonts w:ascii="Tahoma" w:hAnsi="Tahoma" w:cs="Tahoma"/>
          <w:b/>
          <w:bCs/>
          <w:lang w:val="es-ES"/>
        </w:rPr>
      </w:pPr>
    </w:p>
    <w:p w14:paraId="57E138F5" w14:textId="3DE1954B" w:rsidR="00A5437A" w:rsidRPr="00B95402" w:rsidRDefault="00B67200" w:rsidP="00E52993">
      <w:pPr>
        <w:adjustRightInd w:val="0"/>
        <w:spacing w:line="276" w:lineRule="auto"/>
        <w:jc w:val="left"/>
        <w:rPr>
          <w:rFonts w:ascii="Tahoma" w:eastAsia="Malgun Gothic" w:hAnsi="Tahoma" w:cs="Tahoma"/>
          <w:szCs w:val="20"/>
          <w:lang w:val="es-ES"/>
        </w:rPr>
      </w:pPr>
      <w:r w:rsidRPr="00B95402">
        <w:rPr>
          <w:rFonts w:ascii="Tahoma" w:hAnsi="Tahoma" w:cs="Tahoma"/>
          <w:b/>
          <w:bCs/>
          <w:lang w:val="es-ES"/>
        </w:rPr>
        <w:t>SEÚL,</w:t>
      </w:r>
      <w:r w:rsidR="00B40DA7" w:rsidRPr="00B95402">
        <w:rPr>
          <w:rFonts w:ascii="Tahoma" w:hAnsi="Tahoma" w:cs="Tahoma"/>
          <w:b/>
          <w:bCs/>
          <w:lang w:val="es-ES"/>
        </w:rPr>
        <w:t xml:space="preserve"> 2018</w:t>
      </w:r>
      <w:r w:rsidRPr="00B95402">
        <w:rPr>
          <w:rFonts w:ascii="Tahoma" w:hAnsi="Tahoma" w:cs="Tahoma"/>
          <w:b/>
          <w:bCs/>
          <w:lang w:val="es-ES"/>
        </w:rPr>
        <w:t> </w:t>
      </w:r>
      <w:r w:rsidR="000D4580" w:rsidRPr="00B95402">
        <w:rPr>
          <w:rFonts w:ascii="Tahoma" w:hAnsi="Tahoma" w:cs="Tahoma"/>
          <w:b/>
          <w:bCs/>
          <w:lang w:val="es-ES"/>
        </w:rPr>
        <w:t> –</w:t>
      </w:r>
      <w:r w:rsidR="000D4580" w:rsidRPr="00B95402">
        <w:rPr>
          <w:rFonts w:ascii="Tahoma" w:hAnsi="Tahoma" w:cs="Tahoma"/>
          <w:lang w:val="es-ES"/>
        </w:rPr>
        <w:t> </w:t>
      </w:r>
      <w:r w:rsidRPr="00B95402">
        <w:rPr>
          <w:rFonts w:ascii="Tahoma" w:eastAsia="Malgun Gothic" w:hAnsi="Tahoma" w:cs="Tahoma"/>
          <w:szCs w:val="20"/>
          <w:lang w:val="es-ES"/>
        </w:rPr>
        <w:t xml:space="preserve">Samyang </w:t>
      </w:r>
      <w:proofErr w:type="spellStart"/>
      <w:r w:rsidRPr="00B95402">
        <w:rPr>
          <w:rFonts w:ascii="Tahoma" w:eastAsia="Malgun Gothic" w:hAnsi="Tahoma" w:cs="Tahoma"/>
          <w:szCs w:val="20"/>
          <w:lang w:val="es-ES"/>
        </w:rPr>
        <w:t>Optics</w:t>
      </w:r>
      <w:proofErr w:type="spellEnd"/>
      <w:r w:rsidRPr="00B95402">
        <w:rPr>
          <w:rFonts w:ascii="Tahoma" w:eastAsia="Malgun Gothic" w:hAnsi="Tahoma" w:cs="Tahoma"/>
          <w:szCs w:val="20"/>
          <w:lang w:val="es-ES"/>
        </w:rPr>
        <w:t xml:space="preserve"> (</w:t>
      </w:r>
      <w:hyperlink r:id="rId8" w:history="1">
        <w:r w:rsidRPr="00B95402">
          <w:rPr>
            <w:rStyle w:val="Hipervnculo"/>
            <w:rFonts w:ascii="Tahoma" w:eastAsia="Malgun Gothic" w:hAnsi="Tahoma" w:cs="Tahoma"/>
            <w:szCs w:val="20"/>
            <w:lang w:val="es-ES"/>
          </w:rPr>
          <w:t>http://www.samyanglensglobal.com</w:t>
        </w:r>
      </w:hyperlink>
      <w:r w:rsidRPr="00B95402">
        <w:rPr>
          <w:rFonts w:ascii="Tahoma" w:eastAsia="Malgun Gothic" w:hAnsi="Tahoma" w:cs="Tahoma"/>
          <w:szCs w:val="20"/>
          <w:lang w:val="es-ES"/>
        </w:rPr>
        <w:t xml:space="preserve">), </w:t>
      </w:r>
      <w:r w:rsidR="00497ACC" w:rsidRPr="00B95402">
        <w:rPr>
          <w:rFonts w:ascii="Tahoma" w:eastAsia="Malgun Gothic" w:hAnsi="Tahoma" w:cs="Tahoma"/>
          <w:szCs w:val="20"/>
          <w:lang w:val="es-ES"/>
        </w:rPr>
        <w:t xml:space="preserve">fabricante de ópticas de foto, vídeo y cine </w:t>
      </w:r>
      <w:r w:rsidRPr="00B95402">
        <w:rPr>
          <w:rFonts w:ascii="Tahoma" w:eastAsia="Malgun Gothic" w:hAnsi="Tahoma" w:cs="Tahoma"/>
          <w:szCs w:val="20"/>
          <w:lang w:val="es-ES"/>
        </w:rPr>
        <w:t>internacional, se siente orgullos</w:t>
      </w:r>
      <w:r w:rsidR="00497ACC" w:rsidRPr="00B95402">
        <w:rPr>
          <w:rFonts w:ascii="Tahoma" w:eastAsia="Malgun Gothic" w:hAnsi="Tahoma" w:cs="Tahoma"/>
          <w:szCs w:val="20"/>
          <w:lang w:val="es-ES"/>
        </w:rPr>
        <w:t>o</w:t>
      </w:r>
      <w:r w:rsidRPr="00B95402">
        <w:rPr>
          <w:rFonts w:ascii="Tahoma" w:eastAsia="Malgun Gothic" w:hAnsi="Tahoma" w:cs="Tahoma"/>
          <w:szCs w:val="20"/>
          <w:lang w:val="es-ES"/>
        </w:rPr>
        <w:t xml:space="preserve"> de anunciar</w:t>
      </w:r>
      <w:r w:rsidR="00D26E7F" w:rsidRPr="00B95402">
        <w:rPr>
          <w:rFonts w:ascii="Tahoma" w:eastAsia="Malgun Gothic" w:hAnsi="Tahoma" w:cs="Tahoma"/>
          <w:szCs w:val="20"/>
          <w:lang w:val="es-ES"/>
        </w:rPr>
        <w:t xml:space="preserve"> que</w:t>
      </w:r>
      <w:r w:rsidR="002E4B03" w:rsidRPr="00B95402">
        <w:rPr>
          <w:rFonts w:ascii="Tahoma" w:eastAsia="Malgun Gothic" w:hAnsi="Tahoma" w:cs="Tahoma"/>
          <w:szCs w:val="20"/>
          <w:lang w:val="es-ES"/>
        </w:rPr>
        <w:t xml:space="preserve"> </w:t>
      </w:r>
      <w:r w:rsidR="00A5437A" w:rsidRPr="00B95402">
        <w:rPr>
          <w:rFonts w:ascii="Tahoma" w:eastAsia="Malgun Gothic" w:hAnsi="Tahoma" w:cs="Tahoma"/>
          <w:szCs w:val="20"/>
          <w:lang w:val="es-ES"/>
        </w:rPr>
        <w:t>su objetivo,</w:t>
      </w:r>
      <w:r w:rsidR="00313510">
        <w:rPr>
          <w:rFonts w:ascii="Tahoma" w:eastAsia="Malgun Gothic" w:hAnsi="Tahoma" w:cs="Tahoma"/>
          <w:szCs w:val="20"/>
          <w:lang w:val="es-ES"/>
        </w:rPr>
        <w:t xml:space="preserve"> AF</w:t>
      </w:r>
      <w:r w:rsidR="00A5437A" w:rsidRPr="00B95402">
        <w:rPr>
          <w:rFonts w:ascii="Tahoma" w:eastAsia="Malgun Gothic" w:hAnsi="Tahoma" w:cs="Tahoma"/>
          <w:szCs w:val="20"/>
          <w:lang w:val="es-ES"/>
        </w:rPr>
        <w:t xml:space="preserve"> </w:t>
      </w:r>
      <w:r w:rsidR="00A5437A" w:rsidRPr="00B95402">
        <w:rPr>
          <w:rFonts w:ascii="Tahoma" w:eastAsia="Malgun Gothic" w:hAnsi="Tahoma" w:cs="Tahoma"/>
          <w:szCs w:val="20"/>
          <w:lang w:val="es-ES"/>
        </w:rPr>
        <w:t>35mm F2.8 FE</w:t>
      </w:r>
      <w:r w:rsidR="00A5437A" w:rsidRPr="00B95402">
        <w:rPr>
          <w:rFonts w:ascii="Tahoma" w:eastAsia="Malgun Gothic" w:hAnsi="Tahoma" w:cs="Tahoma"/>
          <w:szCs w:val="20"/>
          <w:lang w:val="es-ES"/>
        </w:rPr>
        <w:t>, de la</w:t>
      </w:r>
      <w:r w:rsidR="00B40DA7" w:rsidRPr="00B95402">
        <w:rPr>
          <w:rFonts w:ascii="Tahoma" w:eastAsia="Malgun Gothic" w:hAnsi="Tahoma" w:cs="Tahoma"/>
          <w:szCs w:val="20"/>
          <w:lang w:val="es-ES"/>
        </w:rPr>
        <w:t xml:space="preserve"> </w:t>
      </w:r>
      <w:r w:rsidR="002E4B03" w:rsidRPr="00B95402">
        <w:rPr>
          <w:rFonts w:ascii="Tahoma" w:eastAsia="Malgun Gothic" w:hAnsi="Tahoma" w:cs="Tahoma"/>
          <w:szCs w:val="20"/>
          <w:lang w:val="es-ES"/>
        </w:rPr>
        <w:t>serie auto</w:t>
      </w:r>
      <w:r w:rsidR="003979A2" w:rsidRPr="00B95402">
        <w:rPr>
          <w:rFonts w:ascii="Tahoma" w:eastAsia="Malgun Gothic" w:hAnsi="Tahoma" w:cs="Tahoma"/>
          <w:szCs w:val="20"/>
          <w:lang w:val="es-ES"/>
        </w:rPr>
        <w:t xml:space="preserve">focus </w:t>
      </w:r>
      <w:r w:rsidR="00D26E7F" w:rsidRPr="00B95402">
        <w:rPr>
          <w:rFonts w:ascii="Tahoma" w:eastAsia="Malgun Gothic" w:hAnsi="Tahoma" w:cs="Tahoma"/>
          <w:szCs w:val="20"/>
          <w:lang w:val="es-ES"/>
        </w:rPr>
        <w:t>ha</w:t>
      </w:r>
      <w:r w:rsidR="00B40DA7" w:rsidRPr="00B95402">
        <w:rPr>
          <w:rFonts w:ascii="Tahoma" w:eastAsia="Malgun Gothic" w:hAnsi="Tahoma" w:cs="Tahoma"/>
          <w:szCs w:val="20"/>
          <w:lang w:val="es-ES"/>
        </w:rPr>
        <w:t xml:space="preserve"> ganado </w:t>
      </w:r>
      <w:r w:rsidR="00A5437A" w:rsidRPr="00B95402">
        <w:rPr>
          <w:rFonts w:ascii="Tahoma" w:eastAsia="Malgun Gothic" w:hAnsi="Tahoma" w:cs="Tahoma"/>
          <w:szCs w:val="20"/>
          <w:lang w:val="es-ES"/>
        </w:rPr>
        <w:t xml:space="preserve">el prestigioso premio TIPA en la categoría </w:t>
      </w:r>
      <w:r w:rsidR="005A7720" w:rsidRPr="00B95402">
        <w:rPr>
          <w:rFonts w:ascii="Tahoma" w:eastAsia="Malgun Gothic" w:hAnsi="Tahoma" w:cs="Tahoma"/>
          <w:szCs w:val="20"/>
          <w:lang w:val="es-ES"/>
        </w:rPr>
        <w:t>“MEJOR FOCAL FIJA PARA CÁMARAS SIN ESPEJO” (</w:t>
      </w:r>
      <w:r w:rsidR="00A5437A" w:rsidRPr="00B95402">
        <w:rPr>
          <w:rFonts w:ascii="Tahoma" w:eastAsia="Malgun Gothic" w:hAnsi="Tahoma" w:cs="Tahoma"/>
          <w:szCs w:val="20"/>
          <w:lang w:val="es-ES"/>
        </w:rPr>
        <w:t>“BEST CSC PRIME LENS”</w:t>
      </w:r>
      <w:r w:rsidR="005A7720" w:rsidRPr="00B95402">
        <w:rPr>
          <w:rFonts w:ascii="Tahoma" w:eastAsia="Malgun Gothic" w:hAnsi="Tahoma" w:cs="Tahoma"/>
          <w:szCs w:val="20"/>
          <w:lang w:val="es-ES"/>
        </w:rPr>
        <w:t>).</w:t>
      </w:r>
      <w:r w:rsidR="00A5437A" w:rsidRPr="00B95402">
        <w:rPr>
          <w:rFonts w:ascii="Tahoma" w:eastAsia="Malgun Gothic" w:hAnsi="Tahoma" w:cs="Tahoma"/>
          <w:szCs w:val="20"/>
          <w:lang w:val="es-ES"/>
        </w:rPr>
        <w:t xml:space="preserve"> </w:t>
      </w:r>
    </w:p>
    <w:p w14:paraId="64B30409" w14:textId="42AEC8AD" w:rsidR="00A5437A" w:rsidRPr="00B95402" w:rsidRDefault="00A5437A" w:rsidP="00E52993">
      <w:pPr>
        <w:adjustRightInd w:val="0"/>
        <w:spacing w:line="276" w:lineRule="auto"/>
        <w:jc w:val="left"/>
        <w:rPr>
          <w:rFonts w:ascii="Tahoma" w:eastAsia="Malgun Gothic" w:hAnsi="Tahoma" w:cs="Tahoma"/>
          <w:szCs w:val="20"/>
          <w:lang w:val="es-ES"/>
        </w:rPr>
      </w:pPr>
    </w:p>
    <w:p w14:paraId="1D442FB8" w14:textId="05BDC1E0" w:rsidR="00A5437A" w:rsidRPr="00B95402" w:rsidRDefault="00A5437A" w:rsidP="00E52993">
      <w:pPr>
        <w:adjustRightInd w:val="0"/>
        <w:spacing w:line="276" w:lineRule="auto"/>
        <w:jc w:val="left"/>
        <w:rPr>
          <w:rFonts w:ascii="Tahoma" w:eastAsia="Malgun Gothic" w:hAnsi="Tahoma" w:cs="Tahoma"/>
          <w:szCs w:val="20"/>
          <w:lang w:val="es-ES"/>
        </w:rPr>
      </w:pPr>
      <w:r w:rsidRPr="00B95402">
        <w:rPr>
          <w:rFonts w:ascii="Tahoma" w:eastAsia="Malgun Gothic" w:hAnsi="Tahoma" w:cs="Tahoma"/>
          <w:szCs w:val="20"/>
          <w:lang w:val="es-ES"/>
        </w:rPr>
        <w:t>Cada año</w:t>
      </w:r>
      <w:r w:rsidRPr="00B95402">
        <w:rPr>
          <w:rFonts w:ascii="Tahoma" w:eastAsia="Malgun Gothic" w:hAnsi="Tahoma" w:cs="Tahoma"/>
          <w:szCs w:val="20"/>
          <w:lang w:val="es-ES"/>
        </w:rPr>
        <w:t xml:space="preserve">, </w:t>
      </w:r>
      <w:r w:rsidRPr="00B95402">
        <w:rPr>
          <w:rFonts w:ascii="Tahoma" w:eastAsia="Malgun Gothic" w:hAnsi="Tahoma" w:cs="Tahoma"/>
          <w:szCs w:val="20"/>
          <w:lang w:val="es-ES"/>
        </w:rPr>
        <w:t xml:space="preserve">el jurado de la </w:t>
      </w:r>
      <w:proofErr w:type="spellStart"/>
      <w:r w:rsidRPr="00B95402">
        <w:rPr>
          <w:rFonts w:ascii="Tahoma" w:eastAsia="Malgun Gothic" w:hAnsi="Tahoma" w:cs="Tahoma"/>
          <w:szCs w:val="20"/>
          <w:lang w:val="es-ES"/>
        </w:rPr>
        <w:t>Technical</w:t>
      </w:r>
      <w:proofErr w:type="spellEnd"/>
      <w:r w:rsidRPr="00B95402">
        <w:rPr>
          <w:rFonts w:ascii="Tahoma" w:eastAsia="Malgun Gothic" w:hAnsi="Tahoma" w:cs="Tahoma"/>
          <w:szCs w:val="20"/>
          <w:lang w:val="es-ES"/>
        </w:rPr>
        <w:t xml:space="preserve"> </w:t>
      </w:r>
      <w:proofErr w:type="spellStart"/>
      <w:r w:rsidRPr="00B95402">
        <w:rPr>
          <w:rFonts w:ascii="Tahoma" w:eastAsia="Malgun Gothic" w:hAnsi="Tahoma" w:cs="Tahoma"/>
          <w:szCs w:val="20"/>
          <w:lang w:val="es-ES"/>
        </w:rPr>
        <w:t>Image</w:t>
      </w:r>
      <w:proofErr w:type="spellEnd"/>
      <w:r w:rsidRPr="00B95402">
        <w:rPr>
          <w:rFonts w:ascii="Tahoma" w:eastAsia="Malgun Gothic" w:hAnsi="Tahoma" w:cs="Tahoma"/>
          <w:szCs w:val="20"/>
          <w:lang w:val="es-ES"/>
        </w:rPr>
        <w:t xml:space="preserve"> </w:t>
      </w:r>
      <w:proofErr w:type="spellStart"/>
      <w:r w:rsidRPr="00B95402">
        <w:rPr>
          <w:rFonts w:ascii="Tahoma" w:eastAsia="Malgun Gothic" w:hAnsi="Tahoma" w:cs="Tahoma"/>
          <w:szCs w:val="20"/>
          <w:lang w:val="es-ES"/>
        </w:rPr>
        <w:t>Press</w:t>
      </w:r>
      <w:proofErr w:type="spellEnd"/>
      <w:r w:rsidRPr="00B95402">
        <w:rPr>
          <w:rFonts w:ascii="Tahoma" w:eastAsia="Malgun Gothic" w:hAnsi="Tahoma" w:cs="Tahoma"/>
          <w:szCs w:val="20"/>
          <w:lang w:val="es-ES"/>
        </w:rPr>
        <w:t xml:space="preserve"> </w:t>
      </w:r>
      <w:proofErr w:type="spellStart"/>
      <w:r w:rsidRPr="00B95402">
        <w:rPr>
          <w:rFonts w:ascii="Tahoma" w:eastAsia="Malgun Gothic" w:hAnsi="Tahoma" w:cs="Tahoma"/>
          <w:szCs w:val="20"/>
          <w:lang w:val="es-ES"/>
        </w:rPr>
        <w:t>Association</w:t>
      </w:r>
      <w:proofErr w:type="spellEnd"/>
      <w:r w:rsidRPr="00B95402">
        <w:rPr>
          <w:rFonts w:ascii="Tahoma" w:eastAsia="Malgun Gothic" w:hAnsi="Tahoma" w:cs="Tahoma"/>
          <w:szCs w:val="20"/>
          <w:lang w:val="es-ES"/>
        </w:rPr>
        <w:t xml:space="preserve"> (TIPA) </w:t>
      </w:r>
      <w:r w:rsidRPr="00B95402">
        <w:rPr>
          <w:rFonts w:ascii="Tahoma" w:eastAsia="Malgun Gothic" w:hAnsi="Tahoma" w:cs="Tahoma"/>
          <w:szCs w:val="20"/>
          <w:lang w:val="es-ES"/>
        </w:rPr>
        <w:t xml:space="preserve">se reúne para elegir los mejores productos de </w:t>
      </w:r>
      <w:r w:rsidR="00EC46A6">
        <w:rPr>
          <w:rFonts w:ascii="Tahoma" w:eastAsia="Malgun Gothic" w:hAnsi="Tahoma" w:cs="Tahoma"/>
          <w:szCs w:val="20"/>
          <w:lang w:val="es-ES"/>
        </w:rPr>
        <w:t>imagen y fotografía</w:t>
      </w:r>
      <w:r w:rsidRPr="00B95402">
        <w:rPr>
          <w:rFonts w:ascii="Tahoma" w:eastAsia="Malgun Gothic" w:hAnsi="Tahoma" w:cs="Tahoma"/>
          <w:szCs w:val="20"/>
          <w:lang w:val="es-ES"/>
        </w:rPr>
        <w:t xml:space="preserve"> lanzados al mercado.</w:t>
      </w:r>
      <w:r w:rsidRPr="00B95402">
        <w:rPr>
          <w:rFonts w:ascii="Tahoma" w:eastAsia="Malgun Gothic" w:hAnsi="Tahoma" w:cs="Tahoma"/>
          <w:szCs w:val="20"/>
          <w:lang w:val="es-ES"/>
        </w:rPr>
        <w:t xml:space="preserve"> </w:t>
      </w:r>
      <w:r w:rsidRPr="00B95402">
        <w:rPr>
          <w:rFonts w:ascii="Tahoma" w:eastAsia="Malgun Gothic" w:hAnsi="Tahoma" w:cs="Tahoma"/>
          <w:szCs w:val="20"/>
          <w:lang w:val="es-ES"/>
        </w:rPr>
        <w:t>Este año hubo premios en 40 diferentes categorías.</w:t>
      </w:r>
      <w:r w:rsidR="005A7720" w:rsidRPr="00B95402">
        <w:rPr>
          <w:rFonts w:ascii="Tahoma" w:eastAsia="Malgun Gothic" w:hAnsi="Tahoma" w:cs="Tahoma"/>
          <w:szCs w:val="20"/>
          <w:lang w:val="es-ES"/>
        </w:rPr>
        <w:t xml:space="preserve"> El AF 35mm F2.8 ha sido declarado campeón en una de las categorías de mayor crecimiento de mercado: mejor objetivo de focal fija para cámaras sin espejo CSC.  </w:t>
      </w:r>
    </w:p>
    <w:p w14:paraId="6537E023" w14:textId="77777777" w:rsidR="007B6A26" w:rsidRPr="00B95402" w:rsidRDefault="007B6A26" w:rsidP="00E52993">
      <w:pPr>
        <w:adjustRightInd w:val="0"/>
        <w:spacing w:line="276" w:lineRule="auto"/>
        <w:jc w:val="left"/>
        <w:rPr>
          <w:rFonts w:ascii="Tahoma" w:hAnsi="Tahoma" w:cs="Tahoma"/>
          <w:lang w:val="es-ES"/>
        </w:rPr>
      </w:pPr>
    </w:p>
    <w:p w14:paraId="7FF3DB93" w14:textId="73804E20" w:rsidR="001902B0" w:rsidRPr="00B95402" w:rsidRDefault="0004561B" w:rsidP="00E52993">
      <w:pPr>
        <w:adjustRightInd w:val="0"/>
        <w:spacing w:line="276" w:lineRule="auto"/>
        <w:jc w:val="left"/>
        <w:rPr>
          <w:rFonts w:ascii="Tahoma" w:hAnsi="Tahoma" w:cs="Tahoma"/>
          <w:b/>
          <w:lang w:val="es-ES"/>
        </w:rPr>
      </w:pPr>
      <w:r w:rsidRPr="00B95402">
        <w:rPr>
          <w:rFonts w:ascii="Tahoma" w:hAnsi="Tahoma" w:cs="Tahoma"/>
          <w:b/>
          <w:lang w:val="es-ES"/>
        </w:rPr>
        <w:t>Extracto del discurso del jurado TIPA 2018:</w:t>
      </w:r>
    </w:p>
    <w:p w14:paraId="6179BC3E" w14:textId="4809B961" w:rsidR="0004561B" w:rsidRPr="00B95402" w:rsidRDefault="0004561B" w:rsidP="00E52993">
      <w:pPr>
        <w:adjustRightInd w:val="0"/>
        <w:spacing w:line="276" w:lineRule="auto"/>
        <w:jc w:val="left"/>
        <w:rPr>
          <w:rFonts w:ascii="Tahoma" w:hAnsi="Tahoma" w:cs="Tahoma"/>
          <w:lang w:val="es-ES"/>
        </w:rPr>
      </w:pPr>
      <w:r w:rsidRPr="00B95402">
        <w:rPr>
          <w:rFonts w:ascii="Tahoma" w:hAnsi="Tahoma" w:cs="Tahoma"/>
          <w:lang w:val="es-ES"/>
        </w:rPr>
        <w:t xml:space="preserve">“Diseñados para Sony </w:t>
      </w:r>
      <w:r w:rsidR="00B95402">
        <w:rPr>
          <w:rFonts w:ascii="Tahoma" w:hAnsi="Tahoma" w:cs="Tahoma"/>
          <w:lang w:val="es-ES"/>
        </w:rPr>
        <w:t>f</w:t>
      </w:r>
      <w:r w:rsidRPr="00B95402">
        <w:rPr>
          <w:rFonts w:ascii="Tahoma" w:hAnsi="Tahoma" w:cs="Tahoma"/>
          <w:lang w:val="es-ES"/>
        </w:rPr>
        <w:t xml:space="preserve">ull </w:t>
      </w:r>
      <w:proofErr w:type="spellStart"/>
      <w:r w:rsidR="00B95402">
        <w:rPr>
          <w:rFonts w:ascii="Tahoma" w:hAnsi="Tahoma" w:cs="Tahoma"/>
          <w:lang w:val="es-ES"/>
        </w:rPr>
        <w:t>f</w:t>
      </w:r>
      <w:r w:rsidRPr="00B95402">
        <w:rPr>
          <w:rFonts w:ascii="Tahoma" w:hAnsi="Tahoma" w:cs="Tahoma"/>
          <w:lang w:val="es-ES"/>
        </w:rPr>
        <w:t>rame</w:t>
      </w:r>
      <w:proofErr w:type="spellEnd"/>
      <w:r w:rsidRPr="00B95402">
        <w:rPr>
          <w:rFonts w:ascii="Tahoma" w:hAnsi="Tahoma" w:cs="Tahoma"/>
          <w:lang w:val="es-ES"/>
        </w:rPr>
        <w:t xml:space="preserve"> sin espejo, este Samyang AF 35mm F2.8 FE es compacto, ligero y muy luminoso. El objetivo </w:t>
      </w:r>
      <w:proofErr w:type="spellStart"/>
      <w:r w:rsidRPr="00B95402">
        <w:rPr>
          <w:rFonts w:ascii="Tahoma" w:hAnsi="Tahoma" w:cs="Tahoma"/>
          <w:lang w:val="es-ES"/>
        </w:rPr>
        <w:t>pancake</w:t>
      </w:r>
      <w:proofErr w:type="spellEnd"/>
      <w:r w:rsidRPr="00B95402">
        <w:rPr>
          <w:rFonts w:ascii="Tahoma" w:hAnsi="Tahoma" w:cs="Tahoma"/>
          <w:lang w:val="es-ES"/>
        </w:rPr>
        <w:t xml:space="preserve"> solo tiene 3,3cm de largo y </w:t>
      </w:r>
      <w:r w:rsidR="00313510">
        <w:rPr>
          <w:rFonts w:ascii="Tahoma" w:hAnsi="Tahoma" w:cs="Tahoma"/>
          <w:lang w:val="es-ES"/>
        </w:rPr>
        <w:t>solo</w:t>
      </w:r>
      <w:r w:rsidRPr="00B95402">
        <w:rPr>
          <w:rFonts w:ascii="Tahoma" w:hAnsi="Tahoma" w:cs="Tahoma"/>
          <w:lang w:val="es-ES"/>
        </w:rPr>
        <w:t xml:space="preserve"> pesa 85g (sin el parasol ni la tapa frontal). </w:t>
      </w:r>
      <w:r w:rsidR="00313510">
        <w:rPr>
          <w:rFonts w:ascii="Tahoma" w:hAnsi="Tahoma" w:cs="Tahoma"/>
          <w:lang w:val="es-ES"/>
        </w:rPr>
        <w:t>Consiste en</w:t>
      </w:r>
      <w:r w:rsidRPr="00B95402">
        <w:rPr>
          <w:rFonts w:ascii="Tahoma" w:hAnsi="Tahoma" w:cs="Tahoma"/>
          <w:lang w:val="es-ES"/>
        </w:rPr>
        <w:t xml:space="preserve"> siete elementos distribuidos en seis grupos, entre ellos dos lentes asféricas y una de alta refracción que también lleva un revestimiento especial UMC (Ultra Multi </w:t>
      </w:r>
      <w:proofErr w:type="spellStart"/>
      <w:r w:rsidRPr="00B95402">
        <w:rPr>
          <w:rFonts w:ascii="Tahoma" w:hAnsi="Tahoma" w:cs="Tahoma"/>
          <w:lang w:val="es-ES"/>
        </w:rPr>
        <w:t>Coating</w:t>
      </w:r>
      <w:proofErr w:type="spellEnd"/>
      <w:r w:rsidRPr="00B95402">
        <w:rPr>
          <w:rFonts w:ascii="Tahoma" w:hAnsi="Tahoma" w:cs="Tahoma"/>
          <w:lang w:val="es-ES"/>
        </w:rPr>
        <w:t xml:space="preserve">) patentado por Samyang </w:t>
      </w:r>
      <w:proofErr w:type="spellStart"/>
      <w:r w:rsidRPr="00B95402">
        <w:rPr>
          <w:rFonts w:ascii="Tahoma" w:hAnsi="Tahoma" w:cs="Tahoma"/>
          <w:lang w:val="es-ES"/>
        </w:rPr>
        <w:t>Optics</w:t>
      </w:r>
      <w:proofErr w:type="spellEnd"/>
      <w:r w:rsidRPr="00B95402">
        <w:rPr>
          <w:rFonts w:ascii="Tahoma" w:hAnsi="Tahoma" w:cs="Tahoma"/>
          <w:lang w:val="es-ES"/>
        </w:rPr>
        <w:t xml:space="preserve"> para minimizar aberraciones y la dispersión innecesaria de luz. Las siete láminas del diafragm</w:t>
      </w:r>
      <w:r w:rsidR="00203489" w:rsidRPr="00B95402">
        <w:rPr>
          <w:rFonts w:ascii="Tahoma" w:hAnsi="Tahoma" w:cs="Tahoma"/>
          <w:lang w:val="es-ES"/>
        </w:rPr>
        <w:t>a</w:t>
      </w:r>
      <w:r w:rsidRPr="00B95402">
        <w:rPr>
          <w:rFonts w:ascii="Tahoma" w:hAnsi="Tahoma" w:cs="Tahoma"/>
          <w:lang w:val="es-ES"/>
        </w:rPr>
        <w:t xml:space="preserve"> contribuyen a unas prestaciones ópticas excele</w:t>
      </w:r>
      <w:r w:rsidR="00B95402" w:rsidRPr="00B95402">
        <w:rPr>
          <w:rFonts w:ascii="Tahoma" w:hAnsi="Tahoma" w:cs="Tahoma"/>
          <w:lang w:val="es-ES"/>
        </w:rPr>
        <w:t>n</w:t>
      </w:r>
      <w:r w:rsidRPr="00B95402">
        <w:rPr>
          <w:rFonts w:ascii="Tahoma" w:hAnsi="Tahoma" w:cs="Tahoma"/>
          <w:lang w:val="es-ES"/>
        </w:rPr>
        <w:t>tes para un precio más que razonable. Este objetivo súper port</w:t>
      </w:r>
      <w:r w:rsidR="00BF55D9">
        <w:rPr>
          <w:rFonts w:ascii="Tahoma" w:hAnsi="Tahoma" w:cs="Tahoma"/>
          <w:lang w:val="es-ES"/>
        </w:rPr>
        <w:t>átil</w:t>
      </w:r>
      <w:r w:rsidRPr="00B95402">
        <w:rPr>
          <w:rFonts w:ascii="Tahoma" w:hAnsi="Tahoma" w:cs="Tahoma"/>
          <w:lang w:val="es-ES"/>
        </w:rPr>
        <w:t xml:space="preserve"> es ideal para fotógrafos que desean capturar cada momento de su viaje con imágenes de alta calidad.”</w:t>
      </w:r>
    </w:p>
    <w:p w14:paraId="69B46C59" w14:textId="77777777" w:rsidR="0004561B" w:rsidRPr="00B95402" w:rsidRDefault="0004561B" w:rsidP="00E52993">
      <w:pPr>
        <w:adjustRightInd w:val="0"/>
        <w:spacing w:line="276" w:lineRule="auto"/>
        <w:jc w:val="left"/>
        <w:rPr>
          <w:rFonts w:ascii="Tahoma" w:hAnsi="Tahoma" w:cs="Tahoma"/>
          <w:lang w:val="es-ES"/>
        </w:rPr>
      </w:pPr>
    </w:p>
    <w:p w14:paraId="2C7F93BD" w14:textId="77777777" w:rsidR="0004561B" w:rsidRPr="00B95402" w:rsidRDefault="0004561B" w:rsidP="00E52993">
      <w:pPr>
        <w:adjustRightInd w:val="0"/>
        <w:spacing w:line="276" w:lineRule="auto"/>
        <w:jc w:val="left"/>
        <w:rPr>
          <w:rFonts w:ascii="Tahoma" w:hAnsi="Tahoma" w:cs="Tahoma"/>
          <w:szCs w:val="20"/>
          <w:lang w:val="es-ES"/>
        </w:rPr>
      </w:pPr>
    </w:p>
    <w:p w14:paraId="4A08BD66" w14:textId="1386CDD9" w:rsidR="00234630" w:rsidRPr="00B95402" w:rsidRDefault="00A5437A" w:rsidP="00234630">
      <w:pPr>
        <w:adjustRightInd w:val="0"/>
        <w:spacing w:line="276" w:lineRule="auto"/>
        <w:jc w:val="left"/>
        <w:rPr>
          <w:rFonts w:ascii="Tahoma" w:hAnsi="Tahoma" w:cs="Tahoma"/>
          <w:b/>
          <w:szCs w:val="20"/>
          <w:lang w:val="es-ES"/>
        </w:rPr>
      </w:pPr>
      <w:r w:rsidRPr="00B95402">
        <w:rPr>
          <w:rFonts w:ascii="Tahoma" w:hAnsi="Tahoma" w:cs="Tahoma"/>
          <w:b/>
          <w:szCs w:val="20"/>
          <w:lang w:val="es-ES"/>
        </w:rPr>
        <w:t>El confidente de todos tus paseos</w:t>
      </w:r>
    </w:p>
    <w:p w14:paraId="5AFCBDFD" w14:textId="6486ED94" w:rsidR="00A5437A" w:rsidRPr="00B95402" w:rsidRDefault="00234630" w:rsidP="009B7FF9">
      <w:pPr>
        <w:adjustRightInd w:val="0"/>
        <w:spacing w:line="276" w:lineRule="auto"/>
        <w:jc w:val="left"/>
        <w:rPr>
          <w:rFonts w:ascii="Tahoma" w:hAnsi="Tahoma" w:cs="Tahoma"/>
          <w:szCs w:val="20"/>
          <w:lang w:val="es-ES"/>
        </w:rPr>
      </w:pPr>
      <w:r w:rsidRPr="00B95402">
        <w:rPr>
          <w:rFonts w:ascii="Tahoma" w:hAnsi="Tahoma" w:cs="Tahoma"/>
          <w:szCs w:val="20"/>
          <w:lang w:val="es-ES"/>
        </w:rPr>
        <w:t xml:space="preserve">Siempre en constante búsqueda de la mejor calidad de imagen, Samyang </w:t>
      </w:r>
      <w:r w:rsidR="009B7FF9" w:rsidRPr="00B95402">
        <w:rPr>
          <w:rFonts w:ascii="Tahoma" w:hAnsi="Tahoma" w:cs="Tahoma"/>
          <w:szCs w:val="20"/>
          <w:lang w:val="es-ES"/>
        </w:rPr>
        <w:t>sigue</w:t>
      </w:r>
      <w:r w:rsidRPr="00B95402">
        <w:rPr>
          <w:rFonts w:ascii="Tahoma" w:hAnsi="Tahoma" w:cs="Tahoma"/>
          <w:szCs w:val="20"/>
          <w:lang w:val="es-ES"/>
        </w:rPr>
        <w:t xml:space="preserve"> desarrollando </w:t>
      </w:r>
      <w:r w:rsidR="009B7FF9" w:rsidRPr="00B95402">
        <w:rPr>
          <w:rFonts w:ascii="Tahoma" w:hAnsi="Tahoma" w:cs="Tahoma"/>
          <w:szCs w:val="20"/>
          <w:lang w:val="es-ES"/>
        </w:rPr>
        <w:t xml:space="preserve">año tras año </w:t>
      </w:r>
      <w:r w:rsidRPr="00B95402">
        <w:rPr>
          <w:rFonts w:ascii="Tahoma" w:hAnsi="Tahoma" w:cs="Tahoma"/>
          <w:szCs w:val="20"/>
          <w:lang w:val="es-ES"/>
        </w:rPr>
        <w:t>objetivos de calidad sobresaliente en respuesta a las demandas de profesionales que buscan una solución completa para cubrir sus necesidades en foto y vídeo.</w:t>
      </w:r>
      <w:r w:rsidR="009B7FF9" w:rsidRPr="00B95402">
        <w:rPr>
          <w:rFonts w:ascii="Tahoma" w:hAnsi="Tahoma" w:cs="Tahoma"/>
          <w:szCs w:val="20"/>
          <w:lang w:val="es-ES"/>
        </w:rPr>
        <w:t xml:space="preserve"> </w:t>
      </w:r>
      <w:r w:rsidR="00A5437A" w:rsidRPr="00B95402">
        <w:rPr>
          <w:rFonts w:ascii="Tahoma" w:hAnsi="Tahoma" w:cs="Tahoma"/>
          <w:szCs w:val="20"/>
          <w:lang w:val="es-ES"/>
        </w:rPr>
        <w:t>E</w:t>
      </w:r>
      <w:r w:rsidR="009B7FF9" w:rsidRPr="00B95402">
        <w:rPr>
          <w:rFonts w:ascii="Tahoma" w:hAnsi="Tahoma" w:cs="Tahoma"/>
          <w:szCs w:val="20"/>
          <w:lang w:val="es-ES"/>
        </w:rPr>
        <w:t>l AF 35mm F2.8 FE</w:t>
      </w:r>
      <w:r w:rsidR="00A5437A" w:rsidRPr="00B95402">
        <w:rPr>
          <w:rFonts w:ascii="Tahoma" w:hAnsi="Tahoma" w:cs="Tahoma"/>
          <w:szCs w:val="20"/>
          <w:lang w:val="es-ES"/>
        </w:rPr>
        <w:t xml:space="preserve"> fue creado específicamente para trabajar con cámaras Sony de última generación, las E-Mount. Si se trata de </w:t>
      </w:r>
      <w:r w:rsidR="00A5437A" w:rsidRPr="00B95402">
        <w:rPr>
          <w:rFonts w:ascii="Tahoma" w:hAnsi="Tahoma" w:cs="Tahoma"/>
          <w:szCs w:val="20"/>
          <w:lang w:val="es-ES"/>
        </w:rPr>
        <w:lastRenderedPageBreak/>
        <w:t xml:space="preserve">cámaras con un sensor full </w:t>
      </w:r>
      <w:proofErr w:type="spellStart"/>
      <w:r w:rsidR="00A5437A" w:rsidRPr="00B95402">
        <w:rPr>
          <w:rFonts w:ascii="Tahoma" w:hAnsi="Tahoma" w:cs="Tahoma"/>
          <w:szCs w:val="20"/>
          <w:lang w:val="es-ES"/>
        </w:rPr>
        <w:t>frame</w:t>
      </w:r>
      <w:proofErr w:type="spellEnd"/>
      <w:r w:rsidR="00A5437A" w:rsidRPr="00B95402">
        <w:rPr>
          <w:rFonts w:ascii="Tahoma" w:hAnsi="Tahoma" w:cs="Tahoma"/>
          <w:szCs w:val="20"/>
          <w:lang w:val="es-ES"/>
        </w:rPr>
        <w:t xml:space="preserve">, la distancia focal es la que más se asemeja a la del ojo humano. Para las E-Mount que tengan un sensor APS-C, como son las series Sony </w:t>
      </w:r>
      <w:proofErr w:type="spellStart"/>
      <w:r w:rsidR="00A5437A" w:rsidRPr="00B95402">
        <w:rPr>
          <w:rFonts w:ascii="Tahoma" w:hAnsi="Tahoma" w:cs="Tahoma"/>
          <w:szCs w:val="20"/>
          <w:lang w:val="es-ES"/>
        </w:rPr>
        <w:t>alpha</w:t>
      </w:r>
      <w:proofErr w:type="spellEnd"/>
      <w:r w:rsidR="00A5437A" w:rsidRPr="00B95402">
        <w:rPr>
          <w:rFonts w:ascii="Tahoma" w:hAnsi="Tahoma" w:cs="Tahoma"/>
          <w:szCs w:val="20"/>
          <w:lang w:val="es-ES"/>
        </w:rPr>
        <w:t xml:space="preserve"> 6000 y 5000, el objetivo es más o menos equivalente a un 52mm, una de las distancias focales más populares entre fotógrafos. </w:t>
      </w:r>
    </w:p>
    <w:p w14:paraId="2D117764" w14:textId="77777777" w:rsidR="00A5437A" w:rsidRPr="00B95402" w:rsidRDefault="00A5437A" w:rsidP="00A5437A">
      <w:pPr>
        <w:spacing w:line="276" w:lineRule="auto"/>
        <w:rPr>
          <w:rFonts w:ascii="Tahoma" w:hAnsi="Tahoma" w:cs="Tahoma"/>
          <w:szCs w:val="20"/>
          <w:lang w:val="es-ES"/>
        </w:rPr>
      </w:pPr>
    </w:p>
    <w:p w14:paraId="1DC21704" w14:textId="555C85BE" w:rsidR="009B7FF9" w:rsidRPr="00B95402" w:rsidRDefault="00A5437A" w:rsidP="009B7FF9">
      <w:pPr>
        <w:spacing w:line="276" w:lineRule="auto"/>
        <w:rPr>
          <w:rFonts w:ascii="Tahoma" w:hAnsi="Tahoma" w:cs="Tahoma"/>
          <w:szCs w:val="20"/>
          <w:lang w:val="es-ES"/>
        </w:rPr>
      </w:pPr>
      <w:r w:rsidRPr="00B95402">
        <w:rPr>
          <w:rFonts w:ascii="Tahoma" w:hAnsi="Tahoma" w:cs="Tahoma"/>
          <w:szCs w:val="20"/>
          <w:lang w:val="es-ES"/>
        </w:rPr>
        <w:t xml:space="preserve">Su tamaño, su versatilidad y su calidad de imagen convierten al AF 35mm </w:t>
      </w:r>
      <w:r w:rsidR="009B7FF9" w:rsidRPr="00B95402">
        <w:rPr>
          <w:rFonts w:ascii="Tahoma" w:hAnsi="Tahoma" w:cs="Tahoma"/>
          <w:szCs w:val="20"/>
          <w:lang w:val="es-ES"/>
        </w:rPr>
        <w:t xml:space="preserve">F2.8 FE </w:t>
      </w:r>
      <w:r w:rsidRPr="00B95402">
        <w:rPr>
          <w:rFonts w:ascii="Tahoma" w:hAnsi="Tahoma" w:cs="Tahoma"/>
          <w:szCs w:val="20"/>
          <w:lang w:val="es-ES"/>
        </w:rPr>
        <w:t xml:space="preserve">en la elección </w:t>
      </w:r>
      <w:r w:rsidR="00BF55D9">
        <w:rPr>
          <w:rFonts w:ascii="Tahoma" w:hAnsi="Tahoma" w:cs="Tahoma"/>
          <w:szCs w:val="20"/>
          <w:lang w:val="es-ES"/>
        </w:rPr>
        <w:t>predilecta</w:t>
      </w:r>
      <w:r w:rsidRPr="00B95402">
        <w:rPr>
          <w:rFonts w:ascii="Tahoma" w:hAnsi="Tahoma" w:cs="Tahoma"/>
          <w:szCs w:val="20"/>
          <w:lang w:val="es-ES"/>
        </w:rPr>
        <w:t xml:space="preserve"> de los fotógrafos que se mueven en exteriores. El autoenfoque es rápido y preciso, ideal para fotografía callejera y de todo tipo de eventos (excursiones, fiestas, etc.). También apto para retratos y paisajes. Al tener una distancia mínima de enfoque de solo 35 cm permite una amplia variedad de tomas creativas. Y en todas ellas</w:t>
      </w:r>
      <w:r w:rsidR="00BF55D9">
        <w:rPr>
          <w:rFonts w:ascii="Tahoma" w:hAnsi="Tahoma" w:cs="Tahoma"/>
          <w:szCs w:val="20"/>
          <w:lang w:val="es-ES"/>
        </w:rPr>
        <w:t>,</w:t>
      </w:r>
      <w:r w:rsidRPr="00B95402">
        <w:rPr>
          <w:rFonts w:ascii="Tahoma" w:hAnsi="Tahoma" w:cs="Tahoma"/>
          <w:szCs w:val="20"/>
          <w:lang w:val="es-ES"/>
        </w:rPr>
        <w:t xml:space="preserve"> la calidad de imagen es exquisita.</w:t>
      </w:r>
    </w:p>
    <w:p w14:paraId="5719D299" w14:textId="14B120EF" w:rsidR="009F6F43" w:rsidRPr="00B95402" w:rsidRDefault="009F6F43" w:rsidP="00876CDB">
      <w:pPr>
        <w:adjustRightInd w:val="0"/>
        <w:spacing w:line="276" w:lineRule="auto"/>
        <w:jc w:val="left"/>
        <w:rPr>
          <w:rFonts w:ascii="Tahoma" w:hAnsi="Tahoma" w:cs="Tahoma"/>
          <w:szCs w:val="20"/>
          <w:lang w:val="es-ES"/>
        </w:rPr>
      </w:pPr>
    </w:p>
    <w:p w14:paraId="6A493322" w14:textId="153B960A" w:rsidR="009F6F43" w:rsidRPr="00B95402" w:rsidRDefault="009F6F43" w:rsidP="00876CDB">
      <w:pPr>
        <w:adjustRightInd w:val="0"/>
        <w:spacing w:line="276" w:lineRule="auto"/>
        <w:jc w:val="left"/>
        <w:rPr>
          <w:rFonts w:ascii="Tahoma" w:hAnsi="Tahoma" w:cs="Tahoma"/>
          <w:szCs w:val="20"/>
          <w:lang w:val="es-ES"/>
        </w:rPr>
      </w:pPr>
    </w:p>
    <w:p w14:paraId="2ECC5921" w14:textId="77777777" w:rsidR="009F6F43" w:rsidRPr="00B95402" w:rsidRDefault="009F6F43" w:rsidP="009F6F43">
      <w:pPr>
        <w:adjustRightInd w:val="0"/>
        <w:spacing w:line="276" w:lineRule="auto"/>
        <w:jc w:val="left"/>
        <w:rPr>
          <w:rFonts w:ascii="Tahoma" w:hAnsi="Tahoma" w:cs="Tahoma"/>
          <w:b/>
          <w:szCs w:val="20"/>
          <w:lang w:val="es-ES"/>
        </w:rPr>
      </w:pPr>
      <w:r w:rsidRPr="00B95402">
        <w:rPr>
          <w:rFonts w:ascii="Tahoma" w:hAnsi="Tahoma" w:cs="Tahoma"/>
          <w:b/>
          <w:szCs w:val="20"/>
          <w:lang w:val="es-ES"/>
        </w:rPr>
        <w:t xml:space="preserve">A cerca de los TIPA </w:t>
      </w:r>
      <w:proofErr w:type="spellStart"/>
      <w:r w:rsidRPr="00B95402">
        <w:rPr>
          <w:rFonts w:ascii="Tahoma" w:hAnsi="Tahoma" w:cs="Tahoma"/>
          <w:b/>
          <w:szCs w:val="20"/>
          <w:lang w:val="es-ES"/>
        </w:rPr>
        <w:t>Awards</w:t>
      </w:r>
      <w:proofErr w:type="spellEnd"/>
    </w:p>
    <w:p w14:paraId="29F7CCAF" w14:textId="09C4FD6A" w:rsidR="009F6F43" w:rsidRPr="00B95402" w:rsidRDefault="009F6F43" w:rsidP="009F6F43">
      <w:pPr>
        <w:adjustRightInd w:val="0"/>
        <w:spacing w:line="276" w:lineRule="auto"/>
        <w:jc w:val="left"/>
        <w:rPr>
          <w:rFonts w:ascii="Tahoma" w:hAnsi="Tahoma" w:cs="Tahoma"/>
          <w:szCs w:val="20"/>
          <w:lang w:val="es-ES"/>
        </w:rPr>
      </w:pPr>
      <w:r w:rsidRPr="00B95402">
        <w:rPr>
          <w:rFonts w:ascii="Tahoma" w:hAnsi="Tahoma" w:cs="Tahoma"/>
          <w:szCs w:val="20"/>
          <w:lang w:val="es-ES"/>
        </w:rPr>
        <w:t xml:space="preserve">Los TIPA </w:t>
      </w:r>
      <w:proofErr w:type="spellStart"/>
      <w:r w:rsidRPr="00B95402">
        <w:rPr>
          <w:rFonts w:ascii="Tahoma" w:hAnsi="Tahoma" w:cs="Tahoma"/>
          <w:szCs w:val="20"/>
          <w:lang w:val="es-ES"/>
        </w:rPr>
        <w:t>Awards</w:t>
      </w:r>
      <w:proofErr w:type="spellEnd"/>
      <w:r w:rsidRPr="00B95402">
        <w:rPr>
          <w:rFonts w:ascii="Tahoma" w:hAnsi="Tahoma" w:cs="Tahoma"/>
          <w:szCs w:val="20"/>
          <w:lang w:val="es-ES"/>
        </w:rPr>
        <w:t xml:space="preserve"> son mundialmente reconocidos como uno de los premios más influyentes dentro de la industria de la imagen y la fotografía. La Asociación de Prensa de Imagen Técnica (TIPA) está compuesta por miembros de 2</w:t>
      </w:r>
      <w:r w:rsidR="00A5437A" w:rsidRPr="00B95402">
        <w:rPr>
          <w:rFonts w:ascii="Tahoma" w:hAnsi="Tahoma" w:cs="Tahoma"/>
          <w:szCs w:val="20"/>
          <w:lang w:val="es-ES"/>
        </w:rPr>
        <w:t>9</w:t>
      </w:r>
      <w:r w:rsidRPr="00B95402">
        <w:rPr>
          <w:rFonts w:ascii="Tahoma" w:hAnsi="Tahoma" w:cs="Tahoma"/>
          <w:szCs w:val="20"/>
          <w:lang w:val="es-ES"/>
        </w:rPr>
        <w:t xml:space="preserve"> revistas de fotografía e imagen de 16 países de los cinco continentes. Una vez al año los editores de las revistas, miembros de TIPA, se reúnen para elegir los mejores productos de imagen y fotografía de cada categoría.</w:t>
      </w:r>
    </w:p>
    <w:p w14:paraId="69C4265A" w14:textId="2500341F" w:rsidR="0059187C" w:rsidRPr="00B95402" w:rsidRDefault="0059187C" w:rsidP="009F6F43">
      <w:pPr>
        <w:adjustRightInd w:val="0"/>
        <w:spacing w:line="276" w:lineRule="auto"/>
        <w:jc w:val="left"/>
        <w:rPr>
          <w:rFonts w:ascii="Tahoma" w:hAnsi="Tahoma" w:cs="Tahoma"/>
          <w:szCs w:val="20"/>
          <w:lang w:val="es-ES"/>
        </w:rPr>
      </w:pPr>
    </w:p>
    <w:p w14:paraId="16516CA9" w14:textId="4CC2536E" w:rsidR="0059187C" w:rsidRPr="00B95402" w:rsidRDefault="0059187C" w:rsidP="009F6F43">
      <w:pPr>
        <w:adjustRightInd w:val="0"/>
        <w:spacing w:line="276" w:lineRule="auto"/>
        <w:jc w:val="left"/>
        <w:rPr>
          <w:rFonts w:ascii="Tahoma" w:hAnsi="Tahoma" w:cs="Tahoma"/>
          <w:szCs w:val="20"/>
          <w:lang w:val="es-ES"/>
        </w:rPr>
      </w:pPr>
    </w:p>
    <w:p w14:paraId="77E41ACC" w14:textId="4137B60D" w:rsidR="0059187C" w:rsidRPr="00B95402" w:rsidRDefault="0059187C" w:rsidP="0059187C">
      <w:pPr>
        <w:spacing w:line="320" w:lineRule="atLeast"/>
        <w:rPr>
          <w:rFonts w:ascii="Arial" w:hAnsi="Arial" w:cs="Arial"/>
          <w:b/>
          <w:szCs w:val="20"/>
          <w:lang w:val="es-ES"/>
        </w:rPr>
      </w:pPr>
      <w:r w:rsidRPr="00B95402">
        <w:rPr>
          <w:rFonts w:ascii="Arial" w:hAnsi="Arial" w:cs="Arial"/>
          <w:b/>
          <w:szCs w:val="20"/>
          <w:lang w:val="es-ES"/>
        </w:rPr>
        <w:t xml:space="preserve">A cerca de </w:t>
      </w:r>
      <w:r w:rsidR="001C05FB" w:rsidRPr="00B95402">
        <w:rPr>
          <w:rFonts w:ascii="Arial" w:hAnsi="Arial" w:cs="Arial"/>
          <w:b/>
          <w:szCs w:val="20"/>
          <w:lang w:val="es-ES"/>
        </w:rPr>
        <w:t>la Serie AF</w:t>
      </w:r>
    </w:p>
    <w:p w14:paraId="1A9D5699" w14:textId="1D145BB0" w:rsidR="001C05FB" w:rsidRPr="00B95402" w:rsidRDefault="006346B2" w:rsidP="001C05FB">
      <w:pPr>
        <w:spacing w:line="320" w:lineRule="atLeast"/>
        <w:rPr>
          <w:rFonts w:ascii="Arial" w:hAnsi="Arial" w:cs="Arial"/>
          <w:szCs w:val="20"/>
          <w:lang w:val="es-ES"/>
        </w:rPr>
      </w:pPr>
      <w:r>
        <w:rPr>
          <w:rFonts w:ascii="Arial" w:hAnsi="Arial" w:cs="Arial"/>
          <w:szCs w:val="20"/>
          <w:lang w:val="es-ES"/>
        </w:rPr>
        <w:t>D</w:t>
      </w:r>
      <w:r w:rsidRPr="00B95402">
        <w:rPr>
          <w:rFonts w:ascii="Arial" w:hAnsi="Arial" w:cs="Arial"/>
          <w:szCs w:val="20"/>
          <w:lang w:val="es-ES"/>
        </w:rPr>
        <w:t>urante mucho tiempo</w:t>
      </w:r>
      <w:r w:rsidRPr="00B95402">
        <w:rPr>
          <w:rFonts w:ascii="Arial" w:hAnsi="Arial" w:cs="Arial"/>
          <w:szCs w:val="20"/>
          <w:lang w:val="es-ES"/>
        </w:rPr>
        <w:t xml:space="preserve"> </w:t>
      </w:r>
      <w:r w:rsidR="000B7526">
        <w:rPr>
          <w:rFonts w:ascii="Arial" w:hAnsi="Arial" w:cs="Arial"/>
          <w:szCs w:val="20"/>
          <w:lang w:val="es-ES"/>
        </w:rPr>
        <w:t>los</w:t>
      </w:r>
      <w:r>
        <w:rPr>
          <w:rFonts w:ascii="Arial" w:hAnsi="Arial" w:cs="Arial"/>
          <w:szCs w:val="20"/>
          <w:lang w:val="es-ES"/>
        </w:rPr>
        <w:t xml:space="preserve"> fotógrafos </w:t>
      </w:r>
      <w:r w:rsidR="000B7526">
        <w:rPr>
          <w:rFonts w:ascii="Arial" w:hAnsi="Arial" w:cs="Arial"/>
          <w:szCs w:val="20"/>
          <w:lang w:val="es-ES"/>
        </w:rPr>
        <w:t xml:space="preserve">profesionales </w:t>
      </w:r>
      <w:r>
        <w:rPr>
          <w:rFonts w:ascii="Arial" w:hAnsi="Arial" w:cs="Arial"/>
          <w:szCs w:val="20"/>
          <w:lang w:val="es-ES"/>
        </w:rPr>
        <w:t xml:space="preserve">han esperado que </w:t>
      </w:r>
      <w:r w:rsidR="001C05FB" w:rsidRPr="00B95402">
        <w:rPr>
          <w:rFonts w:ascii="Arial" w:hAnsi="Arial" w:cs="Arial"/>
          <w:szCs w:val="20"/>
          <w:lang w:val="es-ES"/>
        </w:rPr>
        <w:t xml:space="preserve">Samyang </w:t>
      </w:r>
      <w:r>
        <w:rPr>
          <w:rFonts w:ascii="Arial" w:hAnsi="Arial" w:cs="Arial"/>
          <w:szCs w:val="20"/>
          <w:lang w:val="es-ES"/>
        </w:rPr>
        <w:t>fabricara objetivos de autoenfoque</w:t>
      </w:r>
      <w:r w:rsidR="001C05FB" w:rsidRPr="00B95402">
        <w:rPr>
          <w:rFonts w:ascii="Arial" w:hAnsi="Arial" w:cs="Arial"/>
          <w:szCs w:val="20"/>
          <w:lang w:val="es-ES"/>
        </w:rPr>
        <w:t xml:space="preserve"> puesto que Samyang siempre ha sido un gigante de la fabricación de objetivos fotográficos y cinematográficos de enfoque manual a nivel internacional. </w:t>
      </w:r>
      <w:r>
        <w:rPr>
          <w:rFonts w:ascii="Arial" w:hAnsi="Arial" w:cs="Arial"/>
          <w:szCs w:val="20"/>
          <w:lang w:val="es-ES"/>
        </w:rPr>
        <w:t>En</w:t>
      </w:r>
      <w:r w:rsidR="001C05FB" w:rsidRPr="00B95402">
        <w:rPr>
          <w:rFonts w:ascii="Arial" w:hAnsi="Arial" w:cs="Arial"/>
          <w:szCs w:val="20"/>
          <w:lang w:val="es-ES"/>
        </w:rPr>
        <w:t xml:space="preserve"> 2016 Samyang lanzó </w:t>
      </w:r>
      <w:r w:rsidR="000B7526">
        <w:rPr>
          <w:rFonts w:ascii="Arial" w:hAnsi="Arial" w:cs="Arial"/>
          <w:szCs w:val="20"/>
          <w:lang w:val="es-ES"/>
        </w:rPr>
        <w:t xml:space="preserve">con gran éxito </w:t>
      </w:r>
      <w:r w:rsidR="001C05FB" w:rsidRPr="00B95402">
        <w:rPr>
          <w:rFonts w:ascii="Arial" w:hAnsi="Arial" w:cs="Arial"/>
          <w:szCs w:val="20"/>
          <w:lang w:val="es-ES"/>
        </w:rPr>
        <w:t xml:space="preserve">su serie autofocus que actualmente </w:t>
      </w:r>
      <w:r w:rsidR="006B35F4">
        <w:rPr>
          <w:rFonts w:ascii="Arial" w:hAnsi="Arial" w:cs="Arial"/>
          <w:szCs w:val="20"/>
          <w:lang w:val="es-ES"/>
        </w:rPr>
        <w:t xml:space="preserve">ya </w:t>
      </w:r>
      <w:r w:rsidR="001C05FB" w:rsidRPr="00B95402">
        <w:rPr>
          <w:rFonts w:ascii="Arial" w:hAnsi="Arial" w:cs="Arial"/>
          <w:szCs w:val="20"/>
          <w:lang w:val="es-ES"/>
        </w:rPr>
        <w:t>ha sido galardonad</w:t>
      </w:r>
      <w:r w:rsidR="006B35F4">
        <w:rPr>
          <w:rFonts w:ascii="Arial" w:hAnsi="Arial" w:cs="Arial"/>
          <w:szCs w:val="20"/>
          <w:lang w:val="es-ES"/>
        </w:rPr>
        <w:t>a</w:t>
      </w:r>
      <w:r w:rsidR="001C05FB" w:rsidRPr="00B95402">
        <w:rPr>
          <w:rFonts w:ascii="Arial" w:hAnsi="Arial" w:cs="Arial"/>
          <w:szCs w:val="20"/>
          <w:lang w:val="es-ES"/>
        </w:rPr>
        <w:t xml:space="preserve"> con dos premios: TIPA 2018 para el AF 35mm F2.8 y</w:t>
      </w:r>
      <w:r w:rsidR="000B7526">
        <w:rPr>
          <w:rFonts w:ascii="Arial" w:hAnsi="Arial" w:cs="Arial"/>
          <w:szCs w:val="20"/>
          <w:lang w:val="es-ES"/>
        </w:rPr>
        <w:t xml:space="preserve"> los prestigiosos</w:t>
      </w:r>
      <w:r>
        <w:rPr>
          <w:rFonts w:ascii="Arial" w:hAnsi="Arial" w:cs="Arial"/>
          <w:szCs w:val="20"/>
          <w:lang w:val="es-ES"/>
        </w:rPr>
        <w:t xml:space="preserve"> </w:t>
      </w:r>
      <w:r w:rsidR="001C05FB" w:rsidRPr="00B95402">
        <w:rPr>
          <w:rFonts w:ascii="Arial" w:hAnsi="Arial" w:cs="Arial"/>
          <w:szCs w:val="20"/>
          <w:lang w:val="es-ES"/>
        </w:rPr>
        <w:t xml:space="preserve">IF </w:t>
      </w:r>
      <w:proofErr w:type="spellStart"/>
      <w:r w:rsidR="000B7526">
        <w:rPr>
          <w:rFonts w:ascii="Arial" w:hAnsi="Arial" w:cs="Arial"/>
          <w:szCs w:val="20"/>
          <w:lang w:val="es-ES"/>
        </w:rPr>
        <w:t>Awards</w:t>
      </w:r>
      <w:proofErr w:type="spellEnd"/>
      <w:r w:rsidR="000B7526">
        <w:rPr>
          <w:rFonts w:ascii="Arial" w:hAnsi="Arial" w:cs="Arial"/>
          <w:szCs w:val="20"/>
          <w:lang w:val="es-ES"/>
        </w:rPr>
        <w:t xml:space="preserve"> en </w:t>
      </w:r>
      <w:r w:rsidR="001C05FB" w:rsidRPr="00B95402">
        <w:rPr>
          <w:rFonts w:ascii="Arial" w:hAnsi="Arial" w:cs="Arial"/>
          <w:szCs w:val="20"/>
          <w:lang w:val="es-ES"/>
        </w:rPr>
        <w:t>2017</w:t>
      </w:r>
      <w:r w:rsidR="000B7526">
        <w:rPr>
          <w:rFonts w:ascii="Arial" w:hAnsi="Arial" w:cs="Arial"/>
          <w:szCs w:val="20"/>
          <w:lang w:val="es-ES"/>
        </w:rPr>
        <w:t>, concedido</w:t>
      </w:r>
      <w:r w:rsidR="001C05FB" w:rsidRPr="00B95402">
        <w:rPr>
          <w:rFonts w:ascii="Arial" w:hAnsi="Arial" w:cs="Arial"/>
          <w:szCs w:val="20"/>
          <w:lang w:val="es-ES"/>
        </w:rPr>
        <w:t xml:space="preserve"> por el diseño </w:t>
      </w:r>
      <w:r w:rsidR="00234630" w:rsidRPr="00B95402">
        <w:rPr>
          <w:rFonts w:ascii="Arial" w:hAnsi="Arial" w:cs="Arial"/>
          <w:szCs w:val="20"/>
          <w:lang w:val="es-ES"/>
        </w:rPr>
        <w:t xml:space="preserve">ergonómico, sencillo y </w:t>
      </w:r>
      <w:r>
        <w:rPr>
          <w:rFonts w:ascii="Arial" w:hAnsi="Arial" w:cs="Arial"/>
          <w:szCs w:val="20"/>
          <w:lang w:val="es-ES"/>
        </w:rPr>
        <w:t xml:space="preserve">cómodo </w:t>
      </w:r>
      <w:r w:rsidR="001C05FB" w:rsidRPr="00B95402">
        <w:rPr>
          <w:rFonts w:ascii="Arial" w:hAnsi="Arial" w:cs="Arial"/>
          <w:szCs w:val="20"/>
          <w:lang w:val="es-ES"/>
        </w:rPr>
        <w:t xml:space="preserve">de </w:t>
      </w:r>
      <w:r>
        <w:rPr>
          <w:rFonts w:ascii="Arial" w:hAnsi="Arial" w:cs="Arial"/>
          <w:szCs w:val="20"/>
          <w:lang w:val="es-ES"/>
        </w:rPr>
        <w:t>esta</w:t>
      </w:r>
      <w:r w:rsidR="001C05FB" w:rsidRPr="00B95402">
        <w:rPr>
          <w:rFonts w:ascii="Arial" w:hAnsi="Arial" w:cs="Arial"/>
          <w:szCs w:val="20"/>
          <w:lang w:val="es-ES"/>
        </w:rPr>
        <w:t xml:space="preserve"> Serie. Características de la serie AF son su excelente rendimiento y su trazo minimalista. Compactos, ligeros y de fácil manejo, estos objetivos fueron concebidos para permitir un trabajo rápido y fluido. Su diseño tuvo en cuenta la distancia especialmente reducida entre el sensor y las ópticas que se presenta en las cámaras sin espejo para las cuales fue especialmente diseñada esta línea de objetivos. Samyang quiere que los fotógrafos sean capaces de alcanzar intuitivamente las imágenes que buscan, aprovechando al máximo la luz. Fotos llenas de expresión y detalles. </w:t>
      </w:r>
    </w:p>
    <w:p w14:paraId="234CB1C0" w14:textId="520CA452" w:rsidR="00234630" w:rsidRPr="00B95402" w:rsidRDefault="00234630" w:rsidP="001C05FB">
      <w:pPr>
        <w:spacing w:line="320" w:lineRule="atLeast"/>
        <w:rPr>
          <w:rFonts w:ascii="Arial" w:hAnsi="Arial" w:cs="Arial"/>
          <w:szCs w:val="20"/>
          <w:lang w:val="es-ES"/>
        </w:rPr>
      </w:pPr>
      <w:bookmarkStart w:id="0" w:name="_GoBack"/>
      <w:bookmarkEnd w:id="0"/>
    </w:p>
    <w:p w14:paraId="05EC600A" w14:textId="77777777" w:rsidR="00234630" w:rsidRPr="00B95402" w:rsidRDefault="00234630" w:rsidP="001C05FB">
      <w:pPr>
        <w:spacing w:line="320" w:lineRule="atLeast"/>
        <w:rPr>
          <w:rFonts w:ascii="Arial" w:hAnsi="Arial" w:cs="Arial"/>
          <w:szCs w:val="20"/>
          <w:lang w:val="es-ES"/>
        </w:rPr>
      </w:pPr>
    </w:p>
    <w:p w14:paraId="5C0C5675" w14:textId="77777777" w:rsidR="001C05FB" w:rsidRPr="00B95402" w:rsidRDefault="0059187C" w:rsidP="001C05FB">
      <w:pPr>
        <w:spacing w:line="320" w:lineRule="atLeast"/>
        <w:rPr>
          <w:rFonts w:ascii="Arial" w:hAnsi="Arial" w:cs="Arial"/>
          <w:szCs w:val="20"/>
          <w:lang w:val="es-ES"/>
        </w:rPr>
      </w:pPr>
      <w:r w:rsidRPr="00B95402">
        <w:rPr>
          <w:rFonts w:ascii="Arial" w:hAnsi="Arial" w:cs="Arial"/>
          <w:szCs w:val="20"/>
          <w:lang w:val="es-ES"/>
        </w:rPr>
        <w:t>Para más detalles</w:t>
      </w:r>
      <w:r w:rsidR="001C05FB" w:rsidRPr="00B95402">
        <w:rPr>
          <w:rFonts w:ascii="Arial" w:hAnsi="Arial" w:cs="Arial"/>
          <w:szCs w:val="20"/>
          <w:lang w:val="es-ES"/>
        </w:rPr>
        <w:t>:</w:t>
      </w:r>
    </w:p>
    <w:p w14:paraId="2A86531F" w14:textId="50BAEA11" w:rsidR="001C05FB" w:rsidRPr="00B95402" w:rsidRDefault="0059187C" w:rsidP="001C05FB">
      <w:pPr>
        <w:pStyle w:val="Prrafodelista"/>
        <w:numPr>
          <w:ilvl w:val="0"/>
          <w:numId w:val="2"/>
        </w:numPr>
        <w:spacing w:line="320" w:lineRule="atLeast"/>
        <w:ind w:leftChars="0"/>
        <w:rPr>
          <w:rFonts w:ascii="Arial" w:hAnsi="Arial" w:cs="Arial"/>
          <w:szCs w:val="20"/>
          <w:lang w:val="es-ES"/>
        </w:rPr>
      </w:pPr>
      <w:r w:rsidRPr="00B95402">
        <w:rPr>
          <w:rFonts w:ascii="Arial" w:hAnsi="Arial" w:cs="Arial"/>
          <w:szCs w:val="20"/>
          <w:lang w:val="es-ES"/>
        </w:rPr>
        <w:t>visite nuestra página web</w:t>
      </w:r>
      <w:r w:rsidR="001C05FB" w:rsidRPr="00B95402">
        <w:rPr>
          <w:rFonts w:ascii="Arial" w:hAnsi="Arial" w:cs="Arial"/>
          <w:szCs w:val="20"/>
          <w:lang w:val="es-ES"/>
        </w:rPr>
        <w:t xml:space="preserve">: </w:t>
      </w:r>
      <w:hyperlink r:id="rId9" w:history="1">
        <w:r w:rsidR="001C05FB" w:rsidRPr="00B95402">
          <w:rPr>
            <w:rStyle w:val="Hipervnculo"/>
            <w:rFonts w:ascii="Arial" w:hAnsi="Arial" w:cs="Arial"/>
            <w:szCs w:val="20"/>
            <w:lang w:val="es-ES"/>
          </w:rPr>
          <w:t>robisa.es/</w:t>
        </w:r>
        <w:proofErr w:type="spellStart"/>
        <w:r w:rsidR="001C05FB" w:rsidRPr="00B95402">
          <w:rPr>
            <w:rStyle w:val="Hipervnculo"/>
            <w:rFonts w:ascii="Arial" w:hAnsi="Arial" w:cs="Arial"/>
            <w:szCs w:val="20"/>
            <w:lang w:val="es-ES"/>
          </w:rPr>
          <w:t>samyang</w:t>
        </w:r>
        <w:proofErr w:type="spellEnd"/>
        <w:r w:rsidR="001C05FB" w:rsidRPr="00B95402">
          <w:rPr>
            <w:rStyle w:val="Hipervnculo"/>
            <w:rFonts w:ascii="Arial" w:hAnsi="Arial" w:cs="Arial"/>
            <w:szCs w:val="20"/>
            <w:lang w:val="es-ES"/>
          </w:rPr>
          <w:t>/</w:t>
        </w:r>
      </w:hyperlink>
    </w:p>
    <w:p w14:paraId="466D001D" w14:textId="3462E368" w:rsidR="001C05FB" w:rsidRPr="00B95402" w:rsidRDefault="001C05FB" w:rsidP="001C05FB">
      <w:pPr>
        <w:pStyle w:val="Prrafodelista"/>
        <w:numPr>
          <w:ilvl w:val="0"/>
          <w:numId w:val="2"/>
        </w:numPr>
        <w:spacing w:line="320" w:lineRule="atLeast"/>
        <w:ind w:leftChars="0"/>
        <w:rPr>
          <w:rFonts w:ascii="Arial" w:hAnsi="Arial" w:cs="Arial"/>
          <w:szCs w:val="20"/>
          <w:lang w:val="es-ES"/>
        </w:rPr>
      </w:pPr>
      <w:r w:rsidRPr="00B95402">
        <w:rPr>
          <w:rFonts w:ascii="Arial" w:hAnsi="Arial" w:cs="Arial"/>
          <w:szCs w:val="20"/>
          <w:lang w:val="es-ES"/>
        </w:rPr>
        <w:t xml:space="preserve">visite nuestro Facebook: </w:t>
      </w:r>
      <w:hyperlink r:id="rId10" w:history="1">
        <w:r w:rsidRPr="00B95402">
          <w:rPr>
            <w:rStyle w:val="Hipervnculo"/>
            <w:rFonts w:ascii="Arial" w:hAnsi="Arial" w:cs="Arial"/>
            <w:szCs w:val="20"/>
            <w:lang w:val="es-ES"/>
          </w:rPr>
          <w:t>facebook.com/</w:t>
        </w:r>
        <w:proofErr w:type="spellStart"/>
        <w:r w:rsidRPr="00B95402">
          <w:rPr>
            <w:rStyle w:val="Hipervnculo"/>
            <w:rFonts w:ascii="Arial" w:hAnsi="Arial" w:cs="Arial"/>
            <w:szCs w:val="20"/>
            <w:lang w:val="es-ES"/>
          </w:rPr>
          <w:t>objetivossamyangiberia</w:t>
        </w:r>
        <w:proofErr w:type="spellEnd"/>
        <w:r w:rsidRPr="00B95402">
          <w:rPr>
            <w:rStyle w:val="Hipervnculo"/>
            <w:rFonts w:ascii="Arial" w:hAnsi="Arial" w:cs="Arial"/>
            <w:szCs w:val="20"/>
            <w:lang w:val="es-ES"/>
          </w:rPr>
          <w:t>/</w:t>
        </w:r>
      </w:hyperlink>
    </w:p>
    <w:p w14:paraId="04E4FEC5" w14:textId="311F09AF" w:rsidR="0059187C" w:rsidRPr="00B95402" w:rsidRDefault="0059187C" w:rsidP="001C05FB">
      <w:pPr>
        <w:spacing w:line="320" w:lineRule="atLeast"/>
        <w:rPr>
          <w:rFonts w:ascii="Arial" w:hAnsi="Arial" w:cs="Arial"/>
          <w:szCs w:val="20"/>
          <w:lang w:val="es-ES"/>
        </w:rPr>
      </w:pPr>
      <w:r w:rsidRPr="00B95402">
        <w:rPr>
          <w:rFonts w:ascii="Arial" w:hAnsi="Arial" w:cs="Arial"/>
          <w:szCs w:val="20"/>
          <w:lang w:val="es-ES"/>
        </w:rPr>
        <w:t xml:space="preserve"> </w:t>
      </w:r>
    </w:p>
    <w:p w14:paraId="0EC35E09" w14:textId="77777777" w:rsidR="001C05FB" w:rsidRPr="00B95402" w:rsidRDefault="001C05FB" w:rsidP="001C05FB">
      <w:pPr>
        <w:spacing w:line="320" w:lineRule="atLeast"/>
        <w:rPr>
          <w:rFonts w:ascii="Arial" w:hAnsi="Arial" w:cs="Arial"/>
          <w:szCs w:val="20"/>
          <w:lang w:val="es-ES"/>
        </w:rPr>
      </w:pPr>
    </w:p>
    <w:p w14:paraId="56077A1A" w14:textId="77777777" w:rsidR="0059187C" w:rsidRPr="00B95402" w:rsidRDefault="0059187C" w:rsidP="009F6F43">
      <w:pPr>
        <w:adjustRightInd w:val="0"/>
        <w:spacing w:line="276" w:lineRule="auto"/>
        <w:jc w:val="left"/>
        <w:rPr>
          <w:rFonts w:ascii="Tahoma" w:hAnsi="Tahoma" w:cs="Tahoma"/>
          <w:szCs w:val="20"/>
          <w:lang w:val="es-ES"/>
        </w:rPr>
      </w:pPr>
    </w:p>
    <w:sectPr w:rsidR="0059187C" w:rsidRPr="00B95402" w:rsidSect="009B7FF9">
      <w:headerReference w:type="default" r:id="rId11"/>
      <w:pgSz w:w="11906" w:h="16838"/>
      <w:pgMar w:top="2268" w:right="1440" w:bottom="993" w:left="1440" w:header="567"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8D7F3A" w14:textId="77777777" w:rsidR="00961838" w:rsidRDefault="00961838">
      <w:r>
        <w:separator/>
      </w:r>
    </w:p>
  </w:endnote>
  <w:endnote w:type="continuationSeparator" w:id="0">
    <w:p w14:paraId="0D55DAA3" w14:textId="77777777" w:rsidR="00961838" w:rsidRDefault="009618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Malgun Gothic">
    <w:altName w:val="맑은 고딕"/>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FB03AAD" w14:textId="77777777" w:rsidR="00961838" w:rsidRDefault="00961838">
      <w:r>
        <w:separator/>
      </w:r>
    </w:p>
  </w:footnote>
  <w:footnote w:type="continuationSeparator" w:id="0">
    <w:p w14:paraId="3FCFFB92" w14:textId="77777777" w:rsidR="00961838" w:rsidRDefault="009618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65A2E7" w14:textId="3A4E39B9" w:rsidR="00C54DF7" w:rsidRDefault="00BE5A08" w:rsidP="00BE5A08">
    <w:pPr>
      <w:pStyle w:val="Encabezado"/>
      <w:tabs>
        <w:tab w:val="clear" w:pos="4513"/>
        <w:tab w:val="clear" w:pos="9026"/>
        <w:tab w:val="left" w:pos="930"/>
      </w:tabs>
    </w:pPr>
    <w:r>
      <w:rPr>
        <w:noProof/>
        <w:lang w:val="es-ES" w:eastAsia="es-ES"/>
      </w:rPr>
      <mc:AlternateContent>
        <mc:Choice Requires="wps">
          <w:drawing>
            <wp:anchor distT="0" distB="0" distL="114300" distR="114300" simplePos="0" relativeHeight="251661312" behindDoc="0" locked="0" layoutInCell="1" allowOverlap="1" wp14:anchorId="377ACD4D" wp14:editId="261DE33F">
              <wp:simplePos x="0" y="0"/>
              <wp:positionH relativeFrom="column">
                <wp:posOffset>930275</wp:posOffset>
              </wp:positionH>
              <wp:positionV relativeFrom="paragraph">
                <wp:posOffset>-108585</wp:posOffset>
              </wp:positionV>
              <wp:extent cx="3460750" cy="984250"/>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0750" cy="984250"/>
                      </a:xfrm>
                      <a:prstGeom prst="rect">
                        <a:avLst/>
                      </a:prstGeom>
                      <a:noFill/>
                      <a:ln w="9525">
                        <a:noFill/>
                        <a:miter lim="800000"/>
                        <a:headEnd/>
                        <a:tailEnd/>
                      </a:ln>
                    </wps:spPr>
                    <wps:txbx>
                      <w:txbxContent>
                        <w:p w14:paraId="654720F6" w14:textId="77777777" w:rsidR="00BE5A08" w:rsidRPr="007C2E31" w:rsidRDefault="00BE5A08" w:rsidP="00BE5A08">
                          <w:pPr>
                            <w:spacing w:line="220" w:lineRule="exact"/>
                            <w:jc w:val="center"/>
                            <w:rPr>
                              <w:i/>
                              <w:sz w:val="16"/>
                              <w:szCs w:val="16"/>
                              <w:lang w:val="es-ES"/>
                            </w:rPr>
                          </w:pPr>
                          <w:r w:rsidRPr="007C2E31">
                            <w:rPr>
                              <w:i/>
                              <w:sz w:val="16"/>
                              <w:szCs w:val="16"/>
                              <w:lang w:val="es-ES"/>
                            </w:rPr>
                            <w:t>Distribuidor oficial de Samyang en la Pen</w:t>
                          </w:r>
                          <w:r w:rsidRPr="007C2E31">
                            <w:rPr>
                              <w:rFonts w:hint="eastAsia"/>
                              <w:i/>
                              <w:sz w:val="16"/>
                              <w:szCs w:val="16"/>
                              <w:lang w:val="es-ES"/>
                            </w:rPr>
                            <w:t>í</w:t>
                          </w:r>
                          <w:r w:rsidRPr="007C2E31">
                            <w:rPr>
                              <w:i/>
                              <w:sz w:val="16"/>
                              <w:szCs w:val="16"/>
                              <w:lang w:val="es-ES"/>
                            </w:rPr>
                            <w:t>nsula Ib</w:t>
                          </w:r>
                          <w:r w:rsidRPr="007C2E31">
                            <w:rPr>
                              <w:rFonts w:hint="eastAsia"/>
                              <w:i/>
                              <w:sz w:val="16"/>
                              <w:szCs w:val="16"/>
                              <w:lang w:val="es-ES"/>
                            </w:rPr>
                            <w:t>é</w:t>
                          </w:r>
                          <w:r w:rsidRPr="007C2E31">
                            <w:rPr>
                              <w:i/>
                              <w:sz w:val="16"/>
                              <w:szCs w:val="16"/>
                              <w:lang w:val="es-ES"/>
                            </w:rPr>
                            <w:t>rica:</w:t>
                          </w:r>
                        </w:p>
                        <w:p w14:paraId="74C86930" w14:textId="77777777" w:rsidR="00BE5A08" w:rsidRPr="007C2E31" w:rsidRDefault="00BE5A08" w:rsidP="00BE5A08">
                          <w:pPr>
                            <w:spacing w:line="220" w:lineRule="exact"/>
                            <w:jc w:val="center"/>
                            <w:rPr>
                              <w:i/>
                              <w:sz w:val="16"/>
                              <w:szCs w:val="16"/>
                              <w:lang w:val="es-ES"/>
                            </w:rPr>
                          </w:pPr>
                        </w:p>
                        <w:p w14:paraId="47783EE3" w14:textId="77777777" w:rsidR="00BE5A08" w:rsidRPr="007C2E31" w:rsidRDefault="00BE5A08" w:rsidP="00BE5A08">
                          <w:pPr>
                            <w:spacing w:line="220" w:lineRule="exact"/>
                            <w:jc w:val="center"/>
                            <w:rPr>
                              <w:b/>
                              <w:sz w:val="16"/>
                              <w:szCs w:val="16"/>
                              <w:lang w:val="pt-BR"/>
                            </w:rPr>
                          </w:pPr>
                          <w:r w:rsidRPr="007C2E31">
                            <w:rPr>
                              <w:b/>
                              <w:sz w:val="16"/>
                              <w:szCs w:val="16"/>
                              <w:lang w:val="pt-BR"/>
                            </w:rPr>
                            <w:t>Rodolfo Biber, S.A.</w:t>
                          </w:r>
                        </w:p>
                        <w:p w14:paraId="6B116C3E" w14:textId="77777777" w:rsidR="00BE5A08" w:rsidRPr="007C2E31" w:rsidRDefault="00BE5A08" w:rsidP="00BE5A08">
                          <w:pPr>
                            <w:spacing w:line="220" w:lineRule="exact"/>
                            <w:jc w:val="center"/>
                            <w:rPr>
                              <w:sz w:val="16"/>
                              <w:szCs w:val="16"/>
                              <w:lang w:val="pt-BR"/>
                            </w:rPr>
                          </w:pPr>
                          <w:proofErr w:type="spellStart"/>
                          <w:r w:rsidRPr="007C2E31">
                            <w:rPr>
                              <w:sz w:val="16"/>
                              <w:szCs w:val="16"/>
                              <w:lang w:val="pt-BR"/>
                            </w:rPr>
                            <w:t>Calle</w:t>
                          </w:r>
                          <w:proofErr w:type="spellEnd"/>
                          <w:r w:rsidRPr="007C2E31">
                            <w:rPr>
                              <w:sz w:val="16"/>
                              <w:szCs w:val="16"/>
                              <w:lang w:val="pt-BR"/>
                            </w:rPr>
                            <w:t xml:space="preserve"> </w:t>
                          </w:r>
                          <w:proofErr w:type="spellStart"/>
                          <w:r w:rsidRPr="007C2E31">
                            <w:rPr>
                              <w:sz w:val="16"/>
                              <w:szCs w:val="16"/>
                              <w:lang w:val="pt-BR"/>
                            </w:rPr>
                            <w:t>Salcedo</w:t>
                          </w:r>
                          <w:proofErr w:type="spellEnd"/>
                          <w:r w:rsidRPr="007C2E31">
                            <w:rPr>
                              <w:sz w:val="16"/>
                              <w:szCs w:val="16"/>
                              <w:lang w:val="pt-BR"/>
                            </w:rPr>
                            <w:t xml:space="preserve"> 8</w:t>
                          </w:r>
                        </w:p>
                        <w:p w14:paraId="1672884D" w14:textId="77777777" w:rsidR="00BE5A08" w:rsidRPr="007C2E31" w:rsidRDefault="00BE5A08" w:rsidP="00BE5A08">
                          <w:pPr>
                            <w:spacing w:line="220" w:lineRule="exact"/>
                            <w:jc w:val="center"/>
                            <w:rPr>
                              <w:sz w:val="16"/>
                              <w:szCs w:val="16"/>
                              <w:lang w:val="pt-BR"/>
                            </w:rPr>
                          </w:pPr>
                          <w:r w:rsidRPr="007C2E31">
                            <w:rPr>
                              <w:sz w:val="16"/>
                              <w:szCs w:val="16"/>
                              <w:lang w:val="pt-BR"/>
                            </w:rPr>
                            <w:t>E-28034 Madrid</w:t>
                          </w:r>
                        </w:p>
                        <w:p w14:paraId="42E3BC87" w14:textId="77777777" w:rsidR="00BE5A08" w:rsidRPr="007C2E31" w:rsidRDefault="00BE5A08" w:rsidP="00BE5A08">
                          <w:pPr>
                            <w:spacing w:line="220" w:lineRule="exact"/>
                            <w:jc w:val="center"/>
                            <w:rPr>
                              <w:sz w:val="16"/>
                              <w:szCs w:val="16"/>
                              <w:lang w:val="pt-BR"/>
                            </w:rPr>
                          </w:pPr>
                          <w:r w:rsidRPr="007C2E31">
                            <w:rPr>
                              <w:color w:val="0000FF"/>
                              <w:sz w:val="16"/>
                              <w:szCs w:val="16"/>
                              <w:lang w:val="pt-BR"/>
                            </w:rPr>
                            <w:t>www.robisa.es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77ACD4D" id="_x0000_t202" coordsize="21600,21600" o:spt="202" path="m,l,21600r21600,l21600,xe">
              <v:stroke joinstyle="miter"/>
              <v:path gradientshapeok="t" o:connecttype="rect"/>
            </v:shapetype>
            <v:shape id="Cuadro de texto 2" o:spid="_x0000_s1026" type="#_x0000_t202" style="position:absolute;left:0;text-align:left;margin-left:73.25pt;margin-top:-8.55pt;width:272.5pt;height:77.5pt;z-index:251661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" filled="f" stroked="f">
              <v:textbox style="mso-fit-shape-to-text:t">
                <w:txbxContent>
                  <w:p w14:paraId="654720F6" w14:textId="77777777" w:rsidR="00BE5A08" w:rsidRPr="007C2E31" w:rsidRDefault="00BE5A08" w:rsidP="00BE5A08">
                    <w:pPr>
                      <w:spacing w:line="220" w:lineRule="exact"/>
                      <w:jc w:val="center"/>
                      <w:rPr>
                        <w:i/>
                        <w:sz w:val="16"/>
                        <w:szCs w:val="16"/>
                        <w:lang w:val="es-ES"/>
                      </w:rPr>
                    </w:pPr>
                    <w:r w:rsidRPr="007C2E31">
                      <w:rPr>
                        <w:i/>
                        <w:sz w:val="16"/>
                        <w:szCs w:val="16"/>
                        <w:lang w:val="es-ES"/>
                      </w:rPr>
                      <w:t>Distribuidor oficial de Samyang en la Pen</w:t>
                    </w:r>
                    <w:r w:rsidRPr="007C2E31">
                      <w:rPr>
                        <w:rFonts w:hint="eastAsia"/>
                        <w:i/>
                        <w:sz w:val="16"/>
                        <w:szCs w:val="16"/>
                        <w:lang w:val="es-ES"/>
                      </w:rPr>
                      <w:t>í</w:t>
                    </w:r>
                    <w:r w:rsidRPr="007C2E31">
                      <w:rPr>
                        <w:i/>
                        <w:sz w:val="16"/>
                        <w:szCs w:val="16"/>
                        <w:lang w:val="es-ES"/>
                      </w:rPr>
                      <w:t>nsula Ib</w:t>
                    </w:r>
                    <w:r w:rsidRPr="007C2E31">
                      <w:rPr>
                        <w:rFonts w:hint="eastAsia"/>
                        <w:i/>
                        <w:sz w:val="16"/>
                        <w:szCs w:val="16"/>
                        <w:lang w:val="es-ES"/>
                      </w:rPr>
                      <w:t>é</w:t>
                    </w:r>
                    <w:r w:rsidRPr="007C2E31">
                      <w:rPr>
                        <w:i/>
                        <w:sz w:val="16"/>
                        <w:szCs w:val="16"/>
                        <w:lang w:val="es-ES"/>
                      </w:rPr>
                      <w:t>rica:</w:t>
                    </w:r>
                  </w:p>
                  <w:p w14:paraId="74C86930" w14:textId="77777777" w:rsidR="00BE5A08" w:rsidRPr="007C2E31" w:rsidRDefault="00BE5A08" w:rsidP="00BE5A08">
                    <w:pPr>
                      <w:spacing w:line="220" w:lineRule="exact"/>
                      <w:jc w:val="center"/>
                      <w:rPr>
                        <w:i/>
                        <w:sz w:val="16"/>
                        <w:szCs w:val="16"/>
                        <w:lang w:val="es-ES"/>
                      </w:rPr>
                    </w:pPr>
                  </w:p>
                  <w:p w14:paraId="47783EE3" w14:textId="77777777" w:rsidR="00BE5A08" w:rsidRPr="007C2E31" w:rsidRDefault="00BE5A08" w:rsidP="00BE5A08">
                    <w:pPr>
                      <w:spacing w:line="220" w:lineRule="exact"/>
                      <w:jc w:val="center"/>
                      <w:rPr>
                        <w:b/>
                        <w:sz w:val="16"/>
                        <w:szCs w:val="16"/>
                        <w:lang w:val="pt-BR"/>
                      </w:rPr>
                    </w:pPr>
                    <w:r w:rsidRPr="007C2E31">
                      <w:rPr>
                        <w:b/>
                        <w:sz w:val="16"/>
                        <w:szCs w:val="16"/>
                        <w:lang w:val="pt-BR"/>
                      </w:rPr>
                      <w:t>Rodolfo Biber, S.A.</w:t>
                    </w:r>
                  </w:p>
                  <w:p w14:paraId="6B116C3E" w14:textId="77777777" w:rsidR="00BE5A08" w:rsidRPr="007C2E31" w:rsidRDefault="00BE5A08" w:rsidP="00BE5A08">
                    <w:pPr>
                      <w:spacing w:line="220" w:lineRule="exact"/>
                      <w:jc w:val="center"/>
                      <w:rPr>
                        <w:sz w:val="16"/>
                        <w:szCs w:val="16"/>
                        <w:lang w:val="pt-BR"/>
                      </w:rPr>
                    </w:pPr>
                    <w:proofErr w:type="spellStart"/>
                    <w:r w:rsidRPr="007C2E31">
                      <w:rPr>
                        <w:sz w:val="16"/>
                        <w:szCs w:val="16"/>
                        <w:lang w:val="pt-BR"/>
                      </w:rPr>
                      <w:t>Calle</w:t>
                    </w:r>
                    <w:proofErr w:type="spellEnd"/>
                    <w:r w:rsidRPr="007C2E31">
                      <w:rPr>
                        <w:sz w:val="16"/>
                        <w:szCs w:val="16"/>
                        <w:lang w:val="pt-BR"/>
                      </w:rPr>
                      <w:t xml:space="preserve"> </w:t>
                    </w:r>
                    <w:proofErr w:type="spellStart"/>
                    <w:r w:rsidRPr="007C2E31">
                      <w:rPr>
                        <w:sz w:val="16"/>
                        <w:szCs w:val="16"/>
                        <w:lang w:val="pt-BR"/>
                      </w:rPr>
                      <w:t>Salcedo</w:t>
                    </w:r>
                    <w:proofErr w:type="spellEnd"/>
                    <w:r w:rsidRPr="007C2E31">
                      <w:rPr>
                        <w:sz w:val="16"/>
                        <w:szCs w:val="16"/>
                        <w:lang w:val="pt-BR"/>
                      </w:rPr>
                      <w:t xml:space="preserve"> 8</w:t>
                    </w:r>
                  </w:p>
                  <w:p w14:paraId="1672884D" w14:textId="77777777" w:rsidR="00BE5A08" w:rsidRPr="007C2E31" w:rsidRDefault="00BE5A08" w:rsidP="00BE5A08">
                    <w:pPr>
                      <w:spacing w:line="220" w:lineRule="exact"/>
                      <w:jc w:val="center"/>
                      <w:rPr>
                        <w:sz w:val="16"/>
                        <w:szCs w:val="16"/>
                        <w:lang w:val="pt-BR"/>
                      </w:rPr>
                    </w:pPr>
                    <w:r w:rsidRPr="007C2E31">
                      <w:rPr>
                        <w:sz w:val="16"/>
                        <w:szCs w:val="16"/>
                        <w:lang w:val="pt-BR"/>
                      </w:rPr>
                      <w:t>E-28034 Madrid</w:t>
                    </w:r>
                  </w:p>
                  <w:p w14:paraId="42E3BC87" w14:textId="77777777" w:rsidR="00BE5A08" w:rsidRPr="007C2E31" w:rsidRDefault="00BE5A08" w:rsidP="00BE5A08">
                    <w:pPr>
                      <w:spacing w:line="220" w:lineRule="exact"/>
                      <w:jc w:val="center"/>
                      <w:rPr>
                        <w:sz w:val="16"/>
                        <w:szCs w:val="16"/>
                        <w:lang w:val="pt-BR"/>
                      </w:rPr>
                    </w:pPr>
                    <w:r w:rsidRPr="007C2E31">
                      <w:rPr>
                        <w:color w:val="0000FF"/>
                        <w:sz w:val="16"/>
                        <w:szCs w:val="16"/>
                        <w:lang w:val="pt-BR"/>
                      </w:rPr>
                      <w:t>www.robisa.es</w:t>
                    </w:r>
                  </w:p>
                </w:txbxContent>
              </v:textbox>
            </v:shape>
          </w:pict>
        </mc:Fallback>
      </mc:AlternateContent>
    </w:r>
    <w:r w:rsidRPr="009E621B">
      <w:rPr>
        <w:noProof/>
        <w:lang w:val="es-ES" w:eastAsia="es-ES"/>
      </w:rPr>
      <w:drawing>
        <wp:anchor distT="0" distB="0" distL="114300" distR="114300" simplePos="0" relativeHeight="251663360" behindDoc="0" locked="0" layoutInCell="1" allowOverlap="1" wp14:anchorId="6BDAEBC3" wp14:editId="66094BF1">
          <wp:simplePos x="0" y="0"/>
          <wp:positionH relativeFrom="margin">
            <wp:posOffset>3878580</wp:posOffset>
          </wp:positionH>
          <wp:positionV relativeFrom="paragraph">
            <wp:posOffset>318135</wp:posOffset>
          </wp:positionV>
          <wp:extent cx="1981200" cy="447040"/>
          <wp:effectExtent l="0" t="0" r="0" b="0"/>
          <wp:wrapSquare wrapText="bothSides"/>
          <wp:docPr id="7"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 name="Picture 7"/>
                  <pic:cNvPicPr>
                    <a:picLocks noChangeAspect="1" noChangeArrowheads="1"/>
                  </pic:cNvPicPr>
                </pic:nvPicPr>
                <pic:blipFill rotWithShape="1">
                  <a:blip r:embed="rId1"/>
                  <a:srcRect r="68580" b="43242"/>
                  <a:stretch/>
                </pic:blipFill>
                <pic:spPr bwMode="auto">
                  <a:xfrm>
                    <a:off x="0" y="0"/>
                    <a:ext cx="1981200" cy="447040"/>
                  </a:xfrm>
                  <a:prstGeom prst="rect">
                    <a:avLst/>
                  </a:prstGeom>
                  <a:noFill/>
                  <a:ln>
                    <a:noFill/>
                  </a:ln>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p w14:paraId="35276CA8" w14:textId="6B0E52A8" w:rsidR="00C54DF7" w:rsidRDefault="00BE5A08">
    <w:pPr>
      <w:pStyle w:val="Encabezado"/>
    </w:pPr>
    <w:r>
      <w:rPr>
        <w:noProof/>
        <w:lang w:val="es-ES" w:eastAsia="es-ES"/>
      </w:rPr>
      <w:drawing>
        <wp:anchor distT="0" distB="0" distL="114300" distR="114300" simplePos="0" relativeHeight="251659264" behindDoc="0" locked="0" layoutInCell="1" allowOverlap="1" wp14:anchorId="319D4362" wp14:editId="6BF60DC1">
          <wp:simplePos x="0" y="0"/>
          <wp:positionH relativeFrom="column">
            <wp:posOffset>-64770</wp:posOffset>
          </wp:positionH>
          <wp:positionV relativeFrom="paragraph">
            <wp:posOffset>34925</wp:posOffset>
          </wp:positionV>
          <wp:extent cx="1600200" cy="518795"/>
          <wp:effectExtent l="0" t="0" r="0" b="0"/>
          <wp:wrapSquare wrapText="bothSides"/>
          <wp:docPr id="8" name="Imagen 8" descr="Z:\RBI (+ Logos)\RBI - LOGOS\LOGO_NEW_robisa rgb_negro sobre bl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RBI (+ Logos)\RBI - LOGOS\LOGO_NEW_robisa rgb_negro sobre bl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00200" cy="5187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6136233"/>
    <w:multiLevelType w:val="hybridMultilevel"/>
    <w:tmpl w:val="79622560"/>
    <w:lvl w:ilvl="0" w:tplc="2AD81358">
      <w:numFmt w:val="bullet"/>
      <w:lvlText w:val=""/>
      <w:lvlJc w:val="left"/>
      <w:pPr>
        <w:ind w:left="720" w:hanging="360"/>
      </w:pPr>
      <w:rPr>
        <w:rFonts w:ascii="Wingdings" w:eastAsiaTheme="minorEastAsia" w:hAnsi="Wingdings"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3C827D36"/>
    <w:multiLevelType w:val="hybridMultilevel"/>
    <w:tmpl w:val="C6B245C4"/>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800"/>
  <w:hyphenationZone w:val="425"/>
  <w:displayHorizontalDrawingGridEvery w:val="0"/>
  <w:displayVerticalDrawingGridEvery w:val="2"/>
  <w:noPunctuationKerning/>
  <w:characterSpacingControl w:val="doNotCompress"/>
  <w:hdrShapeDefaults>
    <o:shapedefaults v:ext="edit" spidmax="18433"/>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646A"/>
    <w:rsid w:val="00000627"/>
    <w:rsid w:val="00000C42"/>
    <w:rsid w:val="00003E6D"/>
    <w:rsid w:val="00026CAC"/>
    <w:rsid w:val="0004561B"/>
    <w:rsid w:val="00047A4B"/>
    <w:rsid w:val="00055870"/>
    <w:rsid w:val="00057A48"/>
    <w:rsid w:val="00060401"/>
    <w:rsid w:val="00064A06"/>
    <w:rsid w:val="000943BC"/>
    <w:rsid w:val="000A2B03"/>
    <w:rsid w:val="000A455B"/>
    <w:rsid w:val="000B2D63"/>
    <w:rsid w:val="000B32E6"/>
    <w:rsid w:val="000B7526"/>
    <w:rsid w:val="000C361B"/>
    <w:rsid w:val="000D4580"/>
    <w:rsid w:val="00107321"/>
    <w:rsid w:val="00110A1F"/>
    <w:rsid w:val="0015149F"/>
    <w:rsid w:val="00157BA4"/>
    <w:rsid w:val="00185CED"/>
    <w:rsid w:val="001902B0"/>
    <w:rsid w:val="001C05FB"/>
    <w:rsid w:val="00203489"/>
    <w:rsid w:val="002076EB"/>
    <w:rsid w:val="00234630"/>
    <w:rsid w:val="002379C7"/>
    <w:rsid w:val="0027097E"/>
    <w:rsid w:val="002C2790"/>
    <w:rsid w:val="002E4B03"/>
    <w:rsid w:val="002F3661"/>
    <w:rsid w:val="002F51FF"/>
    <w:rsid w:val="00304BF1"/>
    <w:rsid w:val="00313510"/>
    <w:rsid w:val="003758D9"/>
    <w:rsid w:val="003979A2"/>
    <w:rsid w:val="003E496F"/>
    <w:rsid w:val="003E6068"/>
    <w:rsid w:val="003E7F73"/>
    <w:rsid w:val="004240C4"/>
    <w:rsid w:val="0042646A"/>
    <w:rsid w:val="004467B1"/>
    <w:rsid w:val="004526C0"/>
    <w:rsid w:val="00460222"/>
    <w:rsid w:val="00470513"/>
    <w:rsid w:val="004835CD"/>
    <w:rsid w:val="0048425B"/>
    <w:rsid w:val="00496773"/>
    <w:rsid w:val="00497ACC"/>
    <w:rsid w:val="004B57A9"/>
    <w:rsid w:val="004C13E4"/>
    <w:rsid w:val="004C52A4"/>
    <w:rsid w:val="004D1F6E"/>
    <w:rsid w:val="004D6F6F"/>
    <w:rsid w:val="004F7ED2"/>
    <w:rsid w:val="00510FB4"/>
    <w:rsid w:val="00530354"/>
    <w:rsid w:val="00545FEF"/>
    <w:rsid w:val="00577196"/>
    <w:rsid w:val="00581A42"/>
    <w:rsid w:val="00581BC9"/>
    <w:rsid w:val="0059187C"/>
    <w:rsid w:val="005A4695"/>
    <w:rsid w:val="005A7720"/>
    <w:rsid w:val="005F6061"/>
    <w:rsid w:val="005F6604"/>
    <w:rsid w:val="006346B2"/>
    <w:rsid w:val="00647FAD"/>
    <w:rsid w:val="0069147F"/>
    <w:rsid w:val="006936D1"/>
    <w:rsid w:val="006A4170"/>
    <w:rsid w:val="006B3028"/>
    <w:rsid w:val="006B35F4"/>
    <w:rsid w:val="006B69D4"/>
    <w:rsid w:val="006C4192"/>
    <w:rsid w:val="006D3CFB"/>
    <w:rsid w:val="006E085C"/>
    <w:rsid w:val="006E0F9E"/>
    <w:rsid w:val="006F0CE4"/>
    <w:rsid w:val="00703452"/>
    <w:rsid w:val="00707A24"/>
    <w:rsid w:val="0071240B"/>
    <w:rsid w:val="00723F08"/>
    <w:rsid w:val="00726148"/>
    <w:rsid w:val="00737E7E"/>
    <w:rsid w:val="007425B0"/>
    <w:rsid w:val="00752C2F"/>
    <w:rsid w:val="00772688"/>
    <w:rsid w:val="00782D7F"/>
    <w:rsid w:val="007B2494"/>
    <w:rsid w:val="007B6A26"/>
    <w:rsid w:val="00803B4F"/>
    <w:rsid w:val="0081324A"/>
    <w:rsid w:val="008219B4"/>
    <w:rsid w:val="00822BEC"/>
    <w:rsid w:val="0082588F"/>
    <w:rsid w:val="008320CC"/>
    <w:rsid w:val="00832D9F"/>
    <w:rsid w:val="0083510F"/>
    <w:rsid w:val="00837BE8"/>
    <w:rsid w:val="008514C3"/>
    <w:rsid w:val="00854A2C"/>
    <w:rsid w:val="008565AB"/>
    <w:rsid w:val="00876CDB"/>
    <w:rsid w:val="008D01A8"/>
    <w:rsid w:val="008E2C95"/>
    <w:rsid w:val="008F25B8"/>
    <w:rsid w:val="008F78B9"/>
    <w:rsid w:val="009520DE"/>
    <w:rsid w:val="00961838"/>
    <w:rsid w:val="00964541"/>
    <w:rsid w:val="00977B44"/>
    <w:rsid w:val="009A3098"/>
    <w:rsid w:val="009B07A7"/>
    <w:rsid w:val="009B5ECF"/>
    <w:rsid w:val="009B7FF9"/>
    <w:rsid w:val="009C6C8D"/>
    <w:rsid w:val="009C7012"/>
    <w:rsid w:val="009C702C"/>
    <w:rsid w:val="009D054A"/>
    <w:rsid w:val="009E27FB"/>
    <w:rsid w:val="009F2AB6"/>
    <w:rsid w:val="009F6F43"/>
    <w:rsid w:val="00A010C3"/>
    <w:rsid w:val="00A033FA"/>
    <w:rsid w:val="00A134B2"/>
    <w:rsid w:val="00A207CF"/>
    <w:rsid w:val="00A37388"/>
    <w:rsid w:val="00A527C2"/>
    <w:rsid w:val="00A5437A"/>
    <w:rsid w:val="00A54BB3"/>
    <w:rsid w:val="00A64513"/>
    <w:rsid w:val="00A73DBE"/>
    <w:rsid w:val="00A74C95"/>
    <w:rsid w:val="00AB1B60"/>
    <w:rsid w:val="00AC25E8"/>
    <w:rsid w:val="00AC4920"/>
    <w:rsid w:val="00AD4B58"/>
    <w:rsid w:val="00AD6689"/>
    <w:rsid w:val="00B11BCF"/>
    <w:rsid w:val="00B1682C"/>
    <w:rsid w:val="00B40DA7"/>
    <w:rsid w:val="00B67200"/>
    <w:rsid w:val="00B749D7"/>
    <w:rsid w:val="00B7793B"/>
    <w:rsid w:val="00B90B65"/>
    <w:rsid w:val="00B95402"/>
    <w:rsid w:val="00BA72CD"/>
    <w:rsid w:val="00BD7F8A"/>
    <w:rsid w:val="00BE0231"/>
    <w:rsid w:val="00BE42CD"/>
    <w:rsid w:val="00BE5A08"/>
    <w:rsid w:val="00BF55D9"/>
    <w:rsid w:val="00C0308C"/>
    <w:rsid w:val="00C248F8"/>
    <w:rsid w:val="00C50140"/>
    <w:rsid w:val="00C54DF7"/>
    <w:rsid w:val="00C9210C"/>
    <w:rsid w:val="00C952B9"/>
    <w:rsid w:val="00CB1912"/>
    <w:rsid w:val="00CC2650"/>
    <w:rsid w:val="00CE33C9"/>
    <w:rsid w:val="00D127D7"/>
    <w:rsid w:val="00D238BD"/>
    <w:rsid w:val="00D26E7F"/>
    <w:rsid w:val="00D310F8"/>
    <w:rsid w:val="00D70F50"/>
    <w:rsid w:val="00D95692"/>
    <w:rsid w:val="00DA0E88"/>
    <w:rsid w:val="00DA2BDE"/>
    <w:rsid w:val="00DB0008"/>
    <w:rsid w:val="00DB1580"/>
    <w:rsid w:val="00DB23CD"/>
    <w:rsid w:val="00DB39CC"/>
    <w:rsid w:val="00DD34EC"/>
    <w:rsid w:val="00DF14E4"/>
    <w:rsid w:val="00E013A3"/>
    <w:rsid w:val="00E07E30"/>
    <w:rsid w:val="00E24780"/>
    <w:rsid w:val="00E32BA8"/>
    <w:rsid w:val="00E435A0"/>
    <w:rsid w:val="00E46DBC"/>
    <w:rsid w:val="00E52993"/>
    <w:rsid w:val="00E66803"/>
    <w:rsid w:val="00E67700"/>
    <w:rsid w:val="00E77F65"/>
    <w:rsid w:val="00EB0D03"/>
    <w:rsid w:val="00EB0F36"/>
    <w:rsid w:val="00EB6E50"/>
    <w:rsid w:val="00EC46A6"/>
    <w:rsid w:val="00ED1C69"/>
    <w:rsid w:val="00ED5994"/>
    <w:rsid w:val="00EF0D58"/>
    <w:rsid w:val="00F02C16"/>
    <w:rsid w:val="00F04C0D"/>
    <w:rsid w:val="00F15144"/>
    <w:rsid w:val="00F15F3C"/>
    <w:rsid w:val="00F37CE8"/>
    <w:rsid w:val="00F503F2"/>
    <w:rsid w:val="00F76C4E"/>
    <w:rsid w:val="00FA36C2"/>
    <w:rsid w:val="00FD0CA2"/>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1"/>
    </o:shapelayout>
  </w:shapeDefaults>
  <w:decimalSymbol w:val=","/>
  <w:listSeparator w:val=";"/>
  <w14:docId w14:val="0BC7A188"/>
  <w15:docId w15:val="{951F6B4F-360A-47E0-99E7-B31055936E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2646A"/>
    <w:pPr>
      <w:widowControl w:val="0"/>
      <w:wordWrap w:val="0"/>
      <w:autoSpaceDE w:val="0"/>
      <w:autoSpaceDN w:val="0"/>
      <w:spacing w:after="0" w:line="240" w:lineRule="auto"/>
    </w:pPr>
    <w:rPr>
      <w:lang w:val="en-G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2646A"/>
    <w:pPr>
      <w:tabs>
        <w:tab w:val="center" w:pos="4513"/>
        <w:tab w:val="right" w:pos="9026"/>
      </w:tabs>
      <w:snapToGrid w:val="0"/>
    </w:pPr>
  </w:style>
  <w:style w:type="character" w:customStyle="1" w:styleId="EncabezadoCar">
    <w:name w:val="Encabezado Car"/>
    <w:basedOn w:val="Fuentedeprrafopredeter"/>
    <w:link w:val="Encabezado"/>
    <w:uiPriority w:val="99"/>
    <w:rsid w:val="0042646A"/>
  </w:style>
  <w:style w:type="character" w:styleId="Hipervnculo">
    <w:name w:val="Hyperlink"/>
    <w:basedOn w:val="Fuentedeprrafopredeter"/>
    <w:uiPriority w:val="99"/>
    <w:unhideWhenUsed/>
    <w:rsid w:val="0042646A"/>
    <w:rPr>
      <w:color w:val="0563C1" w:themeColor="hyperlink"/>
      <w:u w:val="single"/>
    </w:rPr>
  </w:style>
  <w:style w:type="paragraph" w:styleId="Textodeglobo">
    <w:name w:val="Balloon Text"/>
    <w:basedOn w:val="Normal"/>
    <w:link w:val="TextodegloboCar"/>
    <w:uiPriority w:val="99"/>
    <w:semiHidden/>
    <w:unhideWhenUsed/>
    <w:rsid w:val="00DF14E4"/>
    <w:rPr>
      <w:rFonts w:asciiTheme="majorHAnsi" w:eastAsiaTheme="majorEastAsia" w:hAnsiTheme="majorHAnsi" w:cstheme="majorBidi"/>
      <w:sz w:val="18"/>
      <w:szCs w:val="18"/>
    </w:rPr>
  </w:style>
  <w:style w:type="character" w:customStyle="1" w:styleId="TextodegloboCar">
    <w:name w:val="Texto de globo Car"/>
    <w:basedOn w:val="Fuentedeprrafopredeter"/>
    <w:link w:val="Textodeglobo"/>
    <w:uiPriority w:val="99"/>
    <w:semiHidden/>
    <w:rsid w:val="00DF14E4"/>
    <w:rPr>
      <w:rFonts w:asciiTheme="majorHAnsi" w:eastAsiaTheme="majorEastAsia" w:hAnsiTheme="majorHAnsi" w:cstheme="majorBidi"/>
      <w:sz w:val="18"/>
      <w:szCs w:val="18"/>
      <w:lang w:val="en-GB"/>
    </w:rPr>
  </w:style>
  <w:style w:type="paragraph" w:styleId="Piedepgina">
    <w:name w:val="footer"/>
    <w:basedOn w:val="Normal"/>
    <w:link w:val="PiedepginaCar"/>
    <w:uiPriority w:val="99"/>
    <w:unhideWhenUsed/>
    <w:rsid w:val="00185CED"/>
    <w:pPr>
      <w:tabs>
        <w:tab w:val="center" w:pos="4513"/>
        <w:tab w:val="right" w:pos="9026"/>
      </w:tabs>
      <w:snapToGrid w:val="0"/>
    </w:pPr>
  </w:style>
  <w:style w:type="character" w:customStyle="1" w:styleId="PiedepginaCar">
    <w:name w:val="Pie de página Car"/>
    <w:basedOn w:val="Fuentedeprrafopredeter"/>
    <w:link w:val="Piedepgina"/>
    <w:uiPriority w:val="99"/>
    <w:rsid w:val="00185CED"/>
    <w:rPr>
      <w:lang w:val="en-GB"/>
    </w:rPr>
  </w:style>
  <w:style w:type="paragraph" w:styleId="Prrafodelista">
    <w:name w:val="List Paragraph"/>
    <w:basedOn w:val="Normal"/>
    <w:uiPriority w:val="34"/>
    <w:qFormat/>
    <w:rsid w:val="00B90B65"/>
    <w:pPr>
      <w:ind w:leftChars="400" w:left="800"/>
    </w:pPr>
  </w:style>
  <w:style w:type="character" w:customStyle="1" w:styleId="InternetLink">
    <w:name w:val="Internet Link"/>
    <w:uiPriority w:val="99"/>
    <w:unhideWhenUsed/>
    <w:rsid w:val="0059187C"/>
    <w:rPr>
      <w:color w:val="0563C1"/>
      <w:u w:val="single"/>
    </w:rPr>
  </w:style>
  <w:style w:type="character" w:styleId="Mencinsinresolver">
    <w:name w:val="Unresolved Mention"/>
    <w:basedOn w:val="Fuentedeprrafopredeter"/>
    <w:uiPriority w:val="99"/>
    <w:semiHidden/>
    <w:unhideWhenUsed/>
    <w:rsid w:val="001C05FB"/>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2899193">
      <w:bodyDiv w:val="1"/>
      <w:marLeft w:val="0"/>
      <w:marRight w:val="0"/>
      <w:marTop w:val="0"/>
      <w:marBottom w:val="0"/>
      <w:divBdr>
        <w:top w:val="none" w:sz="0" w:space="0" w:color="auto"/>
        <w:left w:val="none" w:sz="0" w:space="0" w:color="auto"/>
        <w:bottom w:val="none" w:sz="0" w:space="0" w:color="auto"/>
        <w:right w:val="none" w:sz="0" w:space="0" w:color="auto"/>
      </w:divBdr>
    </w:div>
    <w:div w:id="1308361222">
      <w:bodyDiv w:val="1"/>
      <w:marLeft w:val="0"/>
      <w:marRight w:val="0"/>
      <w:marTop w:val="0"/>
      <w:marBottom w:val="0"/>
      <w:divBdr>
        <w:top w:val="none" w:sz="0" w:space="0" w:color="auto"/>
        <w:left w:val="none" w:sz="0" w:space="0" w:color="auto"/>
        <w:bottom w:val="none" w:sz="0" w:space="0" w:color="auto"/>
        <w:right w:val="none" w:sz="0" w:space="0" w:color="auto"/>
      </w:divBdr>
    </w:div>
    <w:div w:id="1975980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amyanglensglobal.com"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s://www.facebook.com/objetivossamyangiberia/" TargetMode="External"/><Relationship Id="rId4" Type="http://schemas.openxmlformats.org/officeDocument/2006/relationships/webSettings" Target="webSettings.xml"/><Relationship Id="rId9" Type="http://schemas.openxmlformats.org/officeDocument/2006/relationships/hyperlink" Target="https://www.robisa.es/samyang/"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176</TotalTime>
  <Pages>2</Pages>
  <Words>718</Words>
  <Characters>3954</Characters>
  <Application>Microsoft Office Word</Application>
  <DocSecurity>0</DocSecurity>
  <Lines>32</Lines>
  <Paragraphs>9</Paragraphs>
  <ScaleCrop>false</ScaleCrop>
  <HeadingPairs>
    <vt:vector size="4" baseType="variant">
      <vt:variant>
        <vt:lpstr>Título</vt:lpstr>
      </vt:variant>
      <vt:variant>
        <vt:i4>1</vt:i4>
      </vt:variant>
      <vt:variant>
        <vt:lpstr>제목</vt:lpstr>
      </vt:variant>
      <vt:variant>
        <vt:i4>1</vt:i4>
      </vt:variant>
    </vt:vector>
  </HeadingPairs>
  <TitlesOfParts>
    <vt:vector size="2" baseType="lpstr">
      <vt:lpstr/>
      <vt:lpstr/>
    </vt:vector>
  </TitlesOfParts>
  <Company>Microsoft</Company>
  <LinksUpToDate>false</LinksUpToDate>
  <CharactersWithSpaces>4663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dc:creator>
  <cp:lastModifiedBy>Susana</cp:lastModifiedBy>
  <cp:revision>16</cp:revision>
  <cp:lastPrinted>2018-05-03T11:16:00Z</cp:lastPrinted>
  <dcterms:created xsi:type="dcterms:W3CDTF">2018-05-03T07:07:00Z</dcterms:created>
  <dcterms:modified xsi:type="dcterms:W3CDTF">2018-05-03T14:37:00Z</dcterms:modified>
</cp:coreProperties>
</file>