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55220" w14:textId="77777777" w:rsidR="008E2E2C" w:rsidRPr="002962EB" w:rsidRDefault="004F3C26" w:rsidP="00394A57">
      <w:pPr>
        <w:wordWrap/>
        <w:adjustRightInd w:val="0"/>
        <w:contextualSpacing/>
        <w:jc w:val="center"/>
        <w:rPr>
          <w:rFonts w:asciiTheme="minorEastAsia" w:hAnsiTheme="minorEastAsia"/>
          <w:b/>
          <w:sz w:val="22"/>
          <w:szCs w:val="18"/>
          <w:lang w:val="es-ES"/>
        </w:rPr>
      </w:pPr>
      <w:r w:rsidRPr="002962EB">
        <w:rPr>
          <w:rFonts w:asciiTheme="minorEastAsia" w:hAnsiTheme="minorEastAsia"/>
          <w:b/>
          <w:sz w:val="22"/>
          <w:szCs w:val="18"/>
          <w:lang w:val="es-ES"/>
        </w:rPr>
        <w:t xml:space="preserve">Samyang </w:t>
      </w:r>
      <w:r w:rsidR="008B4BD5" w:rsidRPr="002962EB">
        <w:rPr>
          <w:rFonts w:asciiTheme="minorEastAsia" w:hAnsiTheme="minorEastAsia"/>
          <w:b/>
          <w:sz w:val="22"/>
          <w:szCs w:val="18"/>
          <w:lang w:val="es-ES"/>
        </w:rPr>
        <w:t>presenta el</w:t>
      </w:r>
    </w:p>
    <w:p w14:paraId="68B38CDF" w14:textId="13125E38" w:rsidR="008E2E2C" w:rsidRPr="002962EB" w:rsidRDefault="004F3C26" w:rsidP="00394A57">
      <w:pPr>
        <w:wordWrap/>
        <w:adjustRightInd w:val="0"/>
        <w:contextualSpacing/>
        <w:jc w:val="center"/>
        <w:rPr>
          <w:rFonts w:asciiTheme="minorEastAsia" w:hAnsiTheme="minorEastAsia"/>
          <w:b/>
          <w:sz w:val="40"/>
          <w:szCs w:val="18"/>
          <w:lang w:val="es-ES"/>
        </w:rPr>
      </w:pPr>
      <w:r w:rsidRPr="002962EB">
        <w:rPr>
          <w:rFonts w:asciiTheme="minorEastAsia" w:hAnsiTheme="minorEastAsia"/>
          <w:b/>
          <w:sz w:val="40"/>
          <w:szCs w:val="18"/>
          <w:lang w:val="es-ES"/>
        </w:rPr>
        <w:t xml:space="preserve">AF </w:t>
      </w:r>
      <w:r w:rsidR="008B4BD5" w:rsidRPr="002962EB">
        <w:rPr>
          <w:rFonts w:asciiTheme="minorEastAsia" w:hAnsiTheme="minorEastAsia"/>
          <w:b/>
          <w:sz w:val="40"/>
          <w:szCs w:val="18"/>
          <w:lang w:val="es-ES"/>
        </w:rPr>
        <w:t>8</w:t>
      </w:r>
      <w:r w:rsidRPr="002962EB">
        <w:rPr>
          <w:rFonts w:asciiTheme="minorEastAsia" w:hAnsiTheme="minorEastAsia"/>
          <w:b/>
          <w:sz w:val="40"/>
          <w:szCs w:val="18"/>
          <w:lang w:val="es-ES"/>
        </w:rPr>
        <w:t>5mm F1.4 EF</w:t>
      </w:r>
    </w:p>
    <w:p w14:paraId="154D9C31" w14:textId="31CEE1A7" w:rsidR="0038345B" w:rsidRPr="002962EB" w:rsidRDefault="008B4BD5" w:rsidP="00394A57">
      <w:pPr>
        <w:wordWrap/>
        <w:adjustRightInd w:val="0"/>
        <w:contextualSpacing/>
        <w:jc w:val="center"/>
        <w:rPr>
          <w:rFonts w:asciiTheme="minorEastAsia" w:hAnsiTheme="minorEastAsia"/>
          <w:b/>
          <w:sz w:val="28"/>
          <w:szCs w:val="18"/>
          <w:lang w:val="es-ES"/>
        </w:rPr>
      </w:pPr>
      <w:r w:rsidRPr="002962EB">
        <w:rPr>
          <w:rFonts w:asciiTheme="minorEastAsia" w:hAnsiTheme="minorEastAsia"/>
          <w:b/>
          <w:sz w:val="28"/>
          <w:szCs w:val="18"/>
          <w:lang w:val="es-ES"/>
        </w:rPr>
        <w:t xml:space="preserve">para </w:t>
      </w:r>
      <w:proofErr w:type="spellStart"/>
      <w:r w:rsidRPr="002962EB">
        <w:rPr>
          <w:rFonts w:asciiTheme="minorEastAsia" w:hAnsiTheme="minorEastAsia"/>
          <w:b/>
          <w:sz w:val="28"/>
          <w:szCs w:val="18"/>
          <w:lang w:val="es-ES"/>
        </w:rPr>
        <w:t>DSLRs</w:t>
      </w:r>
      <w:proofErr w:type="spellEnd"/>
      <w:r w:rsidRPr="002962EB">
        <w:rPr>
          <w:rFonts w:asciiTheme="minorEastAsia" w:hAnsiTheme="minorEastAsia"/>
          <w:b/>
          <w:sz w:val="28"/>
          <w:szCs w:val="18"/>
          <w:lang w:val="es-ES"/>
        </w:rPr>
        <w:t xml:space="preserve"> full frame de </w:t>
      </w:r>
      <w:r w:rsidR="004F3C26" w:rsidRPr="002962EB">
        <w:rPr>
          <w:rFonts w:asciiTheme="minorEastAsia" w:hAnsiTheme="minorEastAsia"/>
          <w:b/>
          <w:sz w:val="28"/>
          <w:szCs w:val="18"/>
          <w:lang w:val="es-ES"/>
        </w:rPr>
        <w:t>Canon</w:t>
      </w:r>
    </w:p>
    <w:p w14:paraId="5D6DCB81" w14:textId="77777777" w:rsidR="0038345B" w:rsidRPr="002962EB" w:rsidRDefault="0038345B" w:rsidP="00394A57">
      <w:pPr>
        <w:wordWrap/>
        <w:adjustRightInd w:val="0"/>
        <w:contextualSpacing/>
        <w:jc w:val="left"/>
        <w:rPr>
          <w:rFonts w:asciiTheme="minorEastAsia" w:hAnsiTheme="minorEastAsia"/>
          <w:b/>
          <w:sz w:val="18"/>
          <w:szCs w:val="18"/>
          <w:lang w:val="es-ES"/>
        </w:rPr>
      </w:pPr>
    </w:p>
    <w:p w14:paraId="35951C9B" w14:textId="4AAA80D8" w:rsidR="00A622FF" w:rsidRPr="002962EB" w:rsidRDefault="00A622FF" w:rsidP="00394A57">
      <w:pPr>
        <w:widowControl/>
        <w:wordWrap/>
        <w:autoSpaceDE/>
        <w:autoSpaceDN/>
        <w:jc w:val="center"/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</w:pPr>
      <w:r w:rsidRPr="002962EB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 xml:space="preserve">- </w:t>
      </w:r>
      <w:r w:rsidR="001B2F26" w:rsidRPr="002962EB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 xml:space="preserve">Ideal </w:t>
      </w:r>
      <w:r w:rsidR="00FF0659" w:rsidRPr="002962EB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 xml:space="preserve">para </w:t>
      </w:r>
      <w:r w:rsidR="00CD24D2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>múltiples</w:t>
      </w:r>
      <w:r w:rsidR="00FB78A4" w:rsidRPr="002962EB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 xml:space="preserve"> ocasion</w:t>
      </w:r>
      <w:r w:rsidR="00CD24D2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>e</w:t>
      </w:r>
      <w:r w:rsidR="00FB78A4" w:rsidRPr="002962EB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>s</w:t>
      </w:r>
      <w:r w:rsidR="001B2F26" w:rsidRPr="002962EB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 xml:space="preserve">: </w:t>
      </w:r>
      <w:r w:rsidR="00FD6B34" w:rsidRPr="002962EB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>retratos</w:t>
      </w:r>
      <w:r w:rsidR="001B2F26" w:rsidRPr="002962EB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 xml:space="preserve">, </w:t>
      </w:r>
      <w:r w:rsidR="00CD24D2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>paisajes</w:t>
      </w:r>
      <w:r w:rsidR="001B2F26" w:rsidRPr="002962EB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 xml:space="preserve">, </w:t>
      </w:r>
      <w:proofErr w:type="spellStart"/>
      <w:r w:rsidR="00CD24D2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>streetfoto</w:t>
      </w:r>
      <w:proofErr w:type="spellEnd"/>
      <w:r w:rsidR="00CD24D2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 xml:space="preserve"> </w:t>
      </w:r>
      <w:r w:rsidR="00FD6B34" w:rsidRPr="002962EB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>y mucho más</w:t>
      </w:r>
    </w:p>
    <w:p w14:paraId="34772E2A" w14:textId="66F20410" w:rsidR="00A622FF" w:rsidRPr="002962EB" w:rsidRDefault="00A622FF" w:rsidP="00394A57">
      <w:pPr>
        <w:widowControl/>
        <w:wordWrap/>
        <w:autoSpaceDE/>
        <w:autoSpaceDN/>
        <w:jc w:val="center"/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</w:pPr>
      <w:r w:rsidRPr="002962EB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 xml:space="preserve">- </w:t>
      </w:r>
      <w:r w:rsidR="001B2F26" w:rsidRPr="002962EB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>Excep</w:t>
      </w:r>
      <w:r w:rsidR="00FD6B34" w:rsidRPr="002962EB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>c</w:t>
      </w:r>
      <w:r w:rsidR="001B2F26" w:rsidRPr="002962EB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>ional</w:t>
      </w:r>
      <w:r w:rsidR="00FD6B34" w:rsidRPr="002962EB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 xml:space="preserve">mente </w:t>
      </w:r>
      <w:r w:rsidR="001B2F26" w:rsidRPr="002962EB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>compact</w:t>
      </w:r>
      <w:r w:rsidR="00FB78A4" w:rsidRPr="002962EB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>o,</w:t>
      </w:r>
      <w:r w:rsidR="00FD6B34" w:rsidRPr="002962EB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 xml:space="preserve"> </w:t>
      </w:r>
      <w:r w:rsidR="001B2F26" w:rsidRPr="002962EB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>lig</w:t>
      </w:r>
      <w:r w:rsidR="00FD6B34" w:rsidRPr="002962EB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>ero</w:t>
      </w:r>
      <w:r w:rsidR="00FB78A4" w:rsidRPr="002962EB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 xml:space="preserve"> y s</w:t>
      </w:r>
      <w:r w:rsidR="008E2E2C" w:rsidRPr="002962EB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>ú</w:t>
      </w:r>
      <w:r w:rsidR="00FB78A4" w:rsidRPr="002962EB">
        <w:rPr>
          <w:rFonts w:eastAsiaTheme="minorHAnsi" w:cs="Gulim"/>
          <w:b/>
          <w:color w:val="000000" w:themeColor="text1"/>
          <w:kern w:val="0"/>
          <w:sz w:val="18"/>
          <w:szCs w:val="18"/>
          <w:shd w:val="clear" w:color="auto" w:fill="FFFFFF"/>
          <w:lang w:val="es-ES"/>
        </w:rPr>
        <w:t>per luminoso</w:t>
      </w:r>
    </w:p>
    <w:p w14:paraId="5B32E283" w14:textId="77777777" w:rsidR="00A622FF" w:rsidRPr="002962EB" w:rsidRDefault="00A622FF" w:rsidP="00394A57">
      <w:pPr>
        <w:widowControl/>
        <w:wordWrap/>
        <w:autoSpaceDE/>
        <w:autoSpaceDN/>
        <w:jc w:val="left"/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</w:pPr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 </w:t>
      </w:r>
    </w:p>
    <w:p w14:paraId="4A28B2F3" w14:textId="75B384FC" w:rsidR="00A622FF" w:rsidRPr="002962EB" w:rsidRDefault="003356D0" w:rsidP="00394A57">
      <w:pPr>
        <w:widowControl/>
        <w:wordWrap/>
        <w:autoSpaceDE/>
        <w:autoSpaceDN/>
        <w:jc w:val="left"/>
        <w:rPr>
          <w:rFonts w:eastAsiaTheme="minorHAnsi" w:cs="Gulim"/>
          <w:color w:val="000000"/>
          <w:kern w:val="0"/>
          <w:sz w:val="18"/>
          <w:szCs w:val="18"/>
          <w:lang w:val="es-ES"/>
        </w:rPr>
      </w:pPr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Seúl, 18 de junio </w:t>
      </w:r>
      <w:r w:rsidR="00720082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2018 – </w:t>
      </w:r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El fabricante internacional de objetivos Samyang Optics (http://www. samyanglensglobal.com) tiene el placer de </w:t>
      </w:r>
      <w:r w:rsidR="00612152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presentar</w:t>
      </w:r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 el</w:t>
      </w:r>
      <w:r w:rsidR="00B7368D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 </w:t>
      </w:r>
      <w:r w:rsidR="007A5D1C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nuevo </w:t>
      </w:r>
      <w:r w:rsidR="00720082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AF 85mm F1.4 EF</w:t>
      </w:r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 para cámaras Canon </w:t>
      </w:r>
      <w:r w:rsidR="00470E49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EF full frame</w:t>
      </w:r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. </w:t>
      </w:r>
      <w:r w:rsidR="00CD24D2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C</w:t>
      </w:r>
      <w:r w:rsidR="00CD24D2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on este</w:t>
      </w:r>
      <w:r w:rsidR="00CD24D2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 lanzamiento, Samyang pone a </w:t>
      </w:r>
      <w:r w:rsidR="00CD24D2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disposición de los usuarios </w:t>
      </w:r>
      <w:r w:rsidR="00CD24D2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de cámaras DSLR </w:t>
      </w:r>
      <w:proofErr w:type="spellStart"/>
      <w:r w:rsidR="00CD24D2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fullframe</w:t>
      </w:r>
      <w:proofErr w:type="spellEnd"/>
      <w:r w:rsidR="00CD24D2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 de </w:t>
      </w:r>
      <w:r w:rsidR="00CD24D2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Canon </w:t>
      </w:r>
      <w:r w:rsidR="00CD24D2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un</w:t>
      </w:r>
      <w:r w:rsidR="00CD24D2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 segundo objetivo autofocus</w:t>
      </w:r>
      <w:r w:rsidR="00CD24D2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.</w:t>
      </w:r>
      <w:r w:rsidR="00CD24D2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 </w:t>
      </w:r>
      <w:r w:rsidR="00CD24D2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En total son siete los objetivos de la gama autofocus de Samyang, cinco de los cuales fueron diseñadas para cámaras full frame Sony E sin espejo</w:t>
      </w:r>
      <w:r w:rsidR="00470E49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.</w:t>
      </w:r>
      <w:r w:rsidR="00B7368D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 </w:t>
      </w:r>
    </w:p>
    <w:p w14:paraId="104AB07C" w14:textId="77777777" w:rsidR="00B7368D" w:rsidRPr="002962EB" w:rsidRDefault="00B7368D" w:rsidP="00394A57">
      <w:pPr>
        <w:widowControl/>
        <w:wordWrap/>
        <w:autoSpaceDE/>
        <w:autoSpaceDN/>
        <w:jc w:val="left"/>
        <w:rPr>
          <w:rFonts w:eastAsiaTheme="minorHAnsi" w:cs="Gulim"/>
          <w:color w:val="000000"/>
          <w:kern w:val="0"/>
          <w:sz w:val="18"/>
          <w:szCs w:val="18"/>
          <w:lang w:val="es-ES"/>
        </w:rPr>
      </w:pPr>
    </w:p>
    <w:p w14:paraId="0B8706F5" w14:textId="404BAF4A" w:rsidR="00AD16C5" w:rsidRPr="002962EB" w:rsidRDefault="0006183E" w:rsidP="00394A57">
      <w:pPr>
        <w:widowControl/>
        <w:wordWrap/>
        <w:autoSpaceDE/>
        <w:autoSpaceDN/>
        <w:jc w:val="left"/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</w:pPr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El </w:t>
      </w:r>
      <w:r w:rsidR="00B7368D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Samyang AF 85mm F1.4 EF </w:t>
      </w:r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presenta una apertura</w:t>
      </w:r>
      <w:r w:rsidR="007C194F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 ultra</w:t>
      </w:r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 luminosa de </w:t>
      </w:r>
      <w:r w:rsidR="00B7368D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F1.4</w:t>
      </w:r>
      <w:r w:rsidR="00AD16C5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. </w:t>
      </w:r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Se compone de 9 elementos de vidrio compuestos en 7 grupos de los cuales </w:t>
      </w:r>
      <w:r w:rsidR="00AD16C5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1 </w:t>
      </w:r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de sus lentes es hibrido-asférica</w:t>
      </w:r>
      <w:r w:rsidR="00AD16C5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. </w:t>
      </w:r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Un recubrimiento UMC (</w:t>
      </w:r>
      <w:r w:rsidR="00AD16C5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Ultra Multi Coating</w:t>
      </w:r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) disminuye los </w:t>
      </w:r>
      <w:proofErr w:type="gramStart"/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efectos fantasma</w:t>
      </w:r>
      <w:proofErr w:type="gramEnd"/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 y otras aberraciones para disfrutar de imágenes impecables</w:t>
      </w:r>
      <w:r w:rsidR="006F27F8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 con</w:t>
      </w:r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 una resolución homogénea </w:t>
      </w:r>
      <w:r w:rsidR="003F1609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en toda la imagen </w:t>
      </w:r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y </w:t>
      </w:r>
      <w:r w:rsidR="00A5795C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con </w:t>
      </w:r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un </w:t>
      </w:r>
      <w:proofErr w:type="spellStart"/>
      <w:r w:rsidRPr="002962EB">
        <w:rPr>
          <w:rFonts w:eastAsiaTheme="minorHAnsi" w:cs="Gulim"/>
          <w:i/>
          <w:color w:val="000000"/>
          <w:kern w:val="0"/>
          <w:sz w:val="18"/>
          <w:szCs w:val="18"/>
          <w:shd w:val="clear" w:color="auto" w:fill="FFFFFF"/>
          <w:lang w:val="es-ES"/>
        </w:rPr>
        <w:t>bokeh</w:t>
      </w:r>
      <w:proofErr w:type="spellEnd"/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 suave</w:t>
      </w:r>
      <w:r w:rsidR="004675B1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 y elegante</w:t>
      </w:r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.</w:t>
      </w:r>
    </w:p>
    <w:p w14:paraId="3ED20CFB" w14:textId="5037A0A4" w:rsidR="00A622FF" w:rsidRPr="002962EB" w:rsidRDefault="0059443F" w:rsidP="00394A57">
      <w:pPr>
        <w:widowControl/>
        <w:shd w:val="clear" w:color="auto" w:fill="FFFFFF"/>
        <w:wordWrap/>
        <w:autoSpaceDE/>
        <w:autoSpaceDN/>
        <w:spacing w:line="336" w:lineRule="atLeast"/>
        <w:jc w:val="center"/>
        <w:rPr>
          <w:rFonts w:eastAsiaTheme="minorHAnsi" w:cs="Malgun Gothic"/>
          <w:color w:val="5C5C5C"/>
          <w:kern w:val="0"/>
          <w:sz w:val="18"/>
          <w:szCs w:val="18"/>
          <w:lang w:val="es-ES"/>
        </w:rPr>
      </w:pPr>
      <w:r>
        <w:rPr>
          <w:rFonts w:eastAsiaTheme="minorHAnsi" w:cs="Gulim"/>
          <w:noProof/>
          <w:color w:val="333333"/>
          <w:kern w:val="0"/>
          <w:sz w:val="18"/>
          <w:szCs w:val="18"/>
          <w:shd w:val="clear" w:color="auto" w:fill="FFFFFF"/>
          <w:lang w:val="es-ES"/>
        </w:rPr>
        <w:drawing>
          <wp:inline distT="0" distB="0" distL="0" distR="0" wp14:anchorId="32BEA8E8" wp14:editId="728AC1BF">
            <wp:extent cx="1771650" cy="19431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0818522" w14:textId="5458173A" w:rsidR="00A622FF" w:rsidRPr="002962EB" w:rsidRDefault="00A622FF" w:rsidP="00394A57">
      <w:pPr>
        <w:widowControl/>
        <w:shd w:val="clear" w:color="auto" w:fill="FFFFFF"/>
        <w:wordWrap/>
        <w:autoSpaceDE/>
        <w:autoSpaceDN/>
        <w:spacing w:line="336" w:lineRule="atLeast"/>
        <w:jc w:val="center"/>
        <w:rPr>
          <w:rFonts w:eastAsiaTheme="minorHAnsi" w:cs="Gulim"/>
          <w:color w:val="5C5C5C"/>
          <w:kern w:val="0"/>
          <w:sz w:val="18"/>
          <w:szCs w:val="18"/>
          <w:lang w:val="es-ES"/>
        </w:rPr>
      </w:pPr>
      <w:r w:rsidRPr="002962EB">
        <w:rPr>
          <w:rFonts w:eastAsiaTheme="minorHAnsi" w:cs="Malgun Gothic"/>
          <w:color w:val="5C5C5C"/>
          <w:kern w:val="0"/>
          <w:sz w:val="18"/>
          <w:szCs w:val="18"/>
          <w:lang w:val="es-ES"/>
        </w:rPr>
        <w:t>▲</w:t>
      </w:r>
      <w:r w:rsidR="00470E49" w:rsidRPr="002962EB">
        <w:rPr>
          <w:rFonts w:eastAsiaTheme="minorHAnsi" w:cs="Gulim"/>
          <w:color w:val="5C5C5C"/>
          <w:kern w:val="0"/>
          <w:sz w:val="18"/>
          <w:szCs w:val="18"/>
          <w:lang w:val="es-ES"/>
        </w:rPr>
        <w:t>Samyang</w:t>
      </w:r>
      <w:r w:rsidRPr="002962EB">
        <w:rPr>
          <w:rFonts w:eastAsiaTheme="minorHAnsi" w:cs="Gulim"/>
          <w:color w:val="5C5C5C"/>
          <w:kern w:val="0"/>
          <w:sz w:val="18"/>
          <w:szCs w:val="18"/>
          <w:lang w:val="es-ES"/>
        </w:rPr>
        <w:t xml:space="preserve"> AF 85mm F1.4 EF</w:t>
      </w:r>
    </w:p>
    <w:p w14:paraId="7870B1DD" w14:textId="6D0C196F" w:rsidR="00EE07BF" w:rsidRPr="002962EB" w:rsidRDefault="007D48E4" w:rsidP="00D17608">
      <w:pPr>
        <w:widowControl/>
        <w:shd w:val="clear" w:color="auto" w:fill="FFFFFF"/>
        <w:wordWrap/>
        <w:autoSpaceDE/>
        <w:autoSpaceDN/>
        <w:spacing w:before="120" w:after="150"/>
        <w:jc w:val="left"/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</w:pPr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Este nuevo objetivo autofocus AF </w:t>
      </w:r>
      <w:r w:rsidR="0078073C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85mm F1.4 EF </w:t>
      </w:r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ha sido </w:t>
      </w:r>
      <w:r w:rsidR="0078073C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equip</w:t>
      </w:r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a</w:t>
      </w:r>
      <w:r w:rsidR="0078073C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d</w:t>
      </w:r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o con lo más avanzado</w:t>
      </w:r>
      <w:r w:rsidR="00C017CB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 y variado</w:t>
      </w:r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 de la tecnología </w:t>
      </w:r>
      <w:r w:rsidR="0078073C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Samyang</w:t>
      </w:r>
      <w:r w:rsidR="00E37A50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 por ello, es el objetivo ideal </w:t>
      </w:r>
      <w:r w:rsidR="00CD24D2" w:rsidRPr="00CD24D2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para múltiples ocasiones: retratos, paisajes, </w:t>
      </w:r>
      <w:proofErr w:type="spellStart"/>
      <w:r w:rsidR="00CD24D2" w:rsidRPr="00CD24D2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streetfoto</w:t>
      </w:r>
      <w:proofErr w:type="spellEnd"/>
      <w:r w:rsidR="00CD24D2" w:rsidRPr="00CD24D2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 y mucho más</w:t>
      </w:r>
      <w:r w:rsidR="0078073C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. </w:t>
      </w:r>
      <w:r w:rsidR="00E37A50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Su peso de solo 485g (sin parasol y tapas) y su </w:t>
      </w:r>
      <w:r w:rsidR="00960650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diseño compacto</w:t>
      </w:r>
      <w:r w:rsidR="00E37A50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 facilitan su transporte y permiten que te acompañe a todos lados perfectamente adaptado a tu equipaje</w:t>
      </w:r>
      <w:r w:rsidR="0078073C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. </w:t>
      </w:r>
      <w:r w:rsidR="00EE07BF"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 </w:t>
      </w:r>
    </w:p>
    <w:p w14:paraId="7F118576" w14:textId="3BE313BF" w:rsidR="0078073C" w:rsidRPr="002962EB" w:rsidRDefault="00106DF0" w:rsidP="00394A57">
      <w:pPr>
        <w:widowControl/>
        <w:shd w:val="clear" w:color="auto" w:fill="FFFFFF"/>
        <w:wordWrap/>
        <w:autoSpaceDE/>
        <w:autoSpaceDN/>
        <w:spacing w:after="150"/>
        <w:jc w:val="left"/>
        <w:rPr>
          <w:rFonts w:eastAsiaTheme="minorHAnsi" w:cs="Gulim"/>
          <w:color w:val="000000"/>
          <w:kern w:val="0"/>
          <w:sz w:val="18"/>
          <w:szCs w:val="18"/>
          <w:lang w:val="es-ES"/>
        </w:rPr>
      </w:pPr>
      <w:r w:rsidRPr="002962EB">
        <w:rPr>
          <w:rFonts w:eastAsiaTheme="minorHAnsi" w:cs="Gulim"/>
          <w:color w:val="000000"/>
          <w:kern w:val="0"/>
          <w:sz w:val="18"/>
          <w:szCs w:val="18"/>
          <w:lang w:val="es-ES"/>
        </w:rPr>
        <w:t>Este fabuloso</w:t>
      </w:r>
      <w:r w:rsidR="00394A57" w:rsidRPr="002962EB">
        <w:rPr>
          <w:rFonts w:eastAsiaTheme="minorHAnsi" w:cs="Gulim"/>
          <w:color w:val="000000"/>
          <w:kern w:val="0"/>
          <w:sz w:val="18"/>
          <w:szCs w:val="18"/>
          <w:lang w:val="es-ES"/>
        </w:rPr>
        <w:t xml:space="preserve"> AF 85mm F1.4 </w:t>
      </w:r>
      <w:r w:rsidRPr="002962EB">
        <w:rPr>
          <w:rFonts w:eastAsiaTheme="minorHAnsi" w:cs="Gulim"/>
          <w:color w:val="000000"/>
          <w:kern w:val="0"/>
          <w:sz w:val="18"/>
          <w:szCs w:val="18"/>
          <w:lang w:val="es-ES"/>
        </w:rPr>
        <w:t xml:space="preserve">estará disponible en tiendas a partir de julio </w:t>
      </w:r>
      <w:r w:rsidR="00394A57" w:rsidRPr="002962EB">
        <w:rPr>
          <w:rFonts w:eastAsiaTheme="minorHAnsi" w:cs="Gulim"/>
          <w:color w:val="000000"/>
          <w:kern w:val="0"/>
          <w:sz w:val="18"/>
          <w:szCs w:val="18"/>
          <w:lang w:val="es-ES"/>
        </w:rPr>
        <w:t xml:space="preserve">2018 </w:t>
      </w:r>
      <w:r w:rsidR="00FB78A4" w:rsidRPr="002962EB">
        <w:rPr>
          <w:rFonts w:eastAsiaTheme="minorHAnsi" w:cs="Gulim"/>
          <w:color w:val="000000"/>
          <w:kern w:val="0"/>
          <w:sz w:val="18"/>
          <w:szCs w:val="18"/>
          <w:lang w:val="es-ES"/>
        </w:rPr>
        <w:t>a un PVPR de 649,00 EUR</w:t>
      </w:r>
      <w:r w:rsidR="00394A57" w:rsidRPr="002962EB">
        <w:rPr>
          <w:rFonts w:eastAsiaTheme="minorHAnsi" w:cs="Gulim"/>
          <w:color w:val="000000"/>
          <w:kern w:val="0"/>
          <w:sz w:val="18"/>
          <w:szCs w:val="18"/>
          <w:lang w:val="es-ES"/>
        </w:rPr>
        <w:t xml:space="preserve">.  </w:t>
      </w:r>
    </w:p>
    <w:p w14:paraId="23B52A2F" w14:textId="35A71B59" w:rsidR="00190630" w:rsidRPr="002962EB" w:rsidRDefault="00FB78A4" w:rsidP="00394A57">
      <w:pPr>
        <w:wordWrap/>
        <w:adjustRightInd w:val="0"/>
        <w:contextualSpacing/>
        <w:jc w:val="left"/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</w:pPr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Para más información relacionada con el producto, visítenos en la página oficial de Samyang Optics oficial (</w:t>
      </w:r>
      <w:hyperlink r:id="rId7" w:history="1">
        <w:r w:rsidRPr="002962EB">
          <w:rPr>
            <w:rStyle w:val="Hipervnculo"/>
            <w:rFonts w:eastAsiaTheme="minorHAnsi" w:cs="Gulim"/>
            <w:kern w:val="0"/>
            <w:sz w:val="18"/>
            <w:szCs w:val="18"/>
            <w:shd w:val="clear" w:color="auto" w:fill="FFFFFF"/>
            <w:lang w:val="es-ES"/>
          </w:rPr>
          <w:t>http://www.samyanglensglobal.com</w:t>
        </w:r>
      </w:hyperlink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), en la web del distribuidor oficial </w:t>
      </w:r>
      <w:proofErr w:type="spellStart"/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Robisa</w:t>
      </w:r>
      <w:proofErr w:type="spellEnd"/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 (</w:t>
      </w:r>
      <w:hyperlink r:id="rId8" w:history="1">
        <w:r w:rsidRPr="002962EB">
          <w:rPr>
            <w:rStyle w:val="Hipervnculo"/>
            <w:rFonts w:eastAsiaTheme="minorHAnsi" w:cs="Gulim"/>
            <w:kern w:val="0"/>
            <w:sz w:val="18"/>
            <w:szCs w:val="18"/>
            <w:shd w:val="clear" w:color="auto" w:fill="FFFFFF"/>
            <w:lang w:val="es-ES"/>
          </w:rPr>
          <w:t>https://www.robisa.es/samyang/</w:t>
        </w:r>
      </w:hyperlink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) o en </w:t>
      </w:r>
      <w:proofErr w:type="spellStart"/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facebook</w:t>
      </w:r>
      <w:proofErr w:type="spellEnd"/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 Samyang Iberia</w:t>
      </w:r>
      <w:r w:rsidR="00280634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 xml:space="preserve"> </w:t>
      </w:r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(</w:t>
      </w:r>
      <w:hyperlink r:id="rId9" w:history="1">
        <w:r w:rsidRPr="002962EB">
          <w:rPr>
            <w:rStyle w:val="Hipervnculo"/>
            <w:rFonts w:eastAsiaTheme="minorHAnsi" w:cs="Gulim"/>
            <w:kern w:val="0"/>
            <w:sz w:val="18"/>
            <w:szCs w:val="18"/>
            <w:shd w:val="clear" w:color="auto" w:fill="FFFFFF"/>
            <w:lang w:val="es-ES"/>
          </w:rPr>
          <w:t>https://www.facebook.com/objetivossamyangiberia/</w:t>
        </w:r>
      </w:hyperlink>
      <w:r w:rsidRPr="002962EB">
        <w:rPr>
          <w:rFonts w:eastAsiaTheme="minorHAnsi" w:cs="Gulim"/>
          <w:color w:val="000000"/>
          <w:kern w:val="0"/>
          <w:sz w:val="18"/>
          <w:szCs w:val="18"/>
          <w:shd w:val="clear" w:color="auto" w:fill="FFFFFF"/>
          <w:lang w:val="es-ES"/>
        </w:rPr>
        <w:t>).</w:t>
      </w:r>
    </w:p>
    <w:sectPr w:rsidR="00190630" w:rsidRPr="002962EB" w:rsidSect="008B4BD5">
      <w:headerReference w:type="default" r:id="rId10"/>
      <w:pgSz w:w="11906" w:h="16838"/>
      <w:pgMar w:top="2269" w:right="1440" w:bottom="993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A04D5" w14:textId="77777777" w:rsidR="00A31F15" w:rsidRDefault="00A31F15">
      <w:r>
        <w:separator/>
      </w:r>
    </w:p>
  </w:endnote>
  <w:endnote w:type="continuationSeparator" w:id="0">
    <w:p w14:paraId="3973FBC2" w14:textId="77777777" w:rsidR="00A31F15" w:rsidRDefault="00A31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D5B063" w14:textId="77777777" w:rsidR="00A31F15" w:rsidRDefault="00A31F15">
      <w:r>
        <w:separator/>
      </w:r>
    </w:p>
  </w:footnote>
  <w:footnote w:type="continuationSeparator" w:id="0">
    <w:p w14:paraId="0C48746F" w14:textId="77777777" w:rsidR="00A31F15" w:rsidRDefault="00A31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5A2E7" w14:textId="645F9562" w:rsidR="00DC432F" w:rsidRDefault="003356D0">
    <w:pPr>
      <w:pStyle w:val="Encabezado"/>
    </w:pPr>
    <w:r w:rsidRPr="008B4BD5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37A79A85" wp14:editId="36932737">
          <wp:simplePos x="0" y="0"/>
          <wp:positionH relativeFrom="margin">
            <wp:posOffset>-238125</wp:posOffset>
          </wp:positionH>
          <wp:positionV relativeFrom="paragraph">
            <wp:posOffset>15240</wp:posOffset>
          </wp:positionV>
          <wp:extent cx="1600200" cy="518795"/>
          <wp:effectExtent l="0" t="0" r="0" b="0"/>
          <wp:wrapSquare wrapText="bothSides"/>
          <wp:docPr id="63" name="Imagen 63" descr="Z:\RBI (+ Logos)\RBI - LOGOS\LOGO_NEW_robisa rgb_negro sobre blanc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RBI (+ Logos)\RBI - LOGOS\LOGO_NEW_robisa rgb_negro sobre blanc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4BD5"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5A67EDB7" wp14:editId="543B3B3F">
          <wp:simplePos x="0" y="0"/>
          <wp:positionH relativeFrom="margin">
            <wp:posOffset>4219575</wp:posOffset>
          </wp:positionH>
          <wp:positionV relativeFrom="paragraph">
            <wp:posOffset>64770</wp:posOffset>
          </wp:positionV>
          <wp:extent cx="1981200" cy="447040"/>
          <wp:effectExtent l="0" t="0" r="0" b="0"/>
          <wp:wrapSquare wrapText="bothSides"/>
          <wp:docPr id="256" name="그림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1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2"/>
                  <a:srcRect r="68580" b="43242"/>
                  <a:stretch/>
                </pic:blipFill>
                <pic:spPr bwMode="auto">
                  <a:xfrm>
                    <a:off x="0" y="0"/>
                    <a:ext cx="1981200" cy="44704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4BD5" w:rsidRPr="008B4BD5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43813E" wp14:editId="2AC5BED8">
              <wp:simplePos x="0" y="0"/>
              <wp:positionH relativeFrom="column">
                <wp:posOffset>1023620</wp:posOffset>
              </wp:positionH>
              <wp:positionV relativeFrom="paragraph">
                <wp:posOffset>-290830</wp:posOffset>
              </wp:positionV>
              <wp:extent cx="3460750" cy="984250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60750" cy="984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FEEF17" w14:textId="77777777" w:rsidR="008B4BD5" w:rsidRPr="007C2E31" w:rsidRDefault="008B4BD5" w:rsidP="008B4BD5">
                          <w:pPr>
                            <w:spacing w:line="220" w:lineRule="exact"/>
                            <w:jc w:val="center"/>
                            <w:rPr>
                              <w:i/>
                              <w:sz w:val="16"/>
                              <w:szCs w:val="16"/>
                              <w:lang w:val="es-ES"/>
                            </w:rPr>
                          </w:pPr>
                          <w:r w:rsidRPr="007C2E31">
                            <w:rPr>
                              <w:i/>
                              <w:sz w:val="16"/>
                              <w:szCs w:val="16"/>
                              <w:lang w:val="es-ES"/>
                            </w:rPr>
                            <w:t>Distribuidor oficial de Samyang en la Pen</w:t>
                          </w:r>
                          <w:r w:rsidRPr="007C2E31">
                            <w:rPr>
                              <w:rFonts w:hint="eastAsia"/>
                              <w:i/>
                              <w:sz w:val="16"/>
                              <w:szCs w:val="16"/>
                              <w:lang w:val="es-ES"/>
                            </w:rPr>
                            <w:t>í</w:t>
                          </w:r>
                          <w:r w:rsidRPr="007C2E31">
                            <w:rPr>
                              <w:i/>
                              <w:sz w:val="16"/>
                              <w:szCs w:val="16"/>
                              <w:lang w:val="es-ES"/>
                            </w:rPr>
                            <w:t>nsula Ib</w:t>
                          </w:r>
                          <w:r w:rsidRPr="007C2E31">
                            <w:rPr>
                              <w:rFonts w:hint="eastAsia"/>
                              <w:i/>
                              <w:sz w:val="16"/>
                              <w:szCs w:val="16"/>
                              <w:lang w:val="es-ES"/>
                            </w:rPr>
                            <w:t>é</w:t>
                          </w:r>
                          <w:r w:rsidRPr="007C2E31">
                            <w:rPr>
                              <w:i/>
                              <w:sz w:val="16"/>
                              <w:szCs w:val="16"/>
                              <w:lang w:val="es-ES"/>
                            </w:rPr>
                            <w:t>rica:</w:t>
                          </w:r>
                        </w:p>
                        <w:p w14:paraId="47273C6B" w14:textId="77777777" w:rsidR="008B4BD5" w:rsidRPr="007C2E31" w:rsidRDefault="008B4BD5" w:rsidP="008B4BD5">
                          <w:pPr>
                            <w:spacing w:line="220" w:lineRule="exact"/>
                            <w:jc w:val="center"/>
                            <w:rPr>
                              <w:i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4745A066" w14:textId="77777777" w:rsidR="008B4BD5" w:rsidRPr="007C2E31" w:rsidRDefault="008B4BD5" w:rsidP="008B4BD5">
                          <w:pPr>
                            <w:spacing w:line="220" w:lineRule="exact"/>
                            <w:jc w:val="center"/>
                            <w:rPr>
                              <w:b/>
                              <w:sz w:val="16"/>
                              <w:szCs w:val="16"/>
                              <w:lang w:val="pt-BR"/>
                            </w:rPr>
                          </w:pPr>
                          <w:r w:rsidRPr="007C2E31">
                            <w:rPr>
                              <w:b/>
                              <w:sz w:val="16"/>
                              <w:szCs w:val="16"/>
                              <w:lang w:val="pt-BR"/>
                            </w:rPr>
                            <w:t>Rodolfo Biber, S.A.</w:t>
                          </w:r>
                        </w:p>
                        <w:p w14:paraId="5527467D" w14:textId="77777777" w:rsidR="008B4BD5" w:rsidRPr="007C2E31" w:rsidRDefault="008B4BD5" w:rsidP="008B4BD5">
                          <w:pPr>
                            <w:spacing w:line="220" w:lineRule="exact"/>
                            <w:jc w:val="center"/>
                            <w:rPr>
                              <w:sz w:val="16"/>
                              <w:szCs w:val="16"/>
                              <w:lang w:val="pt-BR"/>
                            </w:rPr>
                          </w:pPr>
                          <w:proofErr w:type="spellStart"/>
                          <w:r w:rsidRPr="007C2E31">
                            <w:rPr>
                              <w:sz w:val="16"/>
                              <w:szCs w:val="16"/>
                              <w:lang w:val="pt-BR"/>
                            </w:rPr>
                            <w:t>Calle</w:t>
                          </w:r>
                          <w:proofErr w:type="spellEnd"/>
                          <w:r w:rsidRPr="007C2E31">
                            <w:rPr>
                              <w:sz w:val="16"/>
                              <w:szCs w:val="16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7C2E31">
                            <w:rPr>
                              <w:sz w:val="16"/>
                              <w:szCs w:val="16"/>
                              <w:lang w:val="pt-BR"/>
                            </w:rPr>
                            <w:t>Salcedo</w:t>
                          </w:r>
                          <w:proofErr w:type="spellEnd"/>
                          <w:r w:rsidRPr="007C2E31">
                            <w:rPr>
                              <w:sz w:val="16"/>
                              <w:szCs w:val="16"/>
                              <w:lang w:val="pt-BR"/>
                            </w:rPr>
                            <w:t xml:space="preserve"> 8</w:t>
                          </w:r>
                        </w:p>
                        <w:p w14:paraId="5EC816A7" w14:textId="77777777" w:rsidR="008B4BD5" w:rsidRPr="007C2E31" w:rsidRDefault="008B4BD5" w:rsidP="008B4BD5">
                          <w:pPr>
                            <w:spacing w:line="220" w:lineRule="exact"/>
                            <w:jc w:val="center"/>
                            <w:rPr>
                              <w:sz w:val="16"/>
                              <w:szCs w:val="16"/>
                              <w:lang w:val="pt-BR"/>
                            </w:rPr>
                          </w:pPr>
                          <w:r w:rsidRPr="007C2E31">
                            <w:rPr>
                              <w:sz w:val="16"/>
                              <w:szCs w:val="16"/>
                              <w:lang w:val="pt-BR"/>
                            </w:rPr>
                            <w:t>E-28034 Madrid</w:t>
                          </w:r>
                        </w:p>
                        <w:p w14:paraId="3D19FE6D" w14:textId="77777777" w:rsidR="008B4BD5" w:rsidRPr="007C2E31" w:rsidRDefault="008B4BD5" w:rsidP="008B4BD5">
                          <w:pPr>
                            <w:spacing w:line="220" w:lineRule="exact"/>
                            <w:jc w:val="center"/>
                            <w:rPr>
                              <w:sz w:val="16"/>
                              <w:szCs w:val="16"/>
                              <w:lang w:val="pt-BR"/>
                            </w:rPr>
                          </w:pPr>
                          <w:r w:rsidRPr="007C2E31">
                            <w:rPr>
                              <w:color w:val="0000FF"/>
                              <w:sz w:val="16"/>
                              <w:szCs w:val="16"/>
                              <w:lang w:val="pt-BR"/>
                            </w:rPr>
                            <w:t>www.robisa.es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643813E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80.6pt;margin-top:-22.9pt;width:272.5pt;height:77.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" filled="f" stroked="f">
              <v:textbox style="mso-fit-shape-to-text:t">
                <w:txbxContent>
                  <w:p w14:paraId="58FEEF17" w14:textId="77777777" w:rsidR="008B4BD5" w:rsidRPr="007C2E31" w:rsidRDefault="008B4BD5" w:rsidP="008B4BD5">
                    <w:pPr>
                      <w:spacing w:line="220" w:lineRule="exact"/>
                      <w:jc w:val="center"/>
                      <w:rPr>
                        <w:i/>
                        <w:sz w:val="16"/>
                        <w:szCs w:val="16"/>
                        <w:lang w:val="es-ES"/>
                      </w:rPr>
                    </w:pPr>
                    <w:r w:rsidRPr="007C2E31">
                      <w:rPr>
                        <w:i/>
                        <w:sz w:val="16"/>
                        <w:szCs w:val="16"/>
                        <w:lang w:val="es-ES"/>
                      </w:rPr>
                      <w:t>Distribuidor oficial de Samyang en la Pen</w:t>
                    </w:r>
                    <w:r w:rsidRPr="007C2E31">
                      <w:rPr>
                        <w:rFonts w:hint="eastAsia"/>
                        <w:i/>
                        <w:sz w:val="16"/>
                        <w:szCs w:val="16"/>
                        <w:lang w:val="es-ES"/>
                      </w:rPr>
                      <w:t>í</w:t>
                    </w:r>
                    <w:r w:rsidRPr="007C2E31">
                      <w:rPr>
                        <w:i/>
                        <w:sz w:val="16"/>
                        <w:szCs w:val="16"/>
                        <w:lang w:val="es-ES"/>
                      </w:rPr>
                      <w:t>nsula Ib</w:t>
                    </w:r>
                    <w:r w:rsidRPr="007C2E31">
                      <w:rPr>
                        <w:rFonts w:hint="eastAsia"/>
                        <w:i/>
                        <w:sz w:val="16"/>
                        <w:szCs w:val="16"/>
                        <w:lang w:val="es-ES"/>
                      </w:rPr>
                      <w:t>é</w:t>
                    </w:r>
                    <w:r w:rsidRPr="007C2E31">
                      <w:rPr>
                        <w:i/>
                        <w:sz w:val="16"/>
                        <w:szCs w:val="16"/>
                        <w:lang w:val="es-ES"/>
                      </w:rPr>
                      <w:t>rica:</w:t>
                    </w:r>
                  </w:p>
                  <w:p w14:paraId="47273C6B" w14:textId="77777777" w:rsidR="008B4BD5" w:rsidRPr="007C2E31" w:rsidRDefault="008B4BD5" w:rsidP="008B4BD5">
                    <w:pPr>
                      <w:spacing w:line="220" w:lineRule="exact"/>
                      <w:jc w:val="center"/>
                      <w:rPr>
                        <w:i/>
                        <w:sz w:val="16"/>
                        <w:szCs w:val="16"/>
                        <w:lang w:val="es-ES"/>
                      </w:rPr>
                    </w:pPr>
                  </w:p>
                  <w:p w14:paraId="4745A066" w14:textId="77777777" w:rsidR="008B4BD5" w:rsidRPr="007C2E31" w:rsidRDefault="008B4BD5" w:rsidP="008B4BD5">
                    <w:pPr>
                      <w:spacing w:line="220" w:lineRule="exact"/>
                      <w:jc w:val="center"/>
                      <w:rPr>
                        <w:b/>
                        <w:sz w:val="16"/>
                        <w:szCs w:val="16"/>
                        <w:lang w:val="pt-BR"/>
                      </w:rPr>
                    </w:pPr>
                    <w:r w:rsidRPr="007C2E31">
                      <w:rPr>
                        <w:b/>
                        <w:sz w:val="16"/>
                        <w:szCs w:val="16"/>
                        <w:lang w:val="pt-BR"/>
                      </w:rPr>
                      <w:t>Rodolfo Biber, S.A.</w:t>
                    </w:r>
                  </w:p>
                  <w:p w14:paraId="5527467D" w14:textId="77777777" w:rsidR="008B4BD5" w:rsidRPr="007C2E31" w:rsidRDefault="008B4BD5" w:rsidP="008B4BD5">
                    <w:pPr>
                      <w:spacing w:line="220" w:lineRule="exact"/>
                      <w:jc w:val="center"/>
                      <w:rPr>
                        <w:sz w:val="16"/>
                        <w:szCs w:val="16"/>
                        <w:lang w:val="pt-BR"/>
                      </w:rPr>
                    </w:pPr>
                    <w:proofErr w:type="spellStart"/>
                    <w:r w:rsidRPr="007C2E31">
                      <w:rPr>
                        <w:sz w:val="16"/>
                        <w:szCs w:val="16"/>
                        <w:lang w:val="pt-BR"/>
                      </w:rPr>
                      <w:t>Calle</w:t>
                    </w:r>
                    <w:proofErr w:type="spellEnd"/>
                    <w:r w:rsidRPr="007C2E31">
                      <w:rPr>
                        <w:sz w:val="16"/>
                        <w:szCs w:val="16"/>
                        <w:lang w:val="pt-BR"/>
                      </w:rPr>
                      <w:t xml:space="preserve"> </w:t>
                    </w:r>
                    <w:proofErr w:type="spellStart"/>
                    <w:r w:rsidRPr="007C2E31">
                      <w:rPr>
                        <w:sz w:val="16"/>
                        <w:szCs w:val="16"/>
                        <w:lang w:val="pt-BR"/>
                      </w:rPr>
                      <w:t>Salcedo</w:t>
                    </w:r>
                    <w:proofErr w:type="spellEnd"/>
                    <w:r w:rsidRPr="007C2E31">
                      <w:rPr>
                        <w:sz w:val="16"/>
                        <w:szCs w:val="16"/>
                        <w:lang w:val="pt-BR"/>
                      </w:rPr>
                      <w:t xml:space="preserve"> 8</w:t>
                    </w:r>
                  </w:p>
                  <w:p w14:paraId="5EC816A7" w14:textId="77777777" w:rsidR="008B4BD5" w:rsidRPr="007C2E31" w:rsidRDefault="008B4BD5" w:rsidP="008B4BD5">
                    <w:pPr>
                      <w:spacing w:line="220" w:lineRule="exact"/>
                      <w:jc w:val="center"/>
                      <w:rPr>
                        <w:sz w:val="16"/>
                        <w:szCs w:val="16"/>
                        <w:lang w:val="pt-BR"/>
                      </w:rPr>
                    </w:pPr>
                    <w:r w:rsidRPr="007C2E31">
                      <w:rPr>
                        <w:sz w:val="16"/>
                        <w:szCs w:val="16"/>
                        <w:lang w:val="pt-BR"/>
                      </w:rPr>
                      <w:t>E-28034 Madrid</w:t>
                    </w:r>
                  </w:p>
                  <w:p w14:paraId="3D19FE6D" w14:textId="77777777" w:rsidR="008B4BD5" w:rsidRPr="007C2E31" w:rsidRDefault="008B4BD5" w:rsidP="008B4BD5">
                    <w:pPr>
                      <w:spacing w:line="220" w:lineRule="exact"/>
                      <w:jc w:val="center"/>
                      <w:rPr>
                        <w:sz w:val="16"/>
                        <w:szCs w:val="16"/>
                        <w:lang w:val="pt-BR"/>
                      </w:rPr>
                    </w:pPr>
                    <w:r w:rsidRPr="007C2E31">
                      <w:rPr>
                        <w:color w:val="0000FF"/>
                        <w:sz w:val="16"/>
                        <w:szCs w:val="16"/>
                        <w:lang w:val="pt-BR"/>
                      </w:rPr>
                      <w:t>www.robisa.es</w:t>
                    </w:r>
                  </w:p>
                </w:txbxContent>
              </v:textbox>
            </v:shape>
          </w:pict>
        </mc:Fallback>
      </mc:AlternateContent>
    </w:r>
  </w:p>
  <w:p w14:paraId="35276CA8" w14:textId="5747E4C7" w:rsidR="00DC432F" w:rsidRDefault="00DC432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46A"/>
    <w:rsid w:val="000433CC"/>
    <w:rsid w:val="00044967"/>
    <w:rsid w:val="00047101"/>
    <w:rsid w:val="00055870"/>
    <w:rsid w:val="0006183E"/>
    <w:rsid w:val="00064A06"/>
    <w:rsid w:val="00064F22"/>
    <w:rsid w:val="0006650E"/>
    <w:rsid w:val="000969E5"/>
    <w:rsid w:val="000A53BD"/>
    <w:rsid w:val="000B52F3"/>
    <w:rsid w:val="000B5A50"/>
    <w:rsid w:val="000B6721"/>
    <w:rsid w:val="000C361B"/>
    <w:rsid w:val="000E7F22"/>
    <w:rsid w:val="00106DF0"/>
    <w:rsid w:val="00107321"/>
    <w:rsid w:val="0011444E"/>
    <w:rsid w:val="0012263E"/>
    <w:rsid w:val="00136691"/>
    <w:rsid w:val="00142B47"/>
    <w:rsid w:val="001707A8"/>
    <w:rsid w:val="001752F8"/>
    <w:rsid w:val="00182F74"/>
    <w:rsid w:val="00190630"/>
    <w:rsid w:val="001B2F26"/>
    <w:rsid w:val="00202AB1"/>
    <w:rsid w:val="00203754"/>
    <w:rsid w:val="0020663C"/>
    <w:rsid w:val="002132A6"/>
    <w:rsid w:val="0021547D"/>
    <w:rsid w:val="002173B4"/>
    <w:rsid w:val="00232D02"/>
    <w:rsid w:val="0025352C"/>
    <w:rsid w:val="00280634"/>
    <w:rsid w:val="002818ED"/>
    <w:rsid w:val="002924CA"/>
    <w:rsid w:val="002962EB"/>
    <w:rsid w:val="002C2790"/>
    <w:rsid w:val="002C34E9"/>
    <w:rsid w:val="002D2E5F"/>
    <w:rsid w:val="002E7E3C"/>
    <w:rsid w:val="002F31AE"/>
    <w:rsid w:val="00300E14"/>
    <w:rsid w:val="00313516"/>
    <w:rsid w:val="00316E60"/>
    <w:rsid w:val="003206CD"/>
    <w:rsid w:val="0032208F"/>
    <w:rsid w:val="003356D0"/>
    <w:rsid w:val="00372D2F"/>
    <w:rsid w:val="00373F56"/>
    <w:rsid w:val="00381EB3"/>
    <w:rsid w:val="0038345B"/>
    <w:rsid w:val="00384667"/>
    <w:rsid w:val="00394A57"/>
    <w:rsid w:val="003A6680"/>
    <w:rsid w:val="003D764A"/>
    <w:rsid w:val="003E1EC0"/>
    <w:rsid w:val="003E5B2A"/>
    <w:rsid w:val="003F1609"/>
    <w:rsid w:val="003F2B1A"/>
    <w:rsid w:val="003F766C"/>
    <w:rsid w:val="00410A45"/>
    <w:rsid w:val="004147C1"/>
    <w:rsid w:val="004240C4"/>
    <w:rsid w:val="0042646A"/>
    <w:rsid w:val="00433BC6"/>
    <w:rsid w:val="004620BD"/>
    <w:rsid w:val="004675B1"/>
    <w:rsid w:val="00470E49"/>
    <w:rsid w:val="004835CD"/>
    <w:rsid w:val="004C13E4"/>
    <w:rsid w:val="004C31C2"/>
    <w:rsid w:val="004D1FEB"/>
    <w:rsid w:val="004F11E0"/>
    <w:rsid w:val="004F3C26"/>
    <w:rsid w:val="004F7ED2"/>
    <w:rsid w:val="00506544"/>
    <w:rsid w:val="00507A70"/>
    <w:rsid w:val="00516D7C"/>
    <w:rsid w:val="005179EC"/>
    <w:rsid w:val="00521638"/>
    <w:rsid w:val="00530354"/>
    <w:rsid w:val="0053674A"/>
    <w:rsid w:val="0056220C"/>
    <w:rsid w:val="005806D3"/>
    <w:rsid w:val="00582898"/>
    <w:rsid w:val="00584AD6"/>
    <w:rsid w:val="005927F9"/>
    <w:rsid w:val="0059443F"/>
    <w:rsid w:val="005A4695"/>
    <w:rsid w:val="005B1AC9"/>
    <w:rsid w:val="005E05E7"/>
    <w:rsid w:val="005F3A45"/>
    <w:rsid w:val="005F5325"/>
    <w:rsid w:val="00612152"/>
    <w:rsid w:val="00614FC0"/>
    <w:rsid w:val="006247E8"/>
    <w:rsid w:val="00627D82"/>
    <w:rsid w:val="00643388"/>
    <w:rsid w:val="006622EC"/>
    <w:rsid w:val="00697314"/>
    <w:rsid w:val="006B44DD"/>
    <w:rsid w:val="006C38A5"/>
    <w:rsid w:val="006D04BC"/>
    <w:rsid w:val="006D3CFB"/>
    <w:rsid w:val="006D718E"/>
    <w:rsid w:val="006E4C34"/>
    <w:rsid w:val="006F27F8"/>
    <w:rsid w:val="00707A24"/>
    <w:rsid w:val="00707D51"/>
    <w:rsid w:val="00720082"/>
    <w:rsid w:val="00734FBB"/>
    <w:rsid w:val="00760EA6"/>
    <w:rsid w:val="007656D0"/>
    <w:rsid w:val="00772D98"/>
    <w:rsid w:val="00773C6E"/>
    <w:rsid w:val="0078073C"/>
    <w:rsid w:val="0078174B"/>
    <w:rsid w:val="0078726D"/>
    <w:rsid w:val="00790C44"/>
    <w:rsid w:val="007937B4"/>
    <w:rsid w:val="007A5166"/>
    <w:rsid w:val="007A5D1C"/>
    <w:rsid w:val="007C194F"/>
    <w:rsid w:val="007C2355"/>
    <w:rsid w:val="007C771F"/>
    <w:rsid w:val="007D48E4"/>
    <w:rsid w:val="007D680D"/>
    <w:rsid w:val="007E0367"/>
    <w:rsid w:val="008018A7"/>
    <w:rsid w:val="00803B4F"/>
    <w:rsid w:val="008067B5"/>
    <w:rsid w:val="008107E8"/>
    <w:rsid w:val="00811AB5"/>
    <w:rsid w:val="00816BE6"/>
    <w:rsid w:val="0082588F"/>
    <w:rsid w:val="00837488"/>
    <w:rsid w:val="00854966"/>
    <w:rsid w:val="00873287"/>
    <w:rsid w:val="008823FE"/>
    <w:rsid w:val="00887AB8"/>
    <w:rsid w:val="008932CE"/>
    <w:rsid w:val="008B4BD5"/>
    <w:rsid w:val="008C68B0"/>
    <w:rsid w:val="008D0AE8"/>
    <w:rsid w:val="008E1AFC"/>
    <w:rsid w:val="008E2E2C"/>
    <w:rsid w:val="008E756B"/>
    <w:rsid w:val="00916161"/>
    <w:rsid w:val="00941B85"/>
    <w:rsid w:val="00960650"/>
    <w:rsid w:val="00986B8E"/>
    <w:rsid w:val="0099329A"/>
    <w:rsid w:val="009B3F66"/>
    <w:rsid w:val="009B5FB0"/>
    <w:rsid w:val="009C6C8D"/>
    <w:rsid w:val="009D054A"/>
    <w:rsid w:val="009D75E0"/>
    <w:rsid w:val="009F0EB5"/>
    <w:rsid w:val="009F68FE"/>
    <w:rsid w:val="00A06062"/>
    <w:rsid w:val="00A06CF0"/>
    <w:rsid w:val="00A207CF"/>
    <w:rsid w:val="00A239DD"/>
    <w:rsid w:val="00A31F15"/>
    <w:rsid w:val="00A54BB3"/>
    <w:rsid w:val="00A5795C"/>
    <w:rsid w:val="00A622FF"/>
    <w:rsid w:val="00AB099E"/>
    <w:rsid w:val="00AC25E8"/>
    <w:rsid w:val="00AD16C5"/>
    <w:rsid w:val="00AD4B58"/>
    <w:rsid w:val="00AF240F"/>
    <w:rsid w:val="00AF452C"/>
    <w:rsid w:val="00AF626C"/>
    <w:rsid w:val="00B2169E"/>
    <w:rsid w:val="00B40A64"/>
    <w:rsid w:val="00B4151F"/>
    <w:rsid w:val="00B4300D"/>
    <w:rsid w:val="00B7368D"/>
    <w:rsid w:val="00B77D21"/>
    <w:rsid w:val="00B81D2B"/>
    <w:rsid w:val="00B85BCE"/>
    <w:rsid w:val="00BB585B"/>
    <w:rsid w:val="00BC28DE"/>
    <w:rsid w:val="00C017CB"/>
    <w:rsid w:val="00C066DB"/>
    <w:rsid w:val="00C376D3"/>
    <w:rsid w:val="00C428E7"/>
    <w:rsid w:val="00C54DF7"/>
    <w:rsid w:val="00C75FFF"/>
    <w:rsid w:val="00C952B9"/>
    <w:rsid w:val="00CB21B0"/>
    <w:rsid w:val="00CC419C"/>
    <w:rsid w:val="00CD1B97"/>
    <w:rsid w:val="00CD24D2"/>
    <w:rsid w:val="00CD29AC"/>
    <w:rsid w:val="00CD7A8B"/>
    <w:rsid w:val="00CE5460"/>
    <w:rsid w:val="00D01500"/>
    <w:rsid w:val="00D039FB"/>
    <w:rsid w:val="00D05929"/>
    <w:rsid w:val="00D17608"/>
    <w:rsid w:val="00D42C6C"/>
    <w:rsid w:val="00D50D02"/>
    <w:rsid w:val="00D53B54"/>
    <w:rsid w:val="00D66A32"/>
    <w:rsid w:val="00D934C4"/>
    <w:rsid w:val="00D96E68"/>
    <w:rsid w:val="00DB1580"/>
    <w:rsid w:val="00DB5309"/>
    <w:rsid w:val="00DC432F"/>
    <w:rsid w:val="00DC5905"/>
    <w:rsid w:val="00DF05AB"/>
    <w:rsid w:val="00E17AA5"/>
    <w:rsid w:val="00E2284B"/>
    <w:rsid w:val="00E240EB"/>
    <w:rsid w:val="00E31A6A"/>
    <w:rsid w:val="00E37A50"/>
    <w:rsid w:val="00E50674"/>
    <w:rsid w:val="00E516BC"/>
    <w:rsid w:val="00E73FB7"/>
    <w:rsid w:val="00E75B4C"/>
    <w:rsid w:val="00E9139F"/>
    <w:rsid w:val="00E952BC"/>
    <w:rsid w:val="00EA63AD"/>
    <w:rsid w:val="00EE07BF"/>
    <w:rsid w:val="00EF0D58"/>
    <w:rsid w:val="00EF4097"/>
    <w:rsid w:val="00F04C0D"/>
    <w:rsid w:val="00F15D38"/>
    <w:rsid w:val="00F37CE8"/>
    <w:rsid w:val="00F5640D"/>
    <w:rsid w:val="00F76C4E"/>
    <w:rsid w:val="00F85642"/>
    <w:rsid w:val="00F96F1D"/>
    <w:rsid w:val="00FB78A4"/>
    <w:rsid w:val="00FD6B34"/>
    <w:rsid w:val="00FE5A18"/>
    <w:rsid w:val="00FF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BC7A188"/>
  <w15:docId w15:val="{25633236-7441-4CBB-87EE-59BA209CB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646A"/>
    <w:pPr>
      <w:widowControl w:val="0"/>
      <w:wordWrap w:val="0"/>
      <w:autoSpaceDE w:val="0"/>
      <w:autoSpaceDN w:val="0"/>
      <w:spacing w:after="0" w:line="240" w:lineRule="auto"/>
    </w:pPr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46A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42646A"/>
  </w:style>
  <w:style w:type="character" w:styleId="Hipervnculo">
    <w:name w:val="Hyperlink"/>
    <w:basedOn w:val="Fuentedeprrafopredeter"/>
    <w:uiPriority w:val="99"/>
    <w:unhideWhenUsed/>
    <w:rsid w:val="0042646A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6BE6"/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6BE6"/>
    <w:rPr>
      <w:rFonts w:asciiTheme="majorHAnsi" w:eastAsiaTheme="majorEastAsia" w:hAnsiTheme="majorHAnsi" w:cstheme="majorBidi"/>
      <w:sz w:val="18"/>
      <w:szCs w:val="18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BB585B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585B"/>
    <w:rPr>
      <w:lang w:val="en-GB"/>
    </w:rPr>
  </w:style>
  <w:style w:type="paragraph" w:styleId="NormalWeb">
    <w:name w:val="Normal (Web)"/>
    <w:basedOn w:val="Normal"/>
    <w:uiPriority w:val="99"/>
    <w:semiHidden/>
    <w:unhideWhenUsed/>
    <w:rsid w:val="0038345B"/>
    <w:pPr>
      <w:widowControl/>
      <w:wordWrap/>
      <w:autoSpaceDE/>
      <w:autoSpaceDN/>
      <w:spacing w:before="100" w:beforeAutospacing="1" w:after="100" w:afterAutospacing="1"/>
      <w:jc w:val="left"/>
    </w:pPr>
    <w:rPr>
      <w:rFonts w:ascii="Gulim" w:eastAsia="Gulim" w:hAnsi="Gulim" w:cs="Gulim"/>
      <w:kern w:val="0"/>
      <w:sz w:val="24"/>
      <w:szCs w:val="24"/>
      <w:lang w:val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FB78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6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bisa.es/samyan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amyanglensglobal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facebook.com/objetivossamyangiberia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317</Words>
  <Characters>1744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Samyang</dc:creator>
  <cp:keywords/>
  <dc:description/>
  <cp:lastModifiedBy>Susana</cp:lastModifiedBy>
  <cp:revision>26</cp:revision>
  <cp:lastPrinted>2018-06-14T10:37:00Z</cp:lastPrinted>
  <dcterms:created xsi:type="dcterms:W3CDTF">2018-06-14T07:51:00Z</dcterms:created>
  <dcterms:modified xsi:type="dcterms:W3CDTF">2018-06-15T11:13:00Z</dcterms:modified>
</cp:coreProperties>
</file>