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70A9B" w14:textId="77777777" w:rsidR="0075641B" w:rsidRPr="0091053D" w:rsidRDefault="0075641B" w:rsidP="0075641B">
      <w:pPr>
        <w:spacing w:after="0"/>
        <w:rPr>
          <w:rFonts w:ascii="Arial" w:hAnsi="Arial" w:cs="Arial"/>
          <w:bCs/>
          <w:sz w:val="24"/>
          <w:szCs w:val="24"/>
        </w:rPr>
      </w:pPr>
    </w:p>
    <w:p w14:paraId="23DD590C" w14:textId="10CA55E9" w:rsidR="00126E57" w:rsidRPr="00D56F3B" w:rsidRDefault="00126E57" w:rsidP="00126E57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D56F3B">
        <w:rPr>
          <w:rFonts w:ascii="Arial" w:hAnsi="Arial" w:cs="Arial"/>
          <w:bCs/>
          <w:sz w:val="24"/>
          <w:szCs w:val="24"/>
        </w:rPr>
        <w:t xml:space="preserve">Metz </w:t>
      </w:r>
      <w:r w:rsidR="00245F0C">
        <w:rPr>
          <w:rFonts w:ascii="Arial" w:hAnsi="Arial" w:cs="Arial"/>
          <w:bCs/>
          <w:sz w:val="24"/>
          <w:szCs w:val="24"/>
        </w:rPr>
        <w:t>apresenta a mecalight S500 BC</w:t>
      </w:r>
    </w:p>
    <w:p w14:paraId="3866B428" w14:textId="77777777" w:rsidR="0075641B" w:rsidRPr="00D56F3B" w:rsidRDefault="0075641B" w:rsidP="0075641B">
      <w:pPr>
        <w:spacing w:after="0"/>
        <w:jc w:val="center"/>
        <w:rPr>
          <w:rFonts w:ascii="Arial" w:hAnsi="Arial" w:cs="Arial"/>
          <w:bCs/>
          <w:sz w:val="6"/>
          <w:szCs w:val="24"/>
        </w:rPr>
      </w:pPr>
    </w:p>
    <w:p w14:paraId="571A3972" w14:textId="42F3BA72" w:rsidR="00A6679D" w:rsidRPr="0091053D" w:rsidRDefault="00245F0C" w:rsidP="00A6679D">
      <w:pPr>
        <w:spacing w:after="0"/>
        <w:jc w:val="center"/>
        <w:rPr>
          <w:rFonts w:ascii="Arial" w:hAnsi="Arial" w:cs="Arial"/>
          <w:b/>
          <w:bCs/>
        </w:rPr>
      </w:pPr>
      <w:r w:rsidRPr="00245F0C">
        <w:rPr>
          <w:rFonts w:ascii="Arial" w:hAnsi="Arial" w:cs="Arial"/>
          <w:b/>
          <w:bCs/>
          <w:sz w:val="32"/>
          <w:szCs w:val="24"/>
        </w:rPr>
        <w:t xml:space="preserve">Poderosas luzes </w:t>
      </w:r>
      <w:r w:rsidR="00034C30" w:rsidRPr="00245F0C">
        <w:rPr>
          <w:rFonts w:ascii="Arial" w:hAnsi="Arial" w:cs="Arial"/>
          <w:b/>
          <w:bCs/>
          <w:sz w:val="32"/>
          <w:szCs w:val="24"/>
        </w:rPr>
        <w:t xml:space="preserve">LED </w:t>
      </w:r>
      <w:r w:rsidR="00034C30">
        <w:rPr>
          <w:rFonts w:ascii="Arial" w:hAnsi="Arial" w:cs="Arial"/>
          <w:b/>
          <w:bCs/>
          <w:sz w:val="32"/>
          <w:szCs w:val="24"/>
        </w:rPr>
        <w:t>para</w:t>
      </w:r>
      <w:r w:rsidRPr="00245F0C">
        <w:rPr>
          <w:rFonts w:ascii="Arial" w:hAnsi="Arial" w:cs="Arial"/>
          <w:b/>
          <w:bCs/>
          <w:sz w:val="32"/>
          <w:szCs w:val="24"/>
        </w:rPr>
        <w:t xml:space="preserve"> vídeo num formato de smartphone</w:t>
      </w:r>
      <w:r w:rsidR="006C3332" w:rsidRPr="0091053D">
        <w:rPr>
          <w:rFonts w:ascii="Arial" w:hAnsi="Arial" w:cs="Arial"/>
          <w:b/>
          <w:bCs/>
          <w:sz w:val="32"/>
          <w:szCs w:val="24"/>
        </w:rPr>
        <w:br/>
      </w:r>
    </w:p>
    <w:p w14:paraId="4A392BCC" w14:textId="4EFE605F" w:rsidR="00575844" w:rsidRDefault="00575844" w:rsidP="00A6679D">
      <w:pPr>
        <w:spacing w:after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/>
      </w:r>
      <w:r w:rsidRPr="00575844"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48728399" wp14:editId="09D517CA">
            <wp:simplePos x="0" y="0"/>
            <wp:positionH relativeFrom="margin">
              <wp:posOffset>371475</wp:posOffset>
            </wp:positionH>
            <wp:positionV relativeFrom="paragraph">
              <wp:posOffset>180340</wp:posOffset>
            </wp:positionV>
            <wp:extent cx="2219325" cy="2219325"/>
            <wp:effectExtent l="0" t="0" r="9525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500_web_black_front_lights_al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5844"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72908C85" wp14:editId="3406F440">
            <wp:simplePos x="0" y="0"/>
            <wp:positionH relativeFrom="column">
              <wp:posOffset>2795905</wp:posOffset>
            </wp:positionH>
            <wp:positionV relativeFrom="paragraph">
              <wp:posOffset>180340</wp:posOffset>
            </wp:positionV>
            <wp:extent cx="2219325" cy="2219325"/>
            <wp:effectExtent l="0" t="0" r="9525" b="9525"/>
            <wp:wrapSquare wrapText="bothSides"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500_web_black_rotated_diffusor_blackstrap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FDBAE" w14:textId="77777777" w:rsidR="00034C30" w:rsidRDefault="006C3332" w:rsidP="00A6679D">
      <w:pPr>
        <w:spacing w:after="0"/>
        <w:rPr>
          <w:rFonts w:ascii="Arial" w:hAnsi="Arial" w:cs="Arial"/>
          <w:bCs/>
          <w:szCs w:val="24"/>
        </w:rPr>
      </w:pPr>
      <w:r w:rsidRPr="0091053D">
        <w:rPr>
          <w:rFonts w:ascii="Arial" w:hAnsi="Arial" w:cs="Arial"/>
          <w:b/>
          <w:bCs/>
          <w:szCs w:val="24"/>
        </w:rPr>
        <w:br/>
      </w:r>
      <w:r w:rsidR="00685259" w:rsidRPr="0091053D">
        <w:rPr>
          <w:rFonts w:ascii="Arial" w:hAnsi="Arial" w:cs="Arial"/>
          <w:b/>
          <w:bCs/>
          <w:szCs w:val="24"/>
        </w:rPr>
        <w:t xml:space="preserve">Lisboa, </w:t>
      </w:r>
      <w:r w:rsidR="00EF60E5">
        <w:rPr>
          <w:rFonts w:ascii="Arial" w:hAnsi="Arial" w:cs="Arial"/>
          <w:b/>
          <w:bCs/>
          <w:szCs w:val="24"/>
        </w:rPr>
        <w:t>21</w:t>
      </w:r>
      <w:r w:rsidR="005A7924" w:rsidRPr="0091053D">
        <w:rPr>
          <w:rFonts w:ascii="Arial" w:hAnsi="Arial" w:cs="Arial"/>
          <w:b/>
          <w:bCs/>
          <w:szCs w:val="24"/>
        </w:rPr>
        <w:t xml:space="preserve"> de </w:t>
      </w:r>
      <w:r w:rsidR="00E343C5">
        <w:rPr>
          <w:rFonts w:ascii="Arial" w:hAnsi="Arial" w:cs="Arial"/>
          <w:b/>
          <w:bCs/>
          <w:szCs w:val="24"/>
        </w:rPr>
        <w:t>maio</w:t>
      </w:r>
      <w:r w:rsidR="009A6F21" w:rsidRPr="0091053D">
        <w:rPr>
          <w:rFonts w:ascii="Arial" w:hAnsi="Arial" w:cs="Arial"/>
          <w:b/>
          <w:bCs/>
          <w:szCs w:val="24"/>
        </w:rPr>
        <w:t xml:space="preserve"> de 2017</w:t>
      </w:r>
      <w:r w:rsidR="00493916" w:rsidRPr="0091053D">
        <w:rPr>
          <w:rFonts w:ascii="Arial" w:hAnsi="Arial" w:cs="Arial"/>
          <w:b/>
          <w:bCs/>
          <w:szCs w:val="24"/>
        </w:rPr>
        <w:t xml:space="preserve"> – </w:t>
      </w:r>
      <w:r w:rsidR="00685259" w:rsidRPr="0091053D">
        <w:rPr>
          <w:rFonts w:ascii="Arial" w:hAnsi="Arial" w:cs="Arial"/>
          <w:bCs/>
          <w:szCs w:val="24"/>
        </w:rPr>
        <w:t xml:space="preserve">A Metz, </w:t>
      </w:r>
      <w:r w:rsidR="00EB02D7" w:rsidRPr="0091053D">
        <w:rPr>
          <w:rFonts w:ascii="Arial" w:hAnsi="Arial" w:cs="Arial"/>
          <w:bCs/>
          <w:szCs w:val="24"/>
        </w:rPr>
        <w:t xml:space="preserve">empresa alemã </w:t>
      </w:r>
      <w:r w:rsidR="00685259" w:rsidRPr="0091053D">
        <w:rPr>
          <w:rFonts w:ascii="Arial" w:hAnsi="Arial" w:cs="Arial"/>
          <w:bCs/>
          <w:szCs w:val="24"/>
        </w:rPr>
        <w:t>especialista em iluminação de fotografia</w:t>
      </w:r>
      <w:r w:rsidR="00791FD8" w:rsidRPr="0091053D">
        <w:rPr>
          <w:rFonts w:ascii="Arial" w:hAnsi="Arial" w:cs="Arial"/>
          <w:bCs/>
          <w:szCs w:val="24"/>
        </w:rPr>
        <w:t xml:space="preserve"> distribuída em Portugal pela Rodolfo Biber, S.A., </w:t>
      </w:r>
      <w:r w:rsidR="00EF76E7" w:rsidRPr="00EF76E7">
        <w:rPr>
          <w:rFonts w:ascii="Arial" w:hAnsi="Arial" w:cs="Arial"/>
          <w:bCs/>
          <w:szCs w:val="24"/>
        </w:rPr>
        <w:t xml:space="preserve">apresenta uma luz LED </w:t>
      </w:r>
      <w:r w:rsidR="00034C30">
        <w:rPr>
          <w:rFonts w:ascii="Arial" w:hAnsi="Arial" w:cs="Arial"/>
          <w:bCs/>
          <w:szCs w:val="24"/>
        </w:rPr>
        <w:t xml:space="preserve">para vídeo, </w:t>
      </w:r>
      <w:r w:rsidR="00EF76E7" w:rsidRPr="00EF76E7">
        <w:rPr>
          <w:rFonts w:ascii="Arial" w:hAnsi="Arial" w:cs="Arial"/>
          <w:bCs/>
          <w:szCs w:val="24"/>
        </w:rPr>
        <w:t>compacta e poderosa</w:t>
      </w:r>
      <w:r w:rsidR="00034C30">
        <w:rPr>
          <w:rFonts w:ascii="Arial" w:hAnsi="Arial" w:cs="Arial"/>
          <w:bCs/>
          <w:szCs w:val="24"/>
        </w:rPr>
        <w:t>,</w:t>
      </w:r>
      <w:r w:rsidR="00EF76E7" w:rsidRPr="00EF76E7">
        <w:rPr>
          <w:rFonts w:ascii="Arial" w:hAnsi="Arial" w:cs="Arial"/>
          <w:bCs/>
          <w:szCs w:val="24"/>
        </w:rPr>
        <w:t xml:space="preserve"> numa caixa de alumínio de alta qualidade: a mecalight S500 BC. </w:t>
      </w:r>
    </w:p>
    <w:p w14:paraId="2E59AA01" w14:textId="77777777" w:rsidR="00034C30" w:rsidRDefault="00034C30" w:rsidP="00A6679D">
      <w:pPr>
        <w:spacing w:after="0"/>
        <w:rPr>
          <w:rFonts w:ascii="Arial" w:hAnsi="Arial" w:cs="Arial"/>
          <w:bCs/>
          <w:szCs w:val="24"/>
        </w:rPr>
      </w:pPr>
    </w:p>
    <w:p w14:paraId="7CFAA736" w14:textId="21BB6D37" w:rsidR="00E343C5" w:rsidRDefault="00EF76E7" w:rsidP="00A6679D">
      <w:pPr>
        <w:spacing w:after="0"/>
        <w:rPr>
          <w:rFonts w:ascii="Arial" w:hAnsi="Arial" w:cs="Arial"/>
          <w:bCs/>
          <w:szCs w:val="24"/>
        </w:rPr>
      </w:pPr>
      <w:r w:rsidRPr="00EF76E7">
        <w:rPr>
          <w:rFonts w:ascii="Arial" w:hAnsi="Arial" w:cs="Arial"/>
          <w:bCs/>
          <w:szCs w:val="24"/>
        </w:rPr>
        <w:t xml:space="preserve">Com 13cm de comprimento e tão plana quanto um smartphone </w:t>
      </w:r>
      <w:r w:rsidR="00034C30">
        <w:rPr>
          <w:rFonts w:ascii="Arial" w:hAnsi="Arial" w:cs="Arial"/>
          <w:bCs/>
          <w:szCs w:val="24"/>
        </w:rPr>
        <w:t>–</w:t>
      </w:r>
      <w:r w:rsidRPr="00EF76E7">
        <w:rPr>
          <w:rFonts w:ascii="Arial" w:hAnsi="Arial" w:cs="Arial"/>
          <w:bCs/>
          <w:szCs w:val="24"/>
        </w:rPr>
        <w:t xml:space="preserve"> a luz cabe em qualquer bolsa de câmara ou até no bolso, e será a sua companheira prática em todas as suas viagens. Apesar do tamanho compacto, a S500 BC oferece alta potência e uma excelente qualidade de iluminação, o que a torna ideal tanto para quem acaba de chegar ao mundo da fotografia como para quem há muito nele habita.</w:t>
      </w:r>
    </w:p>
    <w:p w14:paraId="4DD22A8F" w14:textId="7385CA46" w:rsidR="00CE34FE" w:rsidRDefault="00CE34FE" w:rsidP="00A6679D">
      <w:pPr>
        <w:spacing w:after="0"/>
        <w:rPr>
          <w:rFonts w:ascii="Arial" w:hAnsi="Arial" w:cs="Arial"/>
          <w:bCs/>
          <w:szCs w:val="24"/>
        </w:rPr>
      </w:pPr>
    </w:p>
    <w:p w14:paraId="122DA75D" w14:textId="77777777" w:rsidR="00034C30" w:rsidRDefault="00EF76E7" w:rsidP="00A6679D">
      <w:pPr>
        <w:spacing w:after="0"/>
        <w:rPr>
          <w:rFonts w:ascii="Arial" w:hAnsi="Arial" w:cs="Arial"/>
          <w:bCs/>
          <w:szCs w:val="24"/>
        </w:rPr>
      </w:pPr>
      <w:r w:rsidRPr="00EF76E7">
        <w:rPr>
          <w:rFonts w:ascii="Arial" w:hAnsi="Arial" w:cs="Arial"/>
          <w:bCs/>
          <w:szCs w:val="24"/>
        </w:rPr>
        <w:t>O tamanho compacto da mecalight S500 BC é indicado para v</w:t>
      </w:r>
      <w:r w:rsidR="00034C30">
        <w:rPr>
          <w:rFonts w:ascii="Arial" w:hAnsi="Arial" w:cs="Arial"/>
          <w:bCs/>
          <w:szCs w:val="24"/>
        </w:rPr>
        <w:t>i</w:t>
      </w:r>
      <w:r w:rsidRPr="00EF76E7">
        <w:rPr>
          <w:rFonts w:ascii="Arial" w:hAnsi="Arial" w:cs="Arial"/>
          <w:bCs/>
          <w:szCs w:val="24"/>
        </w:rPr>
        <w:t>de</w:t>
      </w:r>
      <w:r w:rsidR="00034C30">
        <w:rPr>
          <w:rFonts w:ascii="Arial" w:hAnsi="Arial" w:cs="Arial"/>
          <w:bCs/>
          <w:szCs w:val="24"/>
        </w:rPr>
        <w:t>ógrafos</w:t>
      </w:r>
      <w:r w:rsidRPr="00EF76E7">
        <w:rPr>
          <w:rFonts w:ascii="Arial" w:hAnsi="Arial" w:cs="Arial"/>
          <w:bCs/>
          <w:szCs w:val="24"/>
        </w:rPr>
        <w:t xml:space="preserve"> que procuram um equipamento fá</w:t>
      </w:r>
      <w:r w:rsidR="00245F0C">
        <w:rPr>
          <w:rFonts w:ascii="Arial" w:hAnsi="Arial" w:cs="Arial"/>
          <w:bCs/>
          <w:szCs w:val="24"/>
        </w:rPr>
        <w:t>c</w:t>
      </w:r>
      <w:r w:rsidRPr="00EF76E7">
        <w:rPr>
          <w:rFonts w:ascii="Arial" w:hAnsi="Arial" w:cs="Arial"/>
          <w:bCs/>
          <w:szCs w:val="24"/>
        </w:rPr>
        <w:t xml:space="preserve">il de gerir, mas que exigem uma alta qualidade de iluminação </w:t>
      </w:r>
      <w:r w:rsidR="00034C30">
        <w:rPr>
          <w:rFonts w:ascii="Arial" w:hAnsi="Arial" w:cs="Arial"/>
          <w:bCs/>
          <w:szCs w:val="24"/>
        </w:rPr>
        <w:t>–</w:t>
      </w:r>
      <w:r w:rsidRPr="00EF76E7">
        <w:rPr>
          <w:rFonts w:ascii="Arial" w:hAnsi="Arial" w:cs="Arial"/>
          <w:bCs/>
          <w:szCs w:val="24"/>
        </w:rPr>
        <w:t xml:space="preserve"> para vlogs de viagens, gravações de vídeo em interiores sem equipamento de estúdio ou gravações com um smartphone, por exemplo. </w:t>
      </w:r>
    </w:p>
    <w:p w14:paraId="7CB15FA5" w14:textId="77777777" w:rsidR="00034C30" w:rsidRDefault="00034C30" w:rsidP="00A6679D">
      <w:pPr>
        <w:spacing w:after="0"/>
        <w:rPr>
          <w:rFonts w:ascii="Arial" w:hAnsi="Arial" w:cs="Arial"/>
          <w:bCs/>
          <w:szCs w:val="24"/>
        </w:rPr>
      </w:pPr>
    </w:p>
    <w:p w14:paraId="4C1BFB94" w14:textId="14739C6B" w:rsidR="00A86C21" w:rsidRDefault="00EF76E7" w:rsidP="00A6679D">
      <w:pPr>
        <w:spacing w:after="0"/>
        <w:rPr>
          <w:rFonts w:ascii="Arial" w:hAnsi="Arial" w:cs="Arial"/>
          <w:bCs/>
          <w:szCs w:val="24"/>
        </w:rPr>
      </w:pPr>
      <w:r w:rsidRPr="00EF76E7">
        <w:rPr>
          <w:rFonts w:ascii="Arial" w:hAnsi="Arial" w:cs="Arial"/>
          <w:bCs/>
          <w:szCs w:val="24"/>
        </w:rPr>
        <w:t xml:space="preserve">Além da sua </w:t>
      </w:r>
      <w:r w:rsidR="00034C30">
        <w:rPr>
          <w:rFonts w:ascii="Arial" w:hAnsi="Arial" w:cs="Arial"/>
          <w:bCs/>
          <w:szCs w:val="24"/>
        </w:rPr>
        <w:t xml:space="preserve">dimensão </w:t>
      </w:r>
      <w:r w:rsidRPr="00EF76E7">
        <w:rPr>
          <w:rFonts w:ascii="Arial" w:hAnsi="Arial" w:cs="Arial"/>
          <w:bCs/>
          <w:szCs w:val="24"/>
        </w:rPr>
        <w:t xml:space="preserve">diminuta, a S500 BC oferece um </w:t>
      </w:r>
      <w:r w:rsidR="00883BD7">
        <w:rPr>
          <w:rFonts w:ascii="Arial" w:hAnsi="Arial" w:cs="Arial"/>
          <w:bCs/>
          <w:szCs w:val="24"/>
        </w:rPr>
        <w:t>impressionante í</w:t>
      </w:r>
      <w:r w:rsidR="00883BD7" w:rsidRPr="00883BD7">
        <w:rPr>
          <w:rFonts w:ascii="Arial" w:hAnsi="Arial" w:cs="Arial"/>
          <w:bCs/>
          <w:szCs w:val="24"/>
        </w:rPr>
        <w:t>ndice de reprodução d</w:t>
      </w:r>
      <w:r w:rsidR="00883BD7">
        <w:rPr>
          <w:rFonts w:ascii="Arial" w:hAnsi="Arial" w:cs="Arial"/>
          <w:bCs/>
          <w:szCs w:val="24"/>
        </w:rPr>
        <w:t>e</w:t>
      </w:r>
      <w:r w:rsidR="00883BD7" w:rsidRPr="00883BD7">
        <w:rPr>
          <w:rFonts w:ascii="Arial" w:hAnsi="Arial" w:cs="Arial"/>
          <w:bCs/>
          <w:szCs w:val="24"/>
        </w:rPr>
        <w:t xml:space="preserve"> luz ≥96</w:t>
      </w:r>
      <w:r w:rsidRPr="00EF76E7">
        <w:rPr>
          <w:rFonts w:ascii="Arial" w:hAnsi="Arial" w:cs="Arial"/>
          <w:bCs/>
          <w:szCs w:val="24"/>
        </w:rPr>
        <w:t xml:space="preserve"> e uma subdivisão em LED</w:t>
      </w:r>
      <w:r w:rsidR="00034C30">
        <w:rPr>
          <w:rFonts w:ascii="Arial" w:hAnsi="Arial" w:cs="Arial"/>
          <w:bCs/>
          <w:szCs w:val="24"/>
        </w:rPr>
        <w:t>s</w:t>
      </w:r>
      <w:r w:rsidRPr="00EF76E7">
        <w:rPr>
          <w:rFonts w:ascii="Arial" w:hAnsi="Arial" w:cs="Arial"/>
          <w:bCs/>
          <w:szCs w:val="24"/>
        </w:rPr>
        <w:t xml:space="preserve"> branco e branco quente também a torna bicolor (3000 </w:t>
      </w:r>
      <w:r w:rsidR="00034C30">
        <w:rPr>
          <w:rFonts w:ascii="Arial" w:hAnsi="Arial" w:cs="Arial"/>
          <w:bCs/>
          <w:szCs w:val="24"/>
        </w:rPr>
        <w:t>–</w:t>
      </w:r>
      <w:r w:rsidRPr="00EF76E7">
        <w:rPr>
          <w:rFonts w:ascii="Arial" w:hAnsi="Arial" w:cs="Arial"/>
          <w:bCs/>
          <w:szCs w:val="24"/>
        </w:rPr>
        <w:t xml:space="preserve"> 5500 Kelvin). Isto significa que pode fornecer uma iluminação ideal em diferentes situações, para um resultado cromático mais realista. Os botões integrados no topo da caixa permitem ao fotógrafo controlar a potência e a temperatura dos LEDs SMD (módulos do </w:t>
      </w:r>
      <w:r w:rsidR="00245F0C" w:rsidRPr="00EF76E7">
        <w:rPr>
          <w:rFonts w:ascii="Arial" w:hAnsi="Arial" w:cs="Arial"/>
          <w:bCs/>
          <w:szCs w:val="24"/>
        </w:rPr>
        <w:t>díodo</w:t>
      </w:r>
      <w:r w:rsidRPr="00EF76E7">
        <w:rPr>
          <w:rFonts w:ascii="Arial" w:hAnsi="Arial" w:cs="Arial"/>
          <w:bCs/>
          <w:szCs w:val="24"/>
        </w:rPr>
        <w:t xml:space="preserve"> emissor de luz) de modo intuitivo, e interpretar os dados com precisão no ecrã OLED de alto contraste.</w:t>
      </w:r>
    </w:p>
    <w:p w14:paraId="2BA6555F" w14:textId="77777777" w:rsidR="00EF76E7" w:rsidRDefault="00EF76E7" w:rsidP="00A6679D">
      <w:pPr>
        <w:spacing w:after="0"/>
        <w:rPr>
          <w:rFonts w:ascii="Arial" w:hAnsi="Arial" w:cs="Arial"/>
          <w:bCs/>
          <w:szCs w:val="24"/>
        </w:rPr>
      </w:pPr>
    </w:p>
    <w:p w14:paraId="046F9B00" w14:textId="77777777" w:rsidR="00034C30" w:rsidRDefault="00034C30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4C82CCDC" w14:textId="324461FB" w:rsidR="00F0423A" w:rsidRPr="00034C30" w:rsidRDefault="00EF76E7" w:rsidP="00A667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34C30">
        <w:rPr>
          <w:rFonts w:ascii="Arial" w:hAnsi="Arial" w:cs="Arial"/>
          <w:b/>
          <w:bCs/>
          <w:sz w:val="24"/>
          <w:szCs w:val="24"/>
        </w:rPr>
        <w:lastRenderedPageBreak/>
        <w:t>Uso flexível</w:t>
      </w:r>
    </w:p>
    <w:p w14:paraId="45E04F60" w14:textId="658BC67D" w:rsidR="00EF76E7" w:rsidRDefault="00EF76E7" w:rsidP="00A6679D">
      <w:pPr>
        <w:spacing w:after="0"/>
        <w:rPr>
          <w:rFonts w:ascii="Arial" w:hAnsi="Arial" w:cs="Arial"/>
          <w:bCs/>
          <w:szCs w:val="24"/>
        </w:rPr>
      </w:pPr>
    </w:p>
    <w:p w14:paraId="50FD9954" w14:textId="0CD29D6C" w:rsidR="003263C5" w:rsidRDefault="00883BD7" w:rsidP="00A6679D">
      <w:pPr>
        <w:spacing w:after="0"/>
        <w:rPr>
          <w:rFonts w:ascii="Arial" w:hAnsi="Arial" w:cs="Arial"/>
          <w:bCs/>
          <w:szCs w:val="24"/>
        </w:rPr>
      </w:pPr>
      <w:r w:rsidRPr="00883BD7">
        <w:rPr>
          <w:rFonts w:ascii="Arial" w:hAnsi="Arial" w:cs="Arial"/>
          <w:bCs/>
          <w:szCs w:val="24"/>
        </w:rPr>
        <w:t xml:space="preserve">A S500 BC vem equipada com um cabo de ligação de 0,635cm (¼ polegadas) para suportes, o que significa que também pode ser fixada a uma mesa para filmar vlogs, por exemplo, e um adaptador para a sapata da câmara, assim como um difusor com banda de silicone e espaçadores para a ligação, também estão </w:t>
      </w:r>
      <w:r w:rsidR="007701C9" w:rsidRPr="00883BD7">
        <w:rPr>
          <w:rFonts w:ascii="Arial" w:hAnsi="Arial" w:cs="Arial"/>
          <w:bCs/>
          <w:szCs w:val="24"/>
        </w:rPr>
        <w:t>incluídos</w:t>
      </w:r>
      <w:r w:rsidRPr="00883BD7">
        <w:rPr>
          <w:rFonts w:ascii="Arial" w:hAnsi="Arial" w:cs="Arial"/>
          <w:bCs/>
          <w:szCs w:val="24"/>
        </w:rPr>
        <w:t>. Robusta, de um alumínio de alta qualidade, a caixa pesa apenas 135 gramas, também pode rodar a mecalight na mão para uma iluminar rapidamente um objeto ou sujeito. A distância da superfície da luz confere ao difusor uma iluminação particularmente suave com sombras reduzidas.</w:t>
      </w:r>
    </w:p>
    <w:p w14:paraId="3E7B7664" w14:textId="7C714D78" w:rsidR="00A3659D" w:rsidRDefault="00D55C22" w:rsidP="00A6679D">
      <w:pPr>
        <w:spacing w:after="0"/>
        <w:rPr>
          <w:rFonts w:ascii="Arial" w:hAnsi="Arial" w:cs="Arial"/>
          <w:bCs/>
          <w:szCs w:val="24"/>
        </w:rPr>
      </w:pPr>
      <w:r w:rsidRPr="00D55C22">
        <w:rPr>
          <w:rFonts w:ascii="Arial" w:hAnsi="Arial" w:cs="Arial"/>
          <w:bCs/>
          <w:noProof/>
          <w:szCs w:val="24"/>
          <w:lang w:eastAsia="pt-PT"/>
        </w:rPr>
        <w:drawing>
          <wp:anchor distT="0" distB="0" distL="114300" distR="114300" simplePos="0" relativeHeight="251662336" behindDoc="0" locked="0" layoutInCell="1" allowOverlap="1" wp14:anchorId="776F17C8" wp14:editId="4B4DA2F4">
            <wp:simplePos x="0" y="0"/>
            <wp:positionH relativeFrom="margin">
              <wp:posOffset>1751965</wp:posOffset>
            </wp:positionH>
            <wp:positionV relativeFrom="paragraph">
              <wp:posOffset>247650</wp:posOffset>
            </wp:positionV>
            <wp:extent cx="2133600" cy="2133600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500_web_white_back_display_V04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5C22">
        <w:rPr>
          <w:rFonts w:ascii="Arial" w:hAnsi="Arial" w:cs="Arial"/>
          <w:bCs/>
          <w:noProof/>
          <w:szCs w:val="24"/>
          <w:lang w:eastAsia="pt-PT"/>
        </w:rPr>
        <w:drawing>
          <wp:anchor distT="0" distB="0" distL="114300" distR="114300" simplePos="0" relativeHeight="251664384" behindDoc="0" locked="0" layoutInCell="1" allowOverlap="1" wp14:anchorId="0B84BDED" wp14:editId="39A00787">
            <wp:simplePos x="0" y="0"/>
            <wp:positionH relativeFrom="column">
              <wp:posOffset>3771900</wp:posOffset>
            </wp:positionH>
            <wp:positionV relativeFrom="paragraph">
              <wp:posOffset>323850</wp:posOffset>
            </wp:positionV>
            <wp:extent cx="2057400" cy="2057400"/>
            <wp:effectExtent l="0" t="0" r="0" b="0"/>
            <wp:wrapTopAndBottom/>
            <wp:docPr id="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500_web_white_on_tripod_front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5C22">
        <w:rPr>
          <w:rFonts w:ascii="Arial" w:hAnsi="Arial" w:cs="Arial"/>
          <w:bCs/>
          <w:noProof/>
          <w:szCs w:val="24"/>
          <w:lang w:eastAsia="pt-PT"/>
        </w:rPr>
        <w:drawing>
          <wp:anchor distT="0" distB="0" distL="114300" distR="114300" simplePos="0" relativeHeight="251663360" behindDoc="0" locked="0" layoutInCell="1" allowOverlap="1" wp14:anchorId="4F51FF49" wp14:editId="326D3B75">
            <wp:simplePos x="0" y="0"/>
            <wp:positionH relativeFrom="margin">
              <wp:posOffset>-209550</wp:posOffset>
            </wp:positionH>
            <wp:positionV relativeFrom="paragraph">
              <wp:posOffset>190500</wp:posOffset>
            </wp:positionV>
            <wp:extent cx="1952625" cy="2190750"/>
            <wp:effectExtent l="0" t="0" r="9525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500_web_white_on_camera_front.jpg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2625" cy="219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14BF3" w14:textId="53149346" w:rsidR="00FB0BAA" w:rsidRDefault="00FB0BAA" w:rsidP="00A6679D">
      <w:pPr>
        <w:spacing w:after="0"/>
        <w:rPr>
          <w:rFonts w:ascii="Arial" w:hAnsi="Arial" w:cs="Arial"/>
          <w:bCs/>
          <w:szCs w:val="24"/>
        </w:rPr>
      </w:pPr>
    </w:p>
    <w:p w14:paraId="42EF36CE" w14:textId="21B5E4D7" w:rsidR="00162871" w:rsidRPr="00034C30" w:rsidRDefault="00D55C22" w:rsidP="00162871">
      <w:pPr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034C30">
        <w:rPr>
          <w:rFonts w:ascii="Arial" w:hAnsi="Arial" w:cs="Arial"/>
          <w:b/>
          <w:bCs/>
          <w:sz w:val="24"/>
          <w:szCs w:val="24"/>
          <w:lang w:val="en-US"/>
        </w:rPr>
        <w:br/>
      </w:r>
      <w:proofErr w:type="spellStart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>Bateria</w:t>
      </w:r>
      <w:proofErr w:type="spellEnd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>integrada</w:t>
      </w:r>
      <w:proofErr w:type="spellEnd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 xml:space="preserve"> de </w:t>
      </w:r>
      <w:proofErr w:type="spellStart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>lítio</w:t>
      </w:r>
      <w:proofErr w:type="spellEnd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 xml:space="preserve"> para um </w:t>
      </w:r>
      <w:proofErr w:type="spellStart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>carregamento</w:t>
      </w:r>
      <w:proofErr w:type="spellEnd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EF76E7" w:rsidRPr="00034C30">
        <w:rPr>
          <w:rFonts w:ascii="Arial" w:hAnsi="Arial" w:cs="Arial"/>
          <w:b/>
          <w:bCs/>
          <w:sz w:val="24"/>
          <w:szCs w:val="24"/>
          <w:lang w:val="en-US"/>
        </w:rPr>
        <w:t>fácil</w:t>
      </w:r>
      <w:proofErr w:type="spellEnd"/>
    </w:p>
    <w:p w14:paraId="0493D7AA" w14:textId="4BFA9A3E" w:rsidR="00EF76E7" w:rsidRPr="00D56F3B" w:rsidRDefault="00EF76E7" w:rsidP="00162871">
      <w:pPr>
        <w:spacing w:after="0"/>
        <w:rPr>
          <w:rFonts w:ascii="Arial" w:hAnsi="Arial" w:cs="Arial"/>
          <w:bCs/>
          <w:szCs w:val="24"/>
          <w:lang w:val="en-US"/>
        </w:rPr>
      </w:pPr>
    </w:p>
    <w:p w14:paraId="67A697EF" w14:textId="65C4E293" w:rsidR="00162871" w:rsidRDefault="00EF76E7" w:rsidP="00162871">
      <w:pPr>
        <w:spacing w:after="0"/>
        <w:rPr>
          <w:rFonts w:ascii="Arial" w:hAnsi="Arial" w:cs="Arial"/>
          <w:bCs/>
          <w:szCs w:val="24"/>
        </w:rPr>
      </w:pPr>
      <w:r w:rsidRPr="00EF76E7">
        <w:rPr>
          <w:rFonts w:ascii="Arial" w:hAnsi="Arial" w:cs="Arial"/>
          <w:bCs/>
          <w:szCs w:val="24"/>
        </w:rPr>
        <w:t>Através da interface micro-USB, a bateria integrada da S500 BC pode ser totalmente carregada tão facilmente quanto um smartphone em menos de duas horas. Para tal, apenas tem de ligar o cabo micro-USB fornecido a um carregador de smartphone ou a um power bank.</w:t>
      </w:r>
    </w:p>
    <w:p w14:paraId="3A0E1511" w14:textId="05A27864" w:rsidR="003F115D" w:rsidRDefault="00245F0C" w:rsidP="00162871">
      <w:pPr>
        <w:spacing w:after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14:paraId="6BA718DF" w14:textId="77777777" w:rsidR="00883BD7" w:rsidRPr="0091053D" w:rsidRDefault="00883BD7" w:rsidP="00883BD7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91053D">
        <w:rPr>
          <w:rFonts w:ascii="Arial" w:eastAsia="Times New Roman" w:hAnsi="Arial" w:cs="Arial"/>
          <w:b/>
          <w:sz w:val="24"/>
          <w:szCs w:val="32"/>
          <w:lang w:eastAsia="de-DE"/>
        </w:rPr>
        <w:t>Características Técnicas</w:t>
      </w:r>
      <w:r>
        <w:rPr>
          <w:rFonts w:ascii="Arial" w:eastAsia="Times New Roman" w:hAnsi="Arial" w:cs="Arial"/>
          <w:b/>
          <w:sz w:val="24"/>
          <w:szCs w:val="32"/>
          <w:lang w:eastAsia="de-DE"/>
        </w:rPr>
        <w:br/>
      </w:r>
    </w:p>
    <w:p w14:paraId="047212F5" w14:textId="5F7FC579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>117 LEDs SMD de alta potência</w:t>
      </w:r>
    </w:p>
    <w:p w14:paraId="274E02DE" w14:textId="05794D8C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>Bicolor (60 LEDs branco</w:t>
      </w:r>
      <w:r>
        <w:rPr>
          <w:rFonts w:ascii="Arial" w:eastAsia="Times New Roman" w:hAnsi="Arial" w:cs="Arial"/>
          <w:lang w:eastAsia="de-DE"/>
        </w:rPr>
        <w:t>s</w:t>
      </w:r>
      <w:r w:rsidRPr="00883BD7">
        <w:rPr>
          <w:rFonts w:ascii="Arial" w:eastAsia="Times New Roman" w:hAnsi="Arial" w:cs="Arial"/>
          <w:lang w:eastAsia="de-DE"/>
        </w:rPr>
        <w:t>, 57 LEDs branco</w:t>
      </w:r>
      <w:r>
        <w:rPr>
          <w:rFonts w:ascii="Arial" w:eastAsia="Times New Roman" w:hAnsi="Arial" w:cs="Arial"/>
          <w:lang w:eastAsia="de-DE"/>
        </w:rPr>
        <w:t>s</w:t>
      </w:r>
      <w:r w:rsidRPr="00883BD7">
        <w:rPr>
          <w:rFonts w:ascii="Arial" w:eastAsia="Times New Roman" w:hAnsi="Arial" w:cs="Arial"/>
          <w:lang w:eastAsia="de-DE"/>
        </w:rPr>
        <w:t xml:space="preserve"> quente</w:t>
      </w:r>
      <w:r>
        <w:rPr>
          <w:rFonts w:ascii="Arial" w:eastAsia="Times New Roman" w:hAnsi="Arial" w:cs="Arial"/>
          <w:lang w:eastAsia="de-DE"/>
        </w:rPr>
        <w:t>s</w:t>
      </w:r>
      <w:r w:rsidRPr="00883BD7">
        <w:rPr>
          <w:rFonts w:ascii="Arial" w:eastAsia="Times New Roman" w:hAnsi="Arial" w:cs="Arial"/>
          <w:lang w:eastAsia="de-DE"/>
        </w:rPr>
        <w:t>)</w:t>
      </w:r>
    </w:p>
    <w:p w14:paraId="44050A80" w14:textId="77777777" w:rsidR="00883BD7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>Intensidade de iluminação: até 1000 lm</w:t>
      </w:r>
    </w:p>
    <w:p w14:paraId="431CBB75" w14:textId="232ADD49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91053D">
        <w:rPr>
          <w:rFonts w:ascii="Arial" w:eastAsia="Times New Roman" w:hAnsi="Arial" w:cs="Arial"/>
          <w:lang w:eastAsia="de-DE"/>
        </w:rPr>
        <w:t>Índice de reprodução</w:t>
      </w:r>
      <w:r>
        <w:rPr>
          <w:rFonts w:ascii="Arial" w:eastAsia="Times New Roman" w:hAnsi="Arial" w:cs="Arial"/>
          <w:lang w:eastAsia="de-DE"/>
        </w:rPr>
        <w:t xml:space="preserve"> de</w:t>
      </w:r>
      <w:r w:rsidRPr="0091053D">
        <w:rPr>
          <w:rFonts w:ascii="Arial" w:eastAsia="Times New Roman" w:hAnsi="Arial" w:cs="Arial"/>
          <w:lang w:eastAsia="de-DE"/>
        </w:rPr>
        <w:t xml:space="preserve"> luz ≥9</w:t>
      </w:r>
      <w:r>
        <w:rPr>
          <w:rFonts w:ascii="Arial" w:eastAsia="Times New Roman" w:hAnsi="Arial" w:cs="Arial"/>
          <w:lang w:eastAsia="de-DE"/>
        </w:rPr>
        <w:t>6</w:t>
      </w:r>
    </w:p>
    <w:p w14:paraId="40504102" w14:textId="77777777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91053D">
        <w:rPr>
          <w:rFonts w:ascii="Arial" w:eastAsia="Times New Roman" w:hAnsi="Arial" w:cs="Arial"/>
          <w:lang w:eastAsia="de-DE"/>
        </w:rPr>
        <w:t xml:space="preserve">Temperatura de </w:t>
      </w:r>
      <w:r>
        <w:rPr>
          <w:rFonts w:ascii="Arial" w:eastAsia="Times New Roman" w:hAnsi="Arial" w:cs="Arial"/>
          <w:lang w:eastAsia="de-DE"/>
        </w:rPr>
        <w:t>cor</w:t>
      </w:r>
      <w:r w:rsidRPr="0091053D">
        <w:rPr>
          <w:rFonts w:ascii="Arial" w:eastAsia="Times New Roman" w:hAnsi="Arial" w:cs="Arial"/>
          <w:lang w:eastAsia="de-DE"/>
        </w:rPr>
        <w:t>: 2800 – 5700 Kelvin</w:t>
      </w:r>
    </w:p>
    <w:p w14:paraId="61DACAD5" w14:textId="2970EE8C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91053D">
        <w:rPr>
          <w:rFonts w:ascii="Arial" w:eastAsia="Times New Roman" w:hAnsi="Arial" w:cs="Arial"/>
          <w:lang w:eastAsia="de-DE"/>
        </w:rPr>
        <w:t xml:space="preserve">Ângulo de </w:t>
      </w:r>
      <w:r w:rsidR="002E2881">
        <w:rPr>
          <w:rFonts w:ascii="Arial" w:eastAsia="Times New Roman" w:hAnsi="Arial" w:cs="Arial"/>
          <w:lang w:eastAsia="de-DE"/>
        </w:rPr>
        <w:t>di</w:t>
      </w:r>
      <w:r w:rsidR="00EC386D">
        <w:rPr>
          <w:rFonts w:ascii="Arial" w:eastAsia="Times New Roman" w:hAnsi="Arial" w:cs="Arial"/>
          <w:lang w:eastAsia="de-DE"/>
        </w:rPr>
        <w:t>spersão</w:t>
      </w:r>
      <w:r w:rsidRPr="0091053D">
        <w:rPr>
          <w:rFonts w:ascii="Arial" w:eastAsia="Times New Roman" w:hAnsi="Arial" w:cs="Arial"/>
          <w:lang w:eastAsia="de-DE"/>
        </w:rPr>
        <w:t xml:space="preserve">: </w:t>
      </w:r>
      <w:r>
        <w:rPr>
          <w:rFonts w:ascii="Arial" w:eastAsia="Times New Roman" w:hAnsi="Arial" w:cs="Arial"/>
          <w:lang w:eastAsia="de-DE"/>
        </w:rPr>
        <w:t>12</w:t>
      </w:r>
      <w:r w:rsidRPr="0091053D">
        <w:rPr>
          <w:rFonts w:ascii="Arial" w:eastAsia="Times New Roman" w:hAnsi="Arial" w:cs="Arial"/>
          <w:lang w:eastAsia="de-DE"/>
        </w:rPr>
        <w:t>0°</w:t>
      </w:r>
    </w:p>
    <w:p w14:paraId="21A436CE" w14:textId="77777777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Ecrã</w:t>
      </w:r>
      <w:r w:rsidRPr="0091053D">
        <w:rPr>
          <w:rFonts w:ascii="Arial" w:eastAsia="Times New Roman" w:hAnsi="Arial" w:cs="Arial"/>
          <w:lang w:eastAsia="de-DE"/>
        </w:rPr>
        <w:t xml:space="preserve"> OLED</w:t>
      </w:r>
    </w:p>
    <w:p w14:paraId="5E2EE9DE" w14:textId="18BFA115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>Interface micro-USB para fornecimento de energia</w:t>
      </w:r>
    </w:p>
    <w:p w14:paraId="48CED82B" w14:textId="18997531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>Cabo de ligação de 0,635cm (¼ polegadas)</w:t>
      </w:r>
    </w:p>
    <w:p w14:paraId="4247C063" w14:textId="1FDA1165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>Montagem de sapata de flash</w:t>
      </w:r>
    </w:p>
    <w:p w14:paraId="55AC7CD7" w14:textId="77777777" w:rsidR="00883BD7" w:rsidRPr="0091053D" w:rsidRDefault="00883BD7" w:rsidP="00883BD7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553E2D01" w14:textId="0BDA1467" w:rsidR="00883BD7" w:rsidRPr="0091053D" w:rsidRDefault="00883BD7" w:rsidP="00245F0C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91053D">
        <w:rPr>
          <w:rFonts w:ascii="Arial" w:eastAsia="Times New Roman" w:hAnsi="Arial" w:cs="Arial"/>
          <w:b/>
          <w:lang w:eastAsia="de-DE"/>
        </w:rPr>
        <w:t>Dimensões e peso</w:t>
      </w:r>
    </w:p>
    <w:p w14:paraId="4D516497" w14:textId="7BF8B0AB" w:rsidR="00883BD7" w:rsidRPr="0091053D" w:rsidRDefault="00883BD7" w:rsidP="00883BD7">
      <w:pPr>
        <w:numPr>
          <w:ilvl w:val="0"/>
          <w:numId w:val="2"/>
        </w:numPr>
        <w:spacing w:after="0"/>
        <w:contextualSpacing/>
        <w:rPr>
          <w:rFonts w:ascii="Arial" w:eastAsia="Times New Roman" w:hAnsi="Arial" w:cs="Arial"/>
          <w:sz w:val="24"/>
          <w:szCs w:val="24"/>
          <w:lang w:eastAsia="de-DE"/>
        </w:rPr>
      </w:pPr>
      <w:r w:rsidRPr="00883BD7">
        <w:rPr>
          <w:rFonts w:ascii="Arial" w:eastAsia="Times New Roman" w:hAnsi="Arial" w:cs="Arial"/>
          <w:sz w:val="24"/>
          <w:szCs w:val="24"/>
          <w:lang w:eastAsia="de-DE"/>
        </w:rPr>
        <w:t>130 x 65 x 9.3 mm (largura x altura x profundidade)</w:t>
      </w:r>
    </w:p>
    <w:p w14:paraId="468CDDE8" w14:textId="78CF3A0F" w:rsidR="00883BD7" w:rsidRPr="0091053D" w:rsidRDefault="00883BD7" w:rsidP="00883BD7">
      <w:pPr>
        <w:numPr>
          <w:ilvl w:val="0"/>
          <w:numId w:val="1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13</w:t>
      </w:r>
      <w:r w:rsidRPr="0091053D">
        <w:rPr>
          <w:rFonts w:ascii="Arial" w:eastAsia="Times New Roman" w:hAnsi="Arial" w:cs="Arial"/>
          <w:lang w:eastAsia="de-DE"/>
        </w:rPr>
        <w:t xml:space="preserve">5 g </w:t>
      </w:r>
    </w:p>
    <w:p w14:paraId="2529DA16" w14:textId="77777777" w:rsidR="00883BD7" w:rsidRDefault="00883BD7" w:rsidP="00883BD7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51A0386F" w14:textId="77777777" w:rsidR="00883BD7" w:rsidRPr="0091053D" w:rsidRDefault="00883BD7" w:rsidP="00245F0C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91053D">
        <w:rPr>
          <w:rFonts w:ascii="Arial" w:eastAsia="Times New Roman" w:hAnsi="Arial" w:cs="Arial"/>
          <w:b/>
          <w:lang w:eastAsia="de-DE"/>
        </w:rPr>
        <w:t>Alimentação</w:t>
      </w:r>
    </w:p>
    <w:p w14:paraId="1BF9DE34" w14:textId="77777777" w:rsidR="00883BD7" w:rsidRDefault="00883BD7" w:rsidP="00883BD7">
      <w:pPr>
        <w:numPr>
          <w:ilvl w:val="0"/>
          <w:numId w:val="2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883BD7">
        <w:rPr>
          <w:rFonts w:ascii="Arial" w:eastAsia="Times New Roman" w:hAnsi="Arial" w:cs="Arial"/>
          <w:lang w:eastAsia="de-DE"/>
        </w:rPr>
        <w:t xml:space="preserve">Bateria de lítio integrada (2300 mAh) </w:t>
      </w:r>
    </w:p>
    <w:p w14:paraId="7A676C96" w14:textId="548871BA" w:rsidR="00F234E2" w:rsidRDefault="00883BD7" w:rsidP="00F234E2">
      <w:pPr>
        <w:numPr>
          <w:ilvl w:val="0"/>
          <w:numId w:val="2"/>
        </w:numPr>
        <w:spacing w:after="0"/>
        <w:contextualSpacing/>
        <w:rPr>
          <w:rFonts w:ascii="Arial" w:eastAsia="Times New Roman" w:hAnsi="Arial" w:cs="Arial"/>
          <w:lang w:eastAsia="de-DE"/>
        </w:rPr>
      </w:pPr>
      <w:r w:rsidRPr="0091053D">
        <w:rPr>
          <w:rFonts w:ascii="Arial" w:eastAsia="Times New Roman" w:hAnsi="Arial" w:cs="Arial"/>
          <w:lang w:eastAsia="de-DE"/>
        </w:rPr>
        <w:t>Extern</w:t>
      </w:r>
      <w:r>
        <w:rPr>
          <w:rFonts w:ascii="Arial" w:eastAsia="Times New Roman" w:hAnsi="Arial" w:cs="Arial"/>
          <w:lang w:eastAsia="de-DE"/>
        </w:rPr>
        <w:t>a</w:t>
      </w:r>
      <w:r w:rsidRPr="0091053D">
        <w:rPr>
          <w:rFonts w:ascii="Arial" w:eastAsia="Times New Roman" w:hAnsi="Arial" w:cs="Arial"/>
          <w:lang w:eastAsia="de-DE"/>
        </w:rPr>
        <w:t xml:space="preserve"> via Micro USB</w:t>
      </w:r>
    </w:p>
    <w:p w14:paraId="117FDA0B" w14:textId="70DC99EE" w:rsidR="00F234E2" w:rsidRDefault="00F234E2" w:rsidP="00F234E2">
      <w:pPr>
        <w:spacing w:after="0"/>
        <w:contextualSpacing/>
        <w:rPr>
          <w:rFonts w:ascii="Arial" w:eastAsia="Times New Roman" w:hAnsi="Arial" w:cs="Arial"/>
          <w:lang w:eastAsia="de-DE"/>
        </w:rPr>
      </w:pPr>
    </w:p>
    <w:p w14:paraId="5A0A39AB" w14:textId="2221F702" w:rsidR="00F234E2" w:rsidRPr="00034C30" w:rsidRDefault="00F234E2" w:rsidP="00F234E2">
      <w:pPr>
        <w:spacing w:after="0"/>
        <w:contextualSpacing/>
        <w:rPr>
          <w:rFonts w:ascii="Arial" w:eastAsia="Times New Roman" w:hAnsi="Arial" w:cs="Arial"/>
          <w:b/>
          <w:sz w:val="24"/>
          <w:lang w:eastAsia="de-DE"/>
        </w:rPr>
      </w:pPr>
      <w:r w:rsidRPr="00034C30">
        <w:rPr>
          <w:rFonts w:ascii="Arial" w:eastAsia="Times New Roman" w:hAnsi="Arial" w:cs="Arial"/>
          <w:b/>
          <w:sz w:val="24"/>
          <w:lang w:eastAsia="de-DE"/>
        </w:rPr>
        <w:t>Disponibilidade e preço de venda recomendado</w:t>
      </w:r>
    </w:p>
    <w:p w14:paraId="0C0DDB93" w14:textId="0AAD53B3" w:rsidR="00F234E2" w:rsidRDefault="00F234E2" w:rsidP="00F234E2">
      <w:pPr>
        <w:spacing w:after="0"/>
        <w:contextualSpacing/>
        <w:rPr>
          <w:rFonts w:ascii="Arial" w:eastAsia="Times New Roman" w:hAnsi="Arial" w:cs="Arial"/>
          <w:lang w:eastAsia="de-DE"/>
        </w:rPr>
      </w:pPr>
    </w:p>
    <w:p w14:paraId="36709D78" w14:textId="0328A097" w:rsidR="00F234E2" w:rsidRDefault="00F234E2" w:rsidP="00F234E2">
      <w:pPr>
        <w:spacing w:after="0"/>
        <w:contextualSpacing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 xml:space="preserve">A mecalight S500 BC estará disponível a partir do início de setembro, com um preço de 129,90€. A S500 BC da Metz inclui </w:t>
      </w:r>
      <w:r w:rsidRPr="00F234E2">
        <w:rPr>
          <w:rFonts w:ascii="Arial" w:eastAsia="Times New Roman" w:hAnsi="Arial" w:cs="Arial"/>
          <w:lang w:eastAsia="de-DE"/>
        </w:rPr>
        <w:t>disco difusor, 2 bandas de silicone para ligar o disco difusor, cabo de carregamento Micro-USB, adaptador de sapata de flash de 0,635cm (¼ polegadas)</w:t>
      </w:r>
      <w:r>
        <w:rPr>
          <w:rFonts w:ascii="Arial" w:eastAsia="Times New Roman" w:hAnsi="Arial" w:cs="Arial"/>
          <w:lang w:eastAsia="de-DE"/>
        </w:rPr>
        <w:t>.</w:t>
      </w:r>
    </w:p>
    <w:p w14:paraId="48A562DF" w14:textId="0BCEF0B1" w:rsidR="00D55C22" w:rsidRDefault="00D55C22" w:rsidP="00F234E2">
      <w:pPr>
        <w:spacing w:after="0"/>
        <w:contextualSpacing/>
        <w:rPr>
          <w:rFonts w:ascii="Arial" w:eastAsia="Times New Roman" w:hAnsi="Arial" w:cs="Arial"/>
          <w:lang w:eastAsia="de-DE"/>
        </w:rPr>
      </w:pPr>
    </w:p>
    <w:p w14:paraId="65576250" w14:textId="7142EA63" w:rsidR="00D55C22" w:rsidRPr="00034C30" w:rsidRDefault="00D55C22" w:rsidP="00D55C2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34C30">
        <w:rPr>
          <w:rFonts w:ascii="Arial" w:hAnsi="Arial" w:cs="Arial"/>
          <w:b/>
          <w:bCs/>
          <w:sz w:val="24"/>
          <w:szCs w:val="24"/>
        </w:rPr>
        <w:t>Sobre a Metz mecatech GmbH</w:t>
      </w:r>
    </w:p>
    <w:p w14:paraId="6463728C" w14:textId="77777777" w:rsidR="00D55C22" w:rsidRDefault="00D55C22" w:rsidP="00D55C22">
      <w:pPr>
        <w:spacing w:after="0"/>
        <w:rPr>
          <w:rFonts w:ascii="Arial" w:hAnsi="Arial" w:cs="Arial"/>
          <w:bCs/>
          <w:szCs w:val="24"/>
        </w:rPr>
      </w:pPr>
    </w:p>
    <w:p w14:paraId="74B8D3F7" w14:textId="213F3947" w:rsidR="00F234E2" w:rsidRPr="00F234E2" w:rsidRDefault="00D55C22" w:rsidP="00F234E2">
      <w:pPr>
        <w:spacing w:after="0"/>
        <w:contextualSpacing/>
        <w:rPr>
          <w:rFonts w:ascii="Arial" w:eastAsia="Times New Roman" w:hAnsi="Arial" w:cs="Arial"/>
          <w:lang w:eastAsia="de-DE"/>
        </w:rPr>
      </w:pPr>
      <w:r w:rsidRPr="00D55C22">
        <w:rPr>
          <w:rFonts w:ascii="Arial" w:hAnsi="Arial" w:cs="Arial"/>
          <w:bCs/>
          <w:szCs w:val="24"/>
        </w:rPr>
        <w:t xml:space="preserve">Metz - a marca tradicional representa produtos de alta qualidade, excelente serviço e inovações que definem tendências. Sob nova administração, a empresa estende os seus negócios continuamente no local ancestral </w:t>
      </w:r>
      <w:r w:rsidR="007701C9">
        <w:rPr>
          <w:rFonts w:ascii="Arial" w:hAnsi="Arial" w:cs="Arial"/>
          <w:bCs/>
          <w:szCs w:val="24"/>
        </w:rPr>
        <w:t>de</w:t>
      </w:r>
      <w:r w:rsidRPr="00D55C22">
        <w:rPr>
          <w:rFonts w:ascii="Arial" w:hAnsi="Arial" w:cs="Arial"/>
          <w:bCs/>
          <w:szCs w:val="24"/>
        </w:rPr>
        <w:t xml:space="preserve"> Zirndorf. Há 80 anos que desenvolve e produz na Alemanha. Este ponto central de todas as suas atividades é a filosofia que fez </w:t>
      </w:r>
      <w:r>
        <w:rPr>
          <w:rFonts w:ascii="Arial" w:hAnsi="Arial" w:cs="Arial"/>
          <w:bCs/>
          <w:szCs w:val="24"/>
        </w:rPr>
        <w:t xml:space="preserve">da </w:t>
      </w:r>
      <w:r w:rsidRPr="00D55C22">
        <w:rPr>
          <w:rFonts w:ascii="Arial" w:hAnsi="Arial" w:cs="Arial"/>
          <w:bCs/>
          <w:szCs w:val="24"/>
        </w:rPr>
        <w:t xml:space="preserve">Metz </w:t>
      </w:r>
      <w:r>
        <w:rPr>
          <w:rFonts w:ascii="Arial" w:hAnsi="Arial" w:cs="Arial"/>
          <w:bCs/>
          <w:szCs w:val="24"/>
        </w:rPr>
        <w:t xml:space="preserve">uma empresa </w:t>
      </w:r>
      <w:r w:rsidRPr="00D55C22">
        <w:rPr>
          <w:rFonts w:ascii="Arial" w:hAnsi="Arial" w:cs="Arial"/>
          <w:bCs/>
          <w:szCs w:val="24"/>
        </w:rPr>
        <w:t>forte: Made in Germany.</w:t>
      </w:r>
    </w:p>
    <w:p w14:paraId="3578E1B0" w14:textId="77777777" w:rsidR="00883BD7" w:rsidRPr="0091053D" w:rsidRDefault="00883BD7" w:rsidP="00883BD7">
      <w:pPr>
        <w:spacing w:after="0"/>
        <w:rPr>
          <w:rFonts w:ascii="Arial" w:eastAsia="Times New Roman" w:hAnsi="Arial" w:cs="Arial"/>
          <w:lang w:eastAsia="de-DE"/>
        </w:rPr>
      </w:pPr>
    </w:p>
    <w:p w14:paraId="2142992B" w14:textId="522C6B86" w:rsidR="00493916" w:rsidRPr="0091053D" w:rsidRDefault="00493916" w:rsidP="00493916">
      <w:pPr>
        <w:spacing w:line="240" w:lineRule="auto"/>
        <w:rPr>
          <w:rFonts w:ascii="Arial" w:hAnsi="Arial" w:cs="Arial"/>
        </w:rPr>
      </w:pPr>
      <w:r w:rsidRPr="0091053D">
        <w:rPr>
          <w:rFonts w:ascii="Arial" w:hAnsi="Arial" w:cs="Arial"/>
          <w:b/>
        </w:rPr>
        <w:t xml:space="preserve">Mais informações: </w:t>
      </w:r>
      <w:hyperlink r:id="rId13" w:history="1">
        <w:r w:rsidR="005A7924" w:rsidRPr="0091053D">
          <w:rPr>
            <w:rStyle w:val="Hipervnculo"/>
            <w:rFonts w:ascii="Arial" w:hAnsi="Arial" w:cs="Arial"/>
          </w:rPr>
          <w:t>www.robisa.es</w:t>
        </w:r>
      </w:hyperlink>
      <w:r w:rsidRPr="0091053D">
        <w:rPr>
          <w:rFonts w:ascii="Arial" w:hAnsi="Arial" w:cs="Arial"/>
        </w:rPr>
        <w:br/>
      </w:r>
      <w:r w:rsidRPr="0091053D">
        <w:rPr>
          <w:rFonts w:ascii="Arial" w:hAnsi="Arial" w:cs="Arial"/>
          <w:b/>
        </w:rPr>
        <w:t>Fotos de alta resolução</w:t>
      </w:r>
      <w:r w:rsidR="009C0D3A">
        <w:rPr>
          <w:rFonts w:ascii="Arial" w:hAnsi="Arial" w:cs="Arial"/>
          <w:b/>
        </w:rPr>
        <w:t>.</w:t>
      </w:r>
    </w:p>
    <w:p w14:paraId="12FAD4ED" w14:textId="77777777" w:rsidR="00493916" w:rsidRPr="0091053D" w:rsidRDefault="00493916" w:rsidP="00DC31C1">
      <w:pPr>
        <w:spacing w:before="200" w:after="0"/>
        <w:rPr>
          <w:rFonts w:ascii="Arial" w:hAnsi="Arial" w:cs="Arial"/>
          <w:b/>
          <w:sz w:val="20"/>
        </w:rPr>
      </w:pPr>
    </w:p>
    <w:p w14:paraId="3BC73475" w14:textId="77777777" w:rsidR="00DC31C1" w:rsidRPr="0091053D" w:rsidRDefault="00DC31C1" w:rsidP="00DC31C1">
      <w:pPr>
        <w:rPr>
          <w:rFonts w:ascii="Arial" w:hAnsi="Arial" w:cs="Arial"/>
          <w:bCs/>
          <w:sz w:val="14"/>
          <w:szCs w:val="20"/>
        </w:rPr>
      </w:pPr>
      <w:r w:rsidRPr="0091053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5888C7EC" w14:textId="77777777" w:rsidR="00034C30" w:rsidRDefault="00034C30">
      <w:pPr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786D7018" wp14:editId="1972306C">
            <wp:extent cx="1139190" cy="742950"/>
            <wp:effectExtent l="0" t="0" r="3810" b="0"/>
            <wp:docPr id="9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34345C" w14:textId="126A95E8" w:rsidR="00F84B8C" w:rsidRPr="0091053D" w:rsidRDefault="00DC31C1">
      <w:r w:rsidRPr="0091053D">
        <w:rPr>
          <w:rFonts w:ascii="Arial" w:hAnsi="Arial" w:cs="Arial"/>
          <w:bCs/>
          <w:sz w:val="14"/>
          <w:szCs w:val="20"/>
        </w:rPr>
        <w:t>António Eduardo Marques / Nuno Ramos</w:t>
      </w:r>
      <w:r w:rsidRPr="0091053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5" w:history="1">
        <w:r w:rsidRPr="0091053D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Pr="0091053D">
        <w:rPr>
          <w:rFonts w:ascii="Arial" w:hAnsi="Arial" w:cs="Arial"/>
          <w:sz w:val="16"/>
        </w:rPr>
        <w:t xml:space="preserve"> </w:t>
      </w:r>
      <w:r w:rsidRPr="0091053D">
        <w:rPr>
          <w:rFonts w:ascii="Arial" w:hAnsi="Arial" w:cs="Arial"/>
          <w:sz w:val="16"/>
        </w:rPr>
        <w:br/>
      </w:r>
      <w:r w:rsidRPr="0091053D">
        <w:rPr>
          <w:rFonts w:ascii="Arial" w:hAnsi="Arial" w:cs="Arial"/>
          <w:bCs/>
          <w:sz w:val="14"/>
          <w:szCs w:val="20"/>
        </w:rPr>
        <w:t>Tlm.: 218 019 830</w:t>
      </w:r>
    </w:p>
    <w:sectPr w:rsidR="00F84B8C" w:rsidRPr="0091053D" w:rsidSect="00F57044">
      <w:headerReference w:type="default" r:id="rId16"/>
      <w:footerReference w:type="default" r:id="rId17"/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DE63B" w14:textId="77777777" w:rsidR="009E5501" w:rsidRDefault="009E5501" w:rsidP="00DC31C1">
      <w:pPr>
        <w:spacing w:after="0" w:line="240" w:lineRule="auto"/>
      </w:pPr>
      <w:r>
        <w:separator/>
      </w:r>
    </w:p>
  </w:endnote>
  <w:endnote w:type="continuationSeparator" w:id="0">
    <w:p w14:paraId="752BD0BC" w14:textId="77777777" w:rsidR="009E5501" w:rsidRDefault="009E5501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9E45A" w14:textId="4E578926" w:rsidR="008B70A5" w:rsidRDefault="005E387D" w:rsidP="00126E57">
    <w:pPr>
      <w:spacing w:after="0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tamron@aempress.com]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9C0D3A">
      <w:rPr>
        <w:rFonts w:cs="Arial"/>
        <w:bCs/>
        <w:noProof/>
        <w:sz w:val="18"/>
        <w:szCs w:val="20"/>
      </w:rPr>
      <w:t>agosto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45F0C" w:rsidRPr="00245F0C">
      <w:rPr>
        <w:rFonts w:cs="Arial"/>
        <w:bCs/>
        <w:sz w:val="18"/>
        <w:szCs w:val="20"/>
      </w:rPr>
      <w:t>Metz apresenta a mecalight S500 BC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067C8" w14:textId="77777777" w:rsidR="009E5501" w:rsidRDefault="009E5501" w:rsidP="00DC31C1">
      <w:pPr>
        <w:spacing w:after="0" w:line="240" w:lineRule="auto"/>
      </w:pPr>
      <w:r>
        <w:separator/>
      </w:r>
    </w:p>
  </w:footnote>
  <w:footnote w:type="continuationSeparator" w:id="0">
    <w:p w14:paraId="3BA457C3" w14:textId="77777777" w:rsidR="009E5501" w:rsidRDefault="009E5501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96574" w14:textId="77777777" w:rsidR="00407E14" w:rsidRDefault="005E387D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01A7224B" wp14:editId="03DB4A47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0EBD2DA9" wp14:editId="0A8D5D4A">
          <wp:extent cx="1813718" cy="58039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3718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4375FEAA" w14:textId="77777777" w:rsidR="00BA1EBE" w:rsidRDefault="009C0D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368EC"/>
    <w:multiLevelType w:val="hybridMultilevel"/>
    <w:tmpl w:val="3252E446"/>
    <w:lvl w:ilvl="0" w:tplc="0C7A14AA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  <w:i w:val="0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" w15:restartNumberingAfterBreak="0">
    <w:nsid w:val="68141D10"/>
    <w:multiLevelType w:val="hybridMultilevel"/>
    <w:tmpl w:val="D8827104"/>
    <w:lvl w:ilvl="0" w:tplc="0407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1B"/>
    <w:rsid w:val="000072A7"/>
    <w:rsid w:val="000118A5"/>
    <w:rsid w:val="00012716"/>
    <w:rsid w:val="00034C30"/>
    <w:rsid w:val="00044C7E"/>
    <w:rsid w:val="0005327D"/>
    <w:rsid w:val="00061E94"/>
    <w:rsid w:val="00077FD8"/>
    <w:rsid w:val="000D2B37"/>
    <w:rsid w:val="000E06F6"/>
    <w:rsid w:val="0010757C"/>
    <w:rsid w:val="00126E57"/>
    <w:rsid w:val="001560A8"/>
    <w:rsid w:val="00162871"/>
    <w:rsid w:val="0019442B"/>
    <w:rsid w:val="00196219"/>
    <w:rsid w:val="001A040D"/>
    <w:rsid w:val="001C0C9E"/>
    <w:rsid w:val="001D4187"/>
    <w:rsid w:val="001D621C"/>
    <w:rsid w:val="001E4B09"/>
    <w:rsid w:val="001E790E"/>
    <w:rsid w:val="001F70C5"/>
    <w:rsid w:val="0020674B"/>
    <w:rsid w:val="00245F0C"/>
    <w:rsid w:val="00262E45"/>
    <w:rsid w:val="00264013"/>
    <w:rsid w:val="00285463"/>
    <w:rsid w:val="00296E71"/>
    <w:rsid w:val="002A3603"/>
    <w:rsid w:val="002B7E25"/>
    <w:rsid w:val="002D1CFC"/>
    <w:rsid w:val="002E2881"/>
    <w:rsid w:val="002F5DE7"/>
    <w:rsid w:val="00321A41"/>
    <w:rsid w:val="003263C5"/>
    <w:rsid w:val="00327241"/>
    <w:rsid w:val="003608D1"/>
    <w:rsid w:val="0038759A"/>
    <w:rsid w:val="00394C85"/>
    <w:rsid w:val="003C074C"/>
    <w:rsid w:val="003D259E"/>
    <w:rsid w:val="003E1F85"/>
    <w:rsid w:val="003F115D"/>
    <w:rsid w:val="00474CBF"/>
    <w:rsid w:val="004871B4"/>
    <w:rsid w:val="00493916"/>
    <w:rsid w:val="004A015B"/>
    <w:rsid w:val="004C14E5"/>
    <w:rsid w:val="00511BEB"/>
    <w:rsid w:val="005444F9"/>
    <w:rsid w:val="005701DA"/>
    <w:rsid w:val="00575844"/>
    <w:rsid w:val="00586312"/>
    <w:rsid w:val="00593091"/>
    <w:rsid w:val="005A7924"/>
    <w:rsid w:val="005C5B49"/>
    <w:rsid w:val="005C6F5D"/>
    <w:rsid w:val="005E387D"/>
    <w:rsid w:val="005F3F33"/>
    <w:rsid w:val="00641617"/>
    <w:rsid w:val="0065274D"/>
    <w:rsid w:val="006537CC"/>
    <w:rsid w:val="00685259"/>
    <w:rsid w:val="00696B02"/>
    <w:rsid w:val="006A100D"/>
    <w:rsid w:val="006C3332"/>
    <w:rsid w:val="006E734E"/>
    <w:rsid w:val="00714985"/>
    <w:rsid w:val="00720765"/>
    <w:rsid w:val="00755CFA"/>
    <w:rsid w:val="0075641B"/>
    <w:rsid w:val="007701C9"/>
    <w:rsid w:val="007725FD"/>
    <w:rsid w:val="00784873"/>
    <w:rsid w:val="0079065C"/>
    <w:rsid w:val="00791FD8"/>
    <w:rsid w:val="007A7C8D"/>
    <w:rsid w:val="007B0BF3"/>
    <w:rsid w:val="007C0A7A"/>
    <w:rsid w:val="007C42F4"/>
    <w:rsid w:val="007E4842"/>
    <w:rsid w:val="00805C09"/>
    <w:rsid w:val="00830274"/>
    <w:rsid w:val="008557C4"/>
    <w:rsid w:val="00863BF5"/>
    <w:rsid w:val="00876D20"/>
    <w:rsid w:val="00883BD7"/>
    <w:rsid w:val="0088661B"/>
    <w:rsid w:val="00890D52"/>
    <w:rsid w:val="008D12F9"/>
    <w:rsid w:val="008E45BF"/>
    <w:rsid w:val="008E4D90"/>
    <w:rsid w:val="0090382D"/>
    <w:rsid w:val="0091053D"/>
    <w:rsid w:val="009242BC"/>
    <w:rsid w:val="00942E02"/>
    <w:rsid w:val="00943AA8"/>
    <w:rsid w:val="009475D8"/>
    <w:rsid w:val="0096141E"/>
    <w:rsid w:val="00974270"/>
    <w:rsid w:val="009A6F21"/>
    <w:rsid w:val="009B02C7"/>
    <w:rsid w:val="009C0D3A"/>
    <w:rsid w:val="009E5501"/>
    <w:rsid w:val="00A362F9"/>
    <w:rsid w:val="00A3659D"/>
    <w:rsid w:val="00A40C76"/>
    <w:rsid w:val="00A47DAF"/>
    <w:rsid w:val="00A6679D"/>
    <w:rsid w:val="00A83977"/>
    <w:rsid w:val="00A86C21"/>
    <w:rsid w:val="00A90F75"/>
    <w:rsid w:val="00A9620D"/>
    <w:rsid w:val="00AA233A"/>
    <w:rsid w:val="00AB13FD"/>
    <w:rsid w:val="00AD26D9"/>
    <w:rsid w:val="00B04C34"/>
    <w:rsid w:val="00B059B1"/>
    <w:rsid w:val="00B4236A"/>
    <w:rsid w:val="00B856D7"/>
    <w:rsid w:val="00B97A0B"/>
    <w:rsid w:val="00BA7096"/>
    <w:rsid w:val="00BD0AA4"/>
    <w:rsid w:val="00BD69B1"/>
    <w:rsid w:val="00BE058F"/>
    <w:rsid w:val="00BE4105"/>
    <w:rsid w:val="00C0492D"/>
    <w:rsid w:val="00C27DF7"/>
    <w:rsid w:val="00C325C7"/>
    <w:rsid w:val="00C54773"/>
    <w:rsid w:val="00C741CC"/>
    <w:rsid w:val="00C856D7"/>
    <w:rsid w:val="00C961F2"/>
    <w:rsid w:val="00CA32B5"/>
    <w:rsid w:val="00CA50A3"/>
    <w:rsid w:val="00CC1B23"/>
    <w:rsid w:val="00CC51D4"/>
    <w:rsid w:val="00CE34FE"/>
    <w:rsid w:val="00D169CB"/>
    <w:rsid w:val="00D22E3B"/>
    <w:rsid w:val="00D41561"/>
    <w:rsid w:val="00D465F4"/>
    <w:rsid w:val="00D55C22"/>
    <w:rsid w:val="00D56F3B"/>
    <w:rsid w:val="00D57735"/>
    <w:rsid w:val="00DC2EE7"/>
    <w:rsid w:val="00DC31C1"/>
    <w:rsid w:val="00DF5066"/>
    <w:rsid w:val="00E17D10"/>
    <w:rsid w:val="00E343C5"/>
    <w:rsid w:val="00E6557E"/>
    <w:rsid w:val="00EB02D7"/>
    <w:rsid w:val="00EC386D"/>
    <w:rsid w:val="00EE4677"/>
    <w:rsid w:val="00EF42E1"/>
    <w:rsid w:val="00EF60E5"/>
    <w:rsid w:val="00EF76E7"/>
    <w:rsid w:val="00F0423A"/>
    <w:rsid w:val="00F12659"/>
    <w:rsid w:val="00F22A12"/>
    <w:rsid w:val="00F234E2"/>
    <w:rsid w:val="00F57044"/>
    <w:rsid w:val="00F84B8C"/>
    <w:rsid w:val="00F957B5"/>
    <w:rsid w:val="00FB0BAA"/>
    <w:rsid w:val="00FD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0FB237"/>
  <w14:discardImageEditingData/>
  <w14:defaultImageDpi w14:val="150"/>
  <w15:docId w15:val="{25042487-0A48-4A59-938D-69BB2A0D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A47DAF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40C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40C76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40C76"/>
    <w:rPr>
      <w:vertAlign w:val="superscript"/>
    </w:rPr>
  </w:style>
  <w:style w:type="character" w:styleId="Mencionar">
    <w:name w:val="Mention"/>
    <w:basedOn w:val="Fuentedeprrafopredeter"/>
    <w:uiPriority w:val="99"/>
    <w:semiHidden/>
    <w:unhideWhenUsed/>
    <w:rsid w:val="003F115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bisa.e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&#237;cia\AppData\Roaming\Microsoft\Templates\AEMpress\Metz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0BAA9-E517-43E7-997E-1CAEAB14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Metz</Template>
  <TotalTime>1</TotalTime>
  <Pages>3</Pages>
  <Words>619</Words>
  <Characters>3406</Characters>
  <Application>Microsoft Office Word</Application>
  <DocSecurity>4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Patrícia Fonseca</dc:creator>
  <cp:keywords>Metz</cp:keywords>
  <cp:lastModifiedBy>Susana</cp:lastModifiedBy>
  <cp:revision>2</cp:revision>
  <dcterms:created xsi:type="dcterms:W3CDTF">2018-08-21T06:30:00Z</dcterms:created>
  <dcterms:modified xsi:type="dcterms:W3CDTF">2018-08-21T06:30:00Z</dcterms:modified>
</cp:coreProperties>
</file>