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9B4" w:rsidRDefault="000B79B4">
      <w:pPr>
        <w:pStyle w:val="Textoindependiente"/>
        <w:ind w:left="2789"/>
        <w:rPr>
          <w:rFonts w:ascii="Times New Roman"/>
          <w:sz w:val="20"/>
        </w:rPr>
      </w:pPr>
    </w:p>
    <w:p w:rsidR="000B79B4" w:rsidRDefault="000B79B4">
      <w:pPr>
        <w:pStyle w:val="Textoindependiente"/>
        <w:rPr>
          <w:rFonts w:ascii="Times New Roman"/>
          <w:sz w:val="20"/>
        </w:rPr>
      </w:pPr>
    </w:p>
    <w:p w:rsidR="000B79B4" w:rsidRDefault="000B79B4">
      <w:pPr>
        <w:pStyle w:val="Textoindependiente"/>
        <w:spacing w:before="6"/>
        <w:rPr>
          <w:rFonts w:ascii="Times New Roman"/>
          <w:sz w:val="12"/>
        </w:rPr>
      </w:pPr>
    </w:p>
    <w:p w:rsidR="000B79B4" w:rsidRDefault="000B79B4">
      <w:pPr>
        <w:pStyle w:val="Textoindependiente"/>
        <w:spacing w:before="1"/>
        <w:rPr>
          <w:rFonts w:ascii="Times New Roman"/>
          <w:sz w:val="13"/>
        </w:rPr>
      </w:pPr>
    </w:p>
    <w:p w:rsidR="000B79B4" w:rsidRDefault="003A0D89" w:rsidP="00C34287">
      <w:pPr>
        <w:pStyle w:val="Textoindependiente"/>
        <w:spacing w:before="57"/>
        <w:ind w:left="112"/>
        <w:jc w:val="right"/>
      </w:pPr>
      <w:r>
        <w:t>Bayreuth, mayo 2019</w:t>
      </w:r>
    </w:p>
    <w:p w:rsidR="000B79B4" w:rsidRDefault="000B79B4">
      <w:pPr>
        <w:pStyle w:val="Textoindependiente"/>
        <w:spacing w:before="1"/>
        <w:rPr>
          <w:sz w:val="15"/>
        </w:rPr>
      </w:pPr>
    </w:p>
    <w:p w:rsidR="000B79B4" w:rsidRPr="00C8150F" w:rsidRDefault="003A0D89" w:rsidP="003A0D89">
      <w:pPr>
        <w:spacing w:before="56"/>
        <w:ind w:left="112"/>
        <w:jc w:val="center"/>
        <w:rPr>
          <w:b/>
          <w:sz w:val="32"/>
        </w:rPr>
      </w:pPr>
      <w:r w:rsidRPr="00C8150F">
        <w:rPr>
          <w:b/>
          <w:sz w:val="32"/>
        </w:rPr>
        <w:t>El nuevo Steiner BluHorizons – Protege tus ojos del sol</w:t>
      </w:r>
    </w:p>
    <w:p w:rsidR="00C34287" w:rsidRDefault="00C34287">
      <w:pPr>
        <w:spacing w:before="56"/>
        <w:ind w:left="112"/>
        <w:rPr>
          <w:b/>
          <w:u w:val="single"/>
        </w:rPr>
      </w:pPr>
    </w:p>
    <w:p w:rsidR="00C34287" w:rsidRDefault="00C34287">
      <w:pPr>
        <w:spacing w:before="56"/>
        <w:ind w:left="112"/>
        <w:rPr>
          <w:b/>
        </w:rPr>
      </w:pPr>
      <w:r>
        <w:rPr>
          <w:noProof/>
          <w:lang w:val="es-ES" w:eastAsia="es-ES" w:bidi="ar-SA"/>
        </w:rPr>
        <w:drawing>
          <wp:anchor distT="0" distB="0" distL="0" distR="0" simplePos="0" relativeHeight="251657728" behindDoc="0" locked="0" layoutInCell="1" allowOverlap="1">
            <wp:simplePos x="0" y="0"/>
            <wp:positionH relativeFrom="page">
              <wp:posOffset>1104900</wp:posOffset>
            </wp:positionH>
            <wp:positionV relativeFrom="paragraph">
              <wp:posOffset>40640</wp:posOffset>
            </wp:positionV>
            <wp:extent cx="5162550" cy="3058160"/>
            <wp:effectExtent l="0" t="0" r="0" b="0"/>
            <wp:wrapSquare wrapText="bothSides"/>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5162550" cy="3058160"/>
                    </a:xfrm>
                    <a:prstGeom prst="rect">
                      <a:avLst/>
                    </a:prstGeom>
                  </pic:spPr>
                </pic:pic>
              </a:graphicData>
            </a:graphic>
            <wp14:sizeRelH relativeFrom="margin">
              <wp14:pctWidth>0</wp14:pctWidth>
            </wp14:sizeRelH>
            <wp14:sizeRelV relativeFrom="margin">
              <wp14:pctHeight>0</wp14:pctHeight>
            </wp14:sizeRelV>
          </wp:anchor>
        </w:drawing>
      </w:r>
    </w:p>
    <w:p w:rsidR="000B79B4" w:rsidRDefault="000B79B4">
      <w:pPr>
        <w:pStyle w:val="Textoindependiente"/>
        <w:spacing w:before="8"/>
        <w:rPr>
          <w:b/>
          <w:sz w:val="19"/>
        </w:rPr>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C34287" w:rsidRDefault="00C34287">
      <w:pPr>
        <w:pStyle w:val="Textoindependiente"/>
        <w:ind w:left="112"/>
      </w:pPr>
    </w:p>
    <w:p w:rsidR="000B79B4" w:rsidRDefault="003A0D89" w:rsidP="009B576B">
      <w:pPr>
        <w:pStyle w:val="Textoindependiente"/>
        <w:ind w:left="112"/>
        <w:jc w:val="both"/>
      </w:pPr>
      <w:r>
        <w:t xml:space="preserve">BLUHORIZONS con tecnología Autobright – </w:t>
      </w:r>
      <w:r w:rsidR="00C34287">
        <w:t>¡</w:t>
      </w:r>
      <w:r>
        <w:t>protege tus ojos de los rayos solares</w:t>
      </w:r>
      <w:r w:rsidR="00C34287">
        <w:t>!</w:t>
      </w:r>
    </w:p>
    <w:p w:rsidR="000B79B4" w:rsidRDefault="003A0D89" w:rsidP="009B576B">
      <w:pPr>
        <w:pStyle w:val="Textoindependiente"/>
        <w:spacing w:before="41" w:line="276" w:lineRule="auto"/>
        <w:ind w:left="111" w:right="125"/>
        <w:jc w:val="both"/>
      </w:pPr>
      <w:r>
        <w:t xml:space="preserve">La exclusiva tecnología Autobright se adapta a la luz de manera automática ajustando sus lentes fotocromáticas para tener la mejor vista </w:t>
      </w:r>
      <w:r w:rsidR="009B576B">
        <w:t xml:space="preserve">sin </w:t>
      </w:r>
      <w:r>
        <w:t>ser deslumbrado por el entorno. Ya sea que el sol esté justo por encima del horizonte o situado en el cénit sobre nuestras cabezas o si estamos rodeados de agua o nieve con reflejos del sol irrumpiendo desde todos los ángulos, BLUHORIZONS ha sido diseñado para reducir los reflejos indeseados y dejar pasar la cantidad de luz adecuada para una visión óptima.</w:t>
      </w:r>
    </w:p>
    <w:p w:rsidR="000B79B4" w:rsidRDefault="000B79B4" w:rsidP="009B576B">
      <w:pPr>
        <w:pStyle w:val="Textoindependiente"/>
        <w:spacing w:before="6"/>
        <w:jc w:val="both"/>
        <w:rPr>
          <w:sz w:val="16"/>
        </w:rPr>
      </w:pPr>
    </w:p>
    <w:p w:rsidR="000B79B4" w:rsidRDefault="003A0D89" w:rsidP="009B576B">
      <w:pPr>
        <w:pStyle w:val="Textoindependiente"/>
        <w:spacing w:line="276" w:lineRule="auto"/>
        <w:ind w:left="111"/>
        <w:jc w:val="both"/>
      </w:pPr>
      <w:r>
        <w:t>Se trata del primero y actualmente único prismático con lentes fotocromáticas lo que significa que se adaptan autónomamente a las condiciones de luz para ofrecer la visión más clara posible aún bajo un sol radiante o en un entorno con muchos reflejos.</w:t>
      </w:r>
    </w:p>
    <w:p w:rsidR="000B79B4" w:rsidRDefault="000B79B4" w:rsidP="009B576B">
      <w:pPr>
        <w:pStyle w:val="Textoindependiente"/>
        <w:spacing w:before="5"/>
        <w:jc w:val="both"/>
        <w:rPr>
          <w:sz w:val="16"/>
        </w:rPr>
      </w:pPr>
    </w:p>
    <w:p w:rsidR="000B79B4" w:rsidRDefault="003A0D89" w:rsidP="009B576B">
      <w:pPr>
        <w:pStyle w:val="Textoindependiente"/>
        <w:spacing w:line="276" w:lineRule="auto"/>
        <w:ind w:left="111" w:right="125"/>
        <w:jc w:val="both"/>
      </w:pPr>
      <w:r>
        <w:t>No existen cosas mucho más molestas que quedar cegado en el momento decisivo en que se desea poder observar algo. El prismático BLUHORIZONS con Autobright termina con este problema y ofrece una vista a</w:t>
      </w:r>
      <w:r w:rsidR="009B576B">
        <w:t>gradable en cualquier aventura.</w:t>
      </w:r>
    </w:p>
    <w:p w:rsidR="000B79B4" w:rsidRDefault="000B79B4" w:rsidP="009B576B">
      <w:pPr>
        <w:pStyle w:val="Textoindependiente"/>
        <w:spacing w:before="4"/>
        <w:jc w:val="both"/>
        <w:rPr>
          <w:sz w:val="16"/>
        </w:rPr>
      </w:pPr>
    </w:p>
    <w:p w:rsidR="000B79B4" w:rsidRDefault="003A0D89" w:rsidP="009B576B">
      <w:pPr>
        <w:pStyle w:val="Textoindependiente"/>
        <w:spacing w:before="1" w:line="273" w:lineRule="auto"/>
        <w:ind w:left="111"/>
        <w:jc w:val="both"/>
      </w:pPr>
      <w:r>
        <w:t>Especialmente diseñado para todas las aventuras, BLUHORIZONS se presenta en dos modelos, ambos muy compactos para caber en un bolsillo y es extremadamente ligero y agradable al tacto.</w:t>
      </w:r>
    </w:p>
    <w:p w:rsidR="000B79B4" w:rsidRDefault="000B79B4" w:rsidP="009B576B">
      <w:pPr>
        <w:pStyle w:val="Textoindependiente"/>
        <w:spacing w:before="8"/>
        <w:jc w:val="both"/>
        <w:rPr>
          <w:sz w:val="16"/>
        </w:rPr>
      </w:pPr>
    </w:p>
    <w:p w:rsidR="000B79B4" w:rsidRDefault="003A0D89" w:rsidP="009B576B">
      <w:pPr>
        <w:pStyle w:val="Textoindependiente"/>
        <w:spacing w:line="276" w:lineRule="auto"/>
        <w:ind w:left="110" w:right="84"/>
        <w:jc w:val="both"/>
      </w:pPr>
      <w:r>
        <w:t>Los BLUHORIZONS ofrecen también el sistema Fast-Close-Focus de Steiner espectacular a la hora de ajustar de manera fácil y rápida los enfoques cercanos. Los oculares son ergonómicos y ofrecen protección lateral contra la luz incidente y el viento. Su armazón es rugosa para que no resbale y los Bluhorizons están categorizados con IPX4 con lo que son resistentes a la lluvia, protegiendo la óptica del agua proveniente de cualquier dirección.</w:t>
      </w:r>
    </w:p>
    <w:p w:rsidR="000B79B4" w:rsidRDefault="000B79B4">
      <w:pPr>
        <w:pStyle w:val="Textoindependiente"/>
        <w:spacing w:before="4"/>
        <w:rPr>
          <w:sz w:val="16"/>
        </w:rPr>
      </w:pPr>
    </w:p>
    <w:p w:rsidR="000B79B4" w:rsidRDefault="003A0D89" w:rsidP="009B576B">
      <w:pPr>
        <w:pStyle w:val="Textoindependiente"/>
        <w:ind w:left="110"/>
        <w:jc w:val="both"/>
      </w:pPr>
      <w:r>
        <w:t>Cada modelo tiene su correa para llevarlo colgado al cuello y un estuche funcional de neopreno</w:t>
      </w:r>
      <w:r w:rsidR="00C34287">
        <w:t xml:space="preserve">. </w:t>
      </w:r>
      <w:r>
        <w:t>El nuevo prismático BluHorizons está disponible en dos modelos diferentes:</w:t>
      </w:r>
    </w:p>
    <w:p w:rsidR="000B79B4" w:rsidRDefault="003A0D89" w:rsidP="009B576B">
      <w:pPr>
        <w:pStyle w:val="Prrafodelista"/>
        <w:numPr>
          <w:ilvl w:val="0"/>
          <w:numId w:val="2"/>
        </w:numPr>
        <w:tabs>
          <w:tab w:val="left" w:pos="833"/>
        </w:tabs>
        <w:spacing w:before="120" w:line="273" w:lineRule="auto"/>
        <w:ind w:right="301" w:hanging="359"/>
        <w:jc w:val="both"/>
      </w:pPr>
      <w:r>
        <w:rPr>
          <w:b/>
        </w:rPr>
        <w:t xml:space="preserve">8x22: </w:t>
      </w:r>
      <w:r>
        <w:t>Con nada más que 300g, este prismático cabe en cualquier bolsillo y está listo para acompañarle a dónde quiera que vaya. ¡El compañero ideal para viajeros con equipaje</w:t>
      </w:r>
      <w:r>
        <w:rPr>
          <w:spacing w:val="-14"/>
        </w:rPr>
        <w:t xml:space="preserve"> </w:t>
      </w:r>
      <w:r>
        <w:t>liviano!</w:t>
      </w:r>
    </w:p>
    <w:p w:rsidR="000B79B4" w:rsidRDefault="003A0D89" w:rsidP="009B576B">
      <w:pPr>
        <w:pStyle w:val="Prrafodelista"/>
        <w:numPr>
          <w:ilvl w:val="0"/>
          <w:numId w:val="2"/>
        </w:numPr>
        <w:tabs>
          <w:tab w:val="left" w:pos="832"/>
        </w:tabs>
        <w:spacing w:before="4" w:line="276" w:lineRule="auto"/>
        <w:ind w:right="510" w:hanging="359"/>
        <w:jc w:val="both"/>
      </w:pPr>
      <w:r>
        <w:rPr>
          <w:b/>
        </w:rPr>
        <w:t xml:space="preserve">10x26: </w:t>
      </w:r>
      <w:r>
        <w:t>Con 310g de peso, el 10x26 capta cada objeto con alto detalle acercándolo para traerlo justo delante de sus ojos. Sus dimensiones compactas lo convierte en el compañero</w:t>
      </w:r>
      <w:r>
        <w:rPr>
          <w:spacing w:val="-14"/>
        </w:rPr>
        <w:t xml:space="preserve"> </w:t>
      </w:r>
      <w:r>
        <w:t>ideal.</w:t>
      </w:r>
    </w:p>
    <w:p w:rsidR="000B79B4" w:rsidRDefault="000B79B4">
      <w:pPr>
        <w:pStyle w:val="Textoindependiente"/>
        <w:spacing w:before="3"/>
        <w:rPr>
          <w:sz w:val="25"/>
        </w:rPr>
      </w:pPr>
    </w:p>
    <w:p w:rsidR="000B79B4" w:rsidRDefault="003A0D89" w:rsidP="009B576B">
      <w:pPr>
        <w:pStyle w:val="Textoindependiente"/>
        <w:ind w:left="112"/>
        <w:jc w:val="both"/>
      </w:pPr>
      <w:r>
        <w:rPr>
          <w:noProof/>
          <w:lang w:val="es-ES" w:eastAsia="es-ES" w:bidi="ar-SA"/>
        </w:rPr>
        <w:drawing>
          <wp:anchor distT="0" distB="0" distL="0" distR="0" simplePos="0" relativeHeight="1048" behindDoc="0" locked="0" layoutInCell="1" allowOverlap="1">
            <wp:simplePos x="0" y="0"/>
            <wp:positionH relativeFrom="page">
              <wp:posOffset>5699760</wp:posOffset>
            </wp:positionH>
            <wp:positionV relativeFrom="paragraph">
              <wp:posOffset>66357</wp:posOffset>
            </wp:positionV>
            <wp:extent cx="1135379" cy="113537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1135379" cy="1135379"/>
                    </a:xfrm>
                    <a:prstGeom prst="rect">
                      <a:avLst/>
                    </a:prstGeom>
                  </pic:spPr>
                </pic:pic>
              </a:graphicData>
            </a:graphic>
          </wp:anchor>
        </w:drawing>
      </w:r>
      <w:r>
        <w:rPr>
          <w:u w:val="single"/>
        </w:rPr>
        <w:t>2019 Los mejores prismáticos compactos</w:t>
      </w:r>
    </w:p>
    <w:p w:rsidR="000B79B4" w:rsidRDefault="003A0D89" w:rsidP="009B576B">
      <w:pPr>
        <w:pStyle w:val="Textoindependiente"/>
        <w:spacing w:before="195" w:line="237" w:lineRule="auto"/>
        <w:ind w:left="113" w:right="2428"/>
        <w:jc w:val="both"/>
      </w:pPr>
      <w:r>
        <w:t xml:space="preserve">La web especializada BestBinocularsReviews.com reconocío que los Steiner </w:t>
      </w:r>
      <w:r w:rsidR="00C34287">
        <w:t>B</w:t>
      </w:r>
      <w:r>
        <w:t>luHorizons como los mejores prismáticos compactos del año 2019: "En entornos de luz muy luminosos, es sistema Autobright™ permite que los Steiner BluHorizons reduzcan los reflejos indeseados y presenten una visión con colores más brillantes."</w:t>
      </w:r>
    </w:p>
    <w:p w:rsidR="000B79B4" w:rsidRDefault="000B79B4" w:rsidP="009B576B">
      <w:pPr>
        <w:pStyle w:val="Textoindependiente"/>
        <w:spacing w:before="6"/>
        <w:jc w:val="both"/>
        <w:rPr>
          <w:sz w:val="19"/>
        </w:rPr>
      </w:pPr>
    </w:p>
    <w:p w:rsidR="000B79B4" w:rsidRDefault="003A0D89" w:rsidP="009B576B">
      <w:pPr>
        <w:pStyle w:val="Textoindependiente"/>
        <w:ind w:left="113"/>
        <w:jc w:val="both"/>
      </w:pPr>
      <w:r>
        <w:rPr>
          <w:u w:val="single"/>
        </w:rPr>
        <w:t>Características:</w:t>
      </w:r>
    </w:p>
    <w:p w:rsidR="000B79B4" w:rsidRDefault="003A0D89" w:rsidP="009B576B">
      <w:pPr>
        <w:pStyle w:val="Prrafodelista"/>
        <w:numPr>
          <w:ilvl w:val="0"/>
          <w:numId w:val="1"/>
        </w:numPr>
        <w:tabs>
          <w:tab w:val="left" w:pos="265"/>
        </w:tabs>
        <w:spacing w:before="82"/>
        <w:jc w:val="both"/>
      </w:pPr>
      <w:r>
        <w:rPr>
          <w:noProof/>
          <w:lang w:val="es-ES" w:eastAsia="es-ES" w:bidi="ar-SA"/>
        </w:rPr>
        <w:drawing>
          <wp:anchor distT="0" distB="0" distL="0" distR="0" simplePos="0" relativeHeight="1072" behindDoc="0" locked="0" layoutInCell="1" allowOverlap="1" wp14:anchorId="5547A0BB" wp14:editId="37EDFB94">
            <wp:simplePos x="0" y="0"/>
            <wp:positionH relativeFrom="page">
              <wp:posOffset>6037452</wp:posOffset>
            </wp:positionH>
            <wp:positionV relativeFrom="paragraph">
              <wp:posOffset>160879</wp:posOffset>
            </wp:positionV>
            <wp:extent cx="723900" cy="7239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723900" cy="723900"/>
                    </a:xfrm>
                    <a:prstGeom prst="rect">
                      <a:avLst/>
                    </a:prstGeom>
                  </pic:spPr>
                </pic:pic>
              </a:graphicData>
            </a:graphic>
          </wp:anchor>
        </w:drawing>
      </w:r>
      <w:r>
        <w:t>Tecnología</w:t>
      </w:r>
      <w:r>
        <w:rPr>
          <w:spacing w:val="1"/>
        </w:rPr>
        <w:t xml:space="preserve"> </w:t>
      </w:r>
      <w:r>
        <w:t>Autobright</w:t>
      </w:r>
    </w:p>
    <w:p w:rsidR="000B79B4" w:rsidRDefault="003A0D89" w:rsidP="009B576B">
      <w:pPr>
        <w:pStyle w:val="Textoindependiente"/>
        <w:spacing w:before="41" w:line="276" w:lineRule="auto"/>
        <w:ind w:left="102" w:right="1607"/>
        <w:jc w:val="both"/>
      </w:pPr>
      <w:r>
        <w:t xml:space="preserve">Es una tecnología que automáticamente </w:t>
      </w:r>
      <w:bookmarkStart w:id="0" w:name="_GoBack"/>
      <w:bookmarkEnd w:id="0"/>
      <w:r>
        <w:t>se adapta a la luz del entorno para optimizar la transmisión de luz y ofrecer buena visión en entornos con mucha luminosidad. Ningún reflejo del agua, la nieve, la arena o el cielo impiden una visión clara. Ya no hace falta adivinar lo que puede encontrarse al otro lado. Disfrute simple y llanamente de una imagen clara.</w:t>
      </w:r>
    </w:p>
    <w:p w:rsidR="000B79B4" w:rsidRDefault="000B79B4" w:rsidP="009B576B">
      <w:pPr>
        <w:pStyle w:val="Textoindependiente"/>
        <w:spacing w:before="4"/>
        <w:jc w:val="both"/>
        <w:rPr>
          <w:sz w:val="16"/>
        </w:rPr>
      </w:pPr>
    </w:p>
    <w:p w:rsidR="000B79B4" w:rsidRDefault="003A0D89" w:rsidP="009B576B">
      <w:pPr>
        <w:pStyle w:val="Prrafodelista"/>
        <w:numPr>
          <w:ilvl w:val="0"/>
          <w:numId w:val="1"/>
        </w:numPr>
        <w:tabs>
          <w:tab w:val="left" w:pos="265"/>
        </w:tabs>
        <w:spacing w:before="1"/>
        <w:jc w:val="both"/>
      </w:pPr>
      <w:r>
        <w:t>Protección para sus</w:t>
      </w:r>
      <w:r>
        <w:rPr>
          <w:spacing w:val="-12"/>
        </w:rPr>
        <w:t xml:space="preserve"> </w:t>
      </w:r>
      <w:r>
        <w:t>ojos</w:t>
      </w:r>
    </w:p>
    <w:p w:rsidR="000B79B4" w:rsidRDefault="003A0D89" w:rsidP="009B576B">
      <w:pPr>
        <w:pStyle w:val="Textoindependiente"/>
        <w:spacing w:before="40" w:line="276" w:lineRule="auto"/>
        <w:ind w:left="102" w:right="218"/>
        <w:jc w:val="both"/>
      </w:pPr>
      <w:r>
        <w:t>La tecnología Autobright™ se adapta a la luz ambiental de manera automática ajustando la claridad para tener la mejor vista sin ser deslumbrado. Ya sea que el sol esté justo por encima del horizonte o situado en el cénit</w:t>
      </w:r>
      <w:r w:rsidR="00C34287">
        <w:t xml:space="preserve"> </w:t>
      </w:r>
      <w:r>
        <w:t>sobre nuestras cabezas o si estamos rodeados de agua o nieve con reflejos del sol irrumpiendo desde todos los</w:t>
      </w:r>
      <w:r w:rsidR="00C34287">
        <w:t xml:space="preserve"> </w:t>
      </w:r>
      <w:r>
        <w:t>ángulos, BLUHORIZONS ha sido diseñado para reducir los reflejos indeseados y dejar pasar la cantidad de luz adecuada para una visión óptima.</w:t>
      </w:r>
    </w:p>
    <w:p w:rsidR="000B79B4" w:rsidRDefault="000B79B4" w:rsidP="009B576B">
      <w:pPr>
        <w:pStyle w:val="Textoindependiente"/>
        <w:spacing w:before="5"/>
        <w:jc w:val="both"/>
        <w:rPr>
          <w:sz w:val="16"/>
        </w:rPr>
      </w:pPr>
    </w:p>
    <w:p w:rsidR="000B79B4" w:rsidRDefault="003A0D89" w:rsidP="009B576B">
      <w:pPr>
        <w:pStyle w:val="Prrafodelista"/>
        <w:numPr>
          <w:ilvl w:val="0"/>
          <w:numId w:val="1"/>
        </w:numPr>
        <w:tabs>
          <w:tab w:val="left" w:pos="265"/>
        </w:tabs>
        <w:jc w:val="both"/>
      </w:pPr>
      <w:r>
        <w:t>Fast-Close-Focus</w:t>
      </w:r>
    </w:p>
    <w:p w:rsidR="000B79B4" w:rsidRDefault="003A0D89" w:rsidP="009B576B">
      <w:pPr>
        <w:pStyle w:val="Textoindependiente"/>
        <w:spacing w:before="40" w:line="276" w:lineRule="auto"/>
        <w:ind w:left="102"/>
        <w:jc w:val="both"/>
      </w:pPr>
      <w:r>
        <w:t>La rueda de enfoque está al alcance del índice y es fácil de usar. Su rotación es fluida y sin saltos. Gira la rueda y disfruta al instante de toda la nitidez necesaria.</w:t>
      </w:r>
    </w:p>
    <w:p w:rsidR="000B79B4" w:rsidRDefault="000B79B4" w:rsidP="009B576B">
      <w:pPr>
        <w:pStyle w:val="Textoindependiente"/>
        <w:spacing w:before="4"/>
        <w:jc w:val="both"/>
        <w:rPr>
          <w:sz w:val="16"/>
        </w:rPr>
      </w:pPr>
    </w:p>
    <w:p w:rsidR="000B79B4" w:rsidRDefault="003A0D89" w:rsidP="009B576B">
      <w:pPr>
        <w:pStyle w:val="Prrafodelista"/>
        <w:numPr>
          <w:ilvl w:val="0"/>
          <w:numId w:val="1"/>
        </w:numPr>
        <w:tabs>
          <w:tab w:val="left" w:pos="265"/>
        </w:tabs>
        <w:jc w:val="both"/>
      </w:pPr>
      <w:r>
        <w:t>Cuerpo rugoso y</w:t>
      </w:r>
      <w:r>
        <w:rPr>
          <w:spacing w:val="-5"/>
        </w:rPr>
        <w:t xml:space="preserve"> </w:t>
      </w:r>
      <w:r>
        <w:t>resistente</w:t>
      </w:r>
    </w:p>
    <w:p w:rsidR="000B79B4" w:rsidRDefault="003A0D89" w:rsidP="009B576B">
      <w:pPr>
        <w:pStyle w:val="Textoindependiente"/>
        <w:spacing w:before="40" w:line="276" w:lineRule="auto"/>
        <w:ind w:left="102" w:right="218"/>
        <w:jc w:val="both"/>
      </w:pPr>
      <w:r>
        <w:t>Construcción resistente, puede soportar cualquier temporal porque aguanta la lluvia, la niebla, el polvo y soporta temperaturas entre los –20 °C a los +70° C. Su cuerpo es de nitrito de caucho (NBR) que permite un agarre firme y es resistente a grasas, ácidos, agua.</w:t>
      </w:r>
    </w:p>
    <w:p w:rsidR="000B79B4" w:rsidRDefault="000B79B4" w:rsidP="009B576B">
      <w:pPr>
        <w:pStyle w:val="Textoindependiente"/>
        <w:spacing w:before="4"/>
        <w:jc w:val="both"/>
        <w:rPr>
          <w:sz w:val="16"/>
        </w:rPr>
      </w:pPr>
    </w:p>
    <w:p w:rsidR="000B79B4" w:rsidRDefault="003A0D89" w:rsidP="009B576B">
      <w:pPr>
        <w:pStyle w:val="Prrafodelista"/>
        <w:numPr>
          <w:ilvl w:val="0"/>
          <w:numId w:val="1"/>
        </w:numPr>
        <w:tabs>
          <w:tab w:val="left" w:pos="265"/>
        </w:tabs>
        <w:spacing w:before="1"/>
        <w:jc w:val="both"/>
      </w:pPr>
      <w:r>
        <w:t>Diseño compacto y</w:t>
      </w:r>
      <w:r>
        <w:rPr>
          <w:spacing w:val="2"/>
        </w:rPr>
        <w:t xml:space="preserve"> </w:t>
      </w:r>
      <w:r>
        <w:t>ligero</w:t>
      </w:r>
    </w:p>
    <w:p w:rsidR="000B79B4" w:rsidRDefault="003A0D89" w:rsidP="009B576B">
      <w:pPr>
        <w:pStyle w:val="Textoindependiente"/>
        <w:spacing w:before="41"/>
        <w:ind w:left="102"/>
        <w:jc w:val="both"/>
      </w:pPr>
      <w:r>
        <w:t>Imágenes muy claras en un cuerpo muy pequeño, para llevar tus prismáticos siempre contigo.</w:t>
      </w:r>
    </w:p>
    <w:p w:rsidR="000B79B4" w:rsidRDefault="000B79B4" w:rsidP="009B576B">
      <w:pPr>
        <w:pStyle w:val="Textoindependiente"/>
        <w:spacing w:before="8"/>
        <w:jc w:val="both"/>
        <w:rPr>
          <w:sz w:val="19"/>
        </w:rPr>
      </w:pPr>
    </w:p>
    <w:p w:rsidR="000B79B4" w:rsidRDefault="003A0D89" w:rsidP="009B576B">
      <w:pPr>
        <w:pStyle w:val="Prrafodelista"/>
        <w:numPr>
          <w:ilvl w:val="0"/>
          <w:numId w:val="1"/>
        </w:numPr>
        <w:tabs>
          <w:tab w:val="left" w:pos="265"/>
        </w:tabs>
        <w:jc w:val="both"/>
      </w:pPr>
      <w:r>
        <w:t>Oculares</w:t>
      </w:r>
      <w:r>
        <w:rPr>
          <w:spacing w:val="-1"/>
        </w:rPr>
        <w:t xml:space="preserve"> </w:t>
      </w:r>
      <w:r>
        <w:t>ergonómicos</w:t>
      </w:r>
    </w:p>
    <w:p w:rsidR="000B79B4" w:rsidRDefault="003A0D89" w:rsidP="009B576B">
      <w:pPr>
        <w:pStyle w:val="Textoindependiente"/>
        <w:spacing w:before="40" w:line="276" w:lineRule="auto"/>
        <w:ind w:left="102"/>
        <w:jc w:val="both"/>
      </w:pPr>
      <w:r>
        <w:t>Los oculares son de silicona suave que no dañan la piel. Su diseño permite la protección lateral para que la luz incidente no sea incómoda. En caso de usarse con gafas solo hace falta doblar la silicona para más comodidad.</w:t>
      </w:r>
    </w:p>
    <w:p w:rsidR="000B79B4" w:rsidRDefault="000B79B4" w:rsidP="009B576B">
      <w:pPr>
        <w:pStyle w:val="Textoindependiente"/>
        <w:spacing w:before="3"/>
        <w:jc w:val="both"/>
        <w:rPr>
          <w:sz w:val="16"/>
        </w:rPr>
      </w:pPr>
    </w:p>
    <w:p w:rsidR="000B79B4" w:rsidRDefault="003A0D89" w:rsidP="009B576B">
      <w:pPr>
        <w:pStyle w:val="Prrafodelista"/>
        <w:numPr>
          <w:ilvl w:val="0"/>
          <w:numId w:val="1"/>
        </w:numPr>
        <w:tabs>
          <w:tab w:val="left" w:pos="265"/>
        </w:tabs>
        <w:spacing w:before="1"/>
        <w:jc w:val="both"/>
      </w:pPr>
      <w:r>
        <w:t>Accesorios</w:t>
      </w:r>
      <w:r>
        <w:rPr>
          <w:spacing w:val="1"/>
        </w:rPr>
        <w:t xml:space="preserve"> </w:t>
      </w:r>
      <w:r>
        <w:t>incluidos</w:t>
      </w:r>
    </w:p>
    <w:p w:rsidR="000B79B4" w:rsidRDefault="003A0D89" w:rsidP="009B576B">
      <w:pPr>
        <w:pStyle w:val="Textoindependiente"/>
        <w:spacing w:before="41"/>
        <w:ind w:left="102"/>
        <w:jc w:val="both"/>
      </w:pPr>
      <w:r>
        <w:t>Correa para llevarlo colgado del cuello y un estuche funcional de neopreno.</w:t>
      </w:r>
    </w:p>
    <w:p w:rsidR="000B79B4" w:rsidRDefault="000B79B4" w:rsidP="009B576B">
      <w:pPr>
        <w:pStyle w:val="Textoindependiente"/>
        <w:jc w:val="both"/>
      </w:pPr>
    </w:p>
    <w:p w:rsidR="00C34287" w:rsidRDefault="00C34287" w:rsidP="009B576B">
      <w:pPr>
        <w:pStyle w:val="Textoindependiente"/>
        <w:spacing w:before="176" w:line="267" w:lineRule="exact"/>
        <w:ind w:left="102"/>
        <w:jc w:val="both"/>
      </w:pPr>
    </w:p>
    <w:p w:rsidR="000B79B4" w:rsidRDefault="003A0D89" w:rsidP="009B576B">
      <w:pPr>
        <w:pStyle w:val="Textoindependiente"/>
        <w:spacing w:before="176" w:line="267" w:lineRule="exact"/>
        <w:ind w:left="102"/>
        <w:jc w:val="both"/>
      </w:pPr>
      <w:r>
        <w:t xml:space="preserve">Para más información sobre prismáticos BluHorizons o Steiner, entre en: </w:t>
      </w:r>
      <w:hyperlink r:id="rId11">
        <w:r>
          <w:t>www.robisa.es/steiner.</w:t>
        </w:r>
      </w:hyperlink>
    </w:p>
    <w:p w:rsidR="000B79B4" w:rsidRDefault="003A0D89" w:rsidP="009B576B">
      <w:pPr>
        <w:pStyle w:val="Textoindependiente"/>
        <w:spacing w:line="237" w:lineRule="auto"/>
        <w:ind w:left="102" w:right="7038"/>
        <w:jc w:val="both"/>
      </w:pPr>
      <w:r>
        <w:t>Puede seguirnos también en redes: Facebook:</w:t>
      </w:r>
    </w:p>
    <w:p w:rsidR="000B79B4" w:rsidRDefault="003A0D89" w:rsidP="009B576B">
      <w:pPr>
        <w:pStyle w:val="Textoindependiente"/>
        <w:spacing w:line="237" w:lineRule="auto"/>
        <w:ind w:left="102" w:right="5636"/>
        <w:jc w:val="both"/>
      </w:pPr>
      <w:r>
        <w:t xml:space="preserve">Steiner: </w:t>
      </w:r>
      <w:hyperlink r:id="rId12">
        <w:r>
          <w:t>www.facebook.com/SteinerAdventure</w:t>
        </w:r>
      </w:hyperlink>
      <w:r>
        <w:t xml:space="preserve"> Robisa: </w:t>
      </w:r>
      <w:hyperlink r:id="rId13">
        <w:r>
          <w:t>www.facebook.com/robisaiberia</w:t>
        </w:r>
      </w:hyperlink>
      <w:r>
        <w:t xml:space="preserve"> Instagram:</w:t>
      </w:r>
    </w:p>
    <w:p w:rsidR="000B79B4" w:rsidRDefault="003A0D89" w:rsidP="009B576B">
      <w:pPr>
        <w:pStyle w:val="Textoindependiente"/>
        <w:spacing w:line="262" w:lineRule="exact"/>
        <w:ind w:left="102"/>
        <w:jc w:val="both"/>
      </w:pPr>
      <w:r>
        <w:t xml:space="preserve">Steiner </w:t>
      </w:r>
      <w:hyperlink r:id="rId14">
        <w:r>
          <w:t>@steiner_adventure</w:t>
        </w:r>
      </w:hyperlink>
    </w:p>
    <w:p w:rsidR="000B79B4" w:rsidRDefault="003A0D89" w:rsidP="009B576B">
      <w:pPr>
        <w:pStyle w:val="Textoindependiente"/>
        <w:spacing w:line="267" w:lineRule="exact"/>
        <w:ind w:left="102"/>
        <w:jc w:val="both"/>
      </w:pPr>
      <w:r>
        <w:t xml:space="preserve">Robisa </w:t>
      </w:r>
      <w:hyperlink r:id="rId15">
        <w:r>
          <w:t>@robisa</w:t>
        </w:r>
      </w:hyperlink>
    </w:p>
    <w:sectPr w:rsidR="000B79B4" w:rsidSect="00C34287">
      <w:headerReference w:type="default" r:id="rId16"/>
      <w:pgSz w:w="11910" w:h="16840"/>
      <w:pgMar w:top="2127" w:right="860" w:bottom="993" w:left="7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8DA" w:rsidRDefault="00D808DA" w:rsidP="00C34287">
      <w:r>
        <w:separator/>
      </w:r>
    </w:p>
  </w:endnote>
  <w:endnote w:type="continuationSeparator" w:id="0">
    <w:p w:rsidR="00D808DA" w:rsidRDefault="00D808DA" w:rsidP="00C3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8DA" w:rsidRDefault="00D808DA" w:rsidP="00C34287">
      <w:r>
        <w:separator/>
      </w:r>
    </w:p>
  </w:footnote>
  <w:footnote w:type="continuationSeparator" w:id="0">
    <w:p w:rsidR="00D808DA" w:rsidRDefault="00D808DA" w:rsidP="00C342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87" w:rsidRDefault="00C34287">
    <w:pPr>
      <w:pStyle w:val="Encabezado"/>
    </w:pPr>
    <w:r>
      <w:rPr>
        <w:rFonts w:ascii="Times New Roman"/>
        <w:noProof/>
        <w:sz w:val="20"/>
        <w:lang w:val="es-ES" w:eastAsia="es-ES" w:bidi="ar-SA"/>
      </w:rPr>
      <w:drawing>
        <wp:anchor distT="0" distB="0" distL="114300" distR="114300" simplePos="0" relativeHeight="251655680" behindDoc="0" locked="0" layoutInCell="1" allowOverlap="1" wp14:anchorId="03D7E957">
          <wp:simplePos x="0" y="0"/>
          <wp:positionH relativeFrom="column">
            <wp:posOffset>130175</wp:posOffset>
          </wp:positionH>
          <wp:positionV relativeFrom="paragraph">
            <wp:posOffset>76200</wp:posOffset>
          </wp:positionV>
          <wp:extent cx="1943100" cy="584835"/>
          <wp:effectExtent l="0" t="0" r="0" b="0"/>
          <wp:wrapSquare wrapText="bothSides"/>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3100" cy="58483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noProof/>
        <w:sz w:val="20"/>
        <w:lang w:val="es-ES" w:eastAsia="es-ES" w:bidi="ar-SA"/>
      </w:rPr>
      <w:drawing>
        <wp:anchor distT="0" distB="0" distL="114300" distR="114300" simplePos="0" relativeHeight="251663872" behindDoc="0" locked="0" layoutInCell="1" allowOverlap="1">
          <wp:simplePos x="0" y="0"/>
          <wp:positionH relativeFrom="column">
            <wp:posOffset>4721225</wp:posOffset>
          </wp:positionH>
          <wp:positionV relativeFrom="paragraph">
            <wp:posOffset>85725</wp:posOffset>
          </wp:positionV>
          <wp:extent cx="1827530" cy="589280"/>
          <wp:effectExtent l="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obisa rgb_negro NEW logo.png"/>
                  <pic:cNvPicPr/>
                </pic:nvPicPr>
                <pic:blipFill>
                  <a:blip r:embed="rId2">
                    <a:extLst>
                      <a:ext uri="{28A0092B-C50C-407E-A947-70E740481C1C}">
                        <a14:useLocalDpi xmlns:a14="http://schemas.microsoft.com/office/drawing/2010/main" val="0"/>
                      </a:ext>
                    </a:extLst>
                  </a:blip>
                  <a:stretch>
                    <a:fillRect/>
                  </a:stretch>
                </pic:blipFill>
                <pic:spPr>
                  <a:xfrm>
                    <a:off x="0" y="0"/>
                    <a:ext cx="1827530" cy="5892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E748B"/>
    <w:multiLevelType w:val="hybridMultilevel"/>
    <w:tmpl w:val="AB323EC6"/>
    <w:lvl w:ilvl="0" w:tplc="821AAA4C">
      <w:numFmt w:val="bullet"/>
      <w:lvlText w:val="•"/>
      <w:lvlJc w:val="left"/>
      <w:pPr>
        <w:ind w:left="264" w:hanging="161"/>
      </w:pPr>
      <w:rPr>
        <w:rFonts w:ascii="Calibri" w:eastAsia="Calibri" w:hAnsi="Calibri" w:cs="Calibri" w:hint="default"/>
        <w:w w:val="100"/>
        <w:sz w:val="22"/>
        <w:szCs w:val="22"/>
        <w:lang w:val="de-DE" w:eastAsia="de-DE" w:bidi="de-DE"/>
      </w:rPr>
    </w:lvl>
    <w:lvl w:ilvl="1" w:tplc="B69C126E">
      <w:numFmt w:val="bullet"/>
      <w:lvlText w:val="•"/>
      <w:lvlJc w:val="left"/>
      <w:pPr>
        <w:ind w:left="1264" w:hanging="161"/>
      </w:pPr>
      <w:rPr>
        <w:rFonts w:hint="default"/>
        <w:lang w:val="de-DE" w:eastAsia="de-DE" w:bidi="de-DE"/>
      </w:rPr>
    </w:lvl>
    <w:lvl w:ilvl="2" w:tplc="5CB4CD1A">
      <w:numFmt w:val="bullet"/>
      <w:lvlText w:val="•"/>
      <w:lvlJc w:val="left"/>
      <w:pPr>
        <w:ind w:left="2269" w:hanging="161"/>
      </w:pPr>
      <w:rPr>
        <w:rFonts w:hint="default"/>
        <w:lang w:val="de-DE" w:eastAsia="de-DE" w:bidi="de-DE"/>
      </w:rPr>
    </w:lvl>
    <w:lvl w:ilvl="3" w:tplc="DA9C4C74">
      <w:numFmt w:val="bullet"/>
      <w:lvlText w:val="•"/>
      <w:lvlJc w:val="left"/>
      <w:pPr>
        <w:ind w:left="3273" w:hanging="161"/>
      </w:pPr>
      <w:rPr>
        <w:rFonts w:hint="default"/>
        <w:lang w:val="de-DE" w:eastAsia="de-DE" w:bidi="de-DE"/>
      </w:rPr>
    </w:lvl>
    <w:lvl w:ilvl="4" w:tplc="4B3A6EAA">
      <w:numFmt w:val="bullet"/>
      <w:lvlText w:val="•"/>
      <w:lvlJc w:val="left"/>
      <w:pPr>
        <w:ind w:left="4278" w:hanging="161"/>
      </w:pPr>
      <w:rPr>
        <w:rFonts w:hint="default"/>
        <w:lang w:val="de-DE" w:eastAsia="de-DE" w:bidi="de-DE"/>
      </w:rPr>
    </w:lvl>
    <w:lvl w:ilvl="5" w:tplc="FA88F550">
      <w:numFmt w:val="bullet"/>
      <w:lvlText w:val="•"/>
      <w:lvlJc w:val="left"/>
      <w:pPr>
        <w:ind w:left="5283" w:hanging="161"/>
      </w:pPr>
      <w:rPr>
        <w:rFonts w:hint="default"/>
        <w:lang w:val="de-DE" w:eastAsia="de-DE" w:bidi="de-DE"/>
      </w:rPr>
    </w:lvl>
    <w:lvl w:ilvl="6" w:tplc="C46E3718">
      <w:numFmt w:val="bullet"/>
      <w:lvlText w:val="•"/>
      <w:lvlJc w:val="left"/>
      <w:pPr>
        <w:ind w:left="6287" w:hanging="161"/>
      </w:pPr>
      <w:rPr>
        <w:rFonts w:hint="default"/>
        <w:lang w:val="de-DE" w:eastAsia="de-DE" w:bidi="de-DE"/>
      </w:rPr>
    </w:lvl>
    <w:lvl w:ilvl="7" w:tplc="1B32BD7A">
      <w:numFmt w:val="bullet"/>
      <w:lvlText w:val="•"/>
      <w:lvlJc w:val="left"/>
      <w:pPr>
        <w:ind w:left="7292" w:hanging="161"/>
      </w:pPr>
      <w:rPr>
        <w:rFonts w:hint="default"/>
        <w:lang w:val="de-DE" w:eastAsia="de-DE" w:bidi="de-DE"/>
      </w:rPr>
    </w:lvl>
    <w:lvl w:ilvl="8" w:tplc="712659A6">
      <w:numFmt w:val="bullet"/>
      <w:lvlText w:val="•"/>
      <w:lvlJc w:val="left"/>
      <w:pPr>
        <w:ind w:left="8297" w:hanging="161"/>
      </w:pPr>
      <w:rPr>
        <w:rFonts w:hint="default"/>
        <w:lang w:val="de-DE" w:eastAsia="de-DE" w:bidi="de-DE"/>
      </w:rPr>
    </w:lvl>
  </w:abstractNum>
  <w:abstractNum w:abstractNumId="1">
    <w:nsid w:val="49064111"/>
    <w:multiLevelType w:val="hybridMultilevel"/>
    <w:tmpl w:val="ED8CC852"/>
    <w:lvl w:ilvl="0" w:tplc="890055A6">
      <w:numFmt w:val="bullet"/>
      <w:lvlText w:val=""/>
      <w:lvlJc w:val="left"/>
      <w:pPr>
        <w:ind w:left="831" w:hanging="360"/>
      </w:pPr>
      <w:rPr>
        <w:rFonts w:ascii="Wingdings" w:eastAsia="Wingdings" w:hAnsi="Wingdings" w:cs="Wingdings" w:hint="default"/>
        <w:w w:val="100"/>
        <w:sz w:val="22"/>
        <w:szCs w:val="22"/>
        <w:lang w:val="de-DE" w:eastAsia="de-DE" w:bidi="de-DE"/>
      </w:rPr>
    </w:lvl>
    <w:lvl w:ilvl="1" w:tplc="409AC7D6">
      <w:numFmt w:val="bullet"/>
      <w:lvlText w:val="•"/>
      <w:lvlJc w:val="left"/>
      <w:pPr>
        <w:ind w:left="1786" w:hanging="360"/>
      </w:pPr>
      <w:rPr>
        <w:rFonts w:hint="default"/>
        <w:lang w:val="de-DE" w:eastAsia="de-DE" w:bidi="de-DE"/>
      </w:rPr>
    </w:lvl>
    <w:lvl w:ilvl="2" w:tplc="0F547C42">
      <w:numFmt w:val="bullet"/>
      <w:lvlText w:val="•"/>
      <w:lvlJc w:val="left"/>
      <w:pPr>
        <w:ind w:left="2733" w:hanging="360"/>
      </w:pPr>
      <w:rPr>
        <w:rFonts w:hint="default"/>
        <w:lang w:val="de-DE" w:eastAsia="de-DE" w:bidi="de-DE"/>
      </w:rPr>
    </w:lvl>
    <w:lvl w:ilvl="3" w:tplc="85267FC0">
      <w:numFmt w:val="bullet"/>
      <w:lvlText w:val="•"/>
      <w:lvlJc w:val="left"/>
      <w:pPr>
        <w:ind w:left="3679" w:hanging="360"/>
      </w:pPr>
      <w:rPr>
        <w:rFonts w:hint="default"/>
        <w:lang w:val="de-DE" w:eastAsia="de-DE" w:bidi="de-DE"/>
      </w:rPr>
    </w:lvl>
    <w:lvl w:ilvl="4" w:tplc="75B4E6D8">
      <w:numFmt w:val="bullet"/>
      <w:lvlText w:val="•"/>
      <w:lvlJc w:val="left"/>
      <w:pPr>
        <w:ind w:left="4626" w:hanging="360"/>
      </w:pPr>
      <w:rPr>
        <w:rFonts w:hint="default"/>
        <w:lang w:val="de-DE" w:eastAsia="de-DE" w:bidi="de-DE"/>
      </w:rPr>
    </w:lvl>
    <w:lvl w:ilvl="5" w:tplc="6F4C4D8E">
      <w:numFmt w:val="bullet"/>
      <w:lvlText w:val="•"/>
      <w:lvlJc w:val="left"/>
      <w:pPr>
        <w:ind w:left="5573" w:hanging="360"/>
      </w:pPr>
      <w:rPr>
        <w:rFonts w:hint="default"/>
        <w:lang w:val="de-DE" w:eastAsia="de-DE" w:bidi="de-DE"/>
      </w:rPr>
    </w:lvl>
    <w:lvl w:ilvl="6" w:tplc="AB345908">
      <w:numFmt w:val="bullet"/>
      <w:lvlText w:val="•"/>
      <w:lvlJc w:val="left"/>
      <w:pPr>
        <w:ind w:left="6519" w:hanging="360"/>
      </w:pPr>
      <w:rPr>
        <w:rFonts w:hint="default"/>
        <w:lang w:val="de-DE" w:eastAsia="de-DE" w:bidi="de-DE"/>
      </w:rPr>
    </w:lvl>
    <w:lvl w:ilvl="7" w:tplc="E94823A6">
      <w:numFmt w:val="bullet"/>
      <w:lvlText w:val="•"/>
      <w:lvlJc w:val="left"/>
      <w:pPr>
        <w:ind w:left="7466" w:hanging="360"/>
      </w:pPr>
      <w:rPr>
        <w:rFonts w:hint="default"/>
        <w:lang w:val="de-DE" w:eastAsia="de-DE" w:bidi="de-DE"/>
      </w:rPr>
    </w:lvl>
    <w:lvl w:ilvl="8" w:tplc="FBEE8F3C">
      <w:numFmt w:val="bullet"/>
      <w:lvlText w:val="•"/>
      <w:lvlJc w:val="left"/>
      <w:pPr>
        <w:ind w:left="8413" w:hanging="360"/>
      </w:pPr>
      <w:rPr>
        <w:rFonts w:hint="default"/>
        <w:lang w:val="de-DE" w:eastAsia="de-DE" w:bidi="de-D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B4"/>
    <w:rsid w:val="000B79B4"/>
    <w:rsid w:val="003A0D89"/>
    <w:rsid w:val="00966F8C"/>
    <w:rsid w:val="009B576B"/>
    <w:rsid w:val="00C34287"/>
    <w:rsid w:val="00C8150F"/>
    <w:rsid w:val="00D808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lang w:val="de-DE" w:eastAsia="de-DE" w:bidi="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264" w:hanging="161"/>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C34287"/>
    <w:pPr>
      <w:tabs>
        <w:tab w:val="center" w:pos="4252"/>
        <w:tab w:val="right" w:pos="8504"/>
      </w:tabs>
    </w:pPr>
  </w:style>
  <w:style w:type="character" w:customStyle="1" w:styleId="EncabezadoCar">
    <w:name w:val="Encabezado Car"/>
    <w:basedOn w:val="Fuentedeprrafopredeter"/>
    <w:link w:val="Encabezado"/>
    <w:uiPriority w:val="99"/>
    <w:rsid w:val="00C34287"/>
    <w:rPr>
      <w:rFonts w:ascii="Calibri" w:eastAsia="Calibri" w:hAnsi="Calibri" w:cs="Calibri"/>
      <w:lang w:val="de-DE" w:eastAsia="de-DE" w:bidi="de-DE"/>
    </w:rPr>
  </w:style>
  <w:style w:type="paragraph" w:styleId="Piedepgina">
    <w:name w:val="footer"/>
    <w:basedOn w:val="Normal"/>
    <w:link w:val="PiedepginaCar"/>
    <w:uiPriority w:val="99"/>
    <w:unhideWhenUsed/>
    <w:rsid w:val="00C34287"/>
    <w:pPr>
      <w:tabs>
        <w:tab w:val="center" w:pos="4252"/>
        <w:tab w:val="right" w:pos="8504"/>
      </w:tabs>
    </w:pPr>
  </w:style>
  <w:style w:type="character" w:customStyle="1" w:styleId="PiedepginaCar">
    <w:name w:val="Pie de página Car"/>
    <w:basedOn w:val="Fuentedeprrafopredeter"/>
    <w:link w:val="Piedepgina"/>
    <w:uiPriority w:val="99"/>
    <w:rsid w:val="00C34287"/>
    <w:rPr>
      <w:rFonts w:ascii="Calibri" w:eastAsia="Calibri" w:hAnsi="Calibri" w:cs="Calibri"/>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lang w:val="de-DE" w:eastAsia="de-DE" w:bidi="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264" w:hanging="161"/>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C34287"/>
    <w:pPr>
      <w:tabs>
        <w:tab w:val="center" w:pos="4252"/>
        <w:tab w:val="right" w:pos="8504"/>
      </w:tabs>
    </w:pPr>
  </w:style>
  <w:style w:type="character" w:customStyle="1" w:styleId="EncabezadoCar">
    <w:name w:val="Encabezado Car"/>
    <w:basedOn w:val="Fuentedeprrafopredeter"/>
    <w:link w:val="Encabezado"/>
    <w:uiPriority w:val="99"/>
    <w:rsid w:val="00C34287"/>
    <w:rPr>
      <w:rFonts w:ascii="Calibri" w:eastAsia="Calibri" w:hAnsi="Calibri" w:cs="Calibri"/>
      <w:lang w:val="de-DE" w:eastAsia="de-DE" w:bidi="de-DE"/>
    </w:rPr>
  </w:style>
  <w:style w:type="paragraph" w:styleId="Piedepgina">
    <w:name w:val="footer"/>
    <w:basedOn w:val="Normal"/>
    <w:link w:val="PiedepginaCar"/>
    <w:uiPriority w:val="99"/>
    <w:unhideWhenUsed/>
    <w:rsid w:val="00C34287"/>
    <w:pPr>
      <w:tabs>
        <w:tab w:val="center" w:pos="4252"/>
        <w:tab w:val="right" w:pos="8504"/>
      </w:tabs>
    </w:pPr>
  </w:style>
  <w:style w:type="character" w:customStyle="1" w:styleId="PiedepginaCar">
    <w:name w:val="Pie de página Car"/>
    <w:basedOn w:val="Fuentedeprrafopredeter"/>
    <w:link w:val="Piedepgina"/>
    <w:uiPriority w:val="99"/>
    <w:rsid w:val="00C34287"/>
    <w:rPr>
      <w:rFonts w:ascii="Calibri" w:eastAsia="Calibri" w:hAnsi="Calibri" w:cs="Calibri"/>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bisaIberia/?ref=bookmark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facebook.com/SteinerAdventur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robisa.es/steiner/" TargetMode="External"/><Relationship Id="rId5" Type="http://schemas.openxmlformats.org/officeDocument/2006/relationships/webSettings" Target="webSettings.xml"/><Relationship Id="rId15" Type="http://schemas.openxmlformats.org/officeDocument/2006/relationships/hyperlink" Target="https://www.instagram.com/robisa.es/?hl=es"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instagram.com/steiner_adventure/?h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4332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Steiner, Carlo</dc:creator>
  <cp:lastModifiedBy>publicidad</cp:lastModifiedBy>
  <cp:revision>2</cp:revision>
  <dcterms:created xsi:type="dcterms:W3CDTF">2019-05-27T09:35:00Z</dcterms:created>
  <dcterms:modified xsi:type="dcterms:W3CDTF">2019-05-27T09:35:00Z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2019-05-07T00:00:00Z</vt:filetime>
  </property>
  <property fmtid="{D5CDD505-2E9C-101B-9397-08002B2CF9AE}" pid="3" name="Creator">
    <vt:lpwstr>Acrobat PDFMaker 19 für Word</vt:lpwstr>
  </property>
  <property fmtid="{D5CDD505-2E9C-101B-9397-08002B2CF9AE}" pid="4" name="LastSaved">
    <vt:filetime>2019-05-23T00:00:00Z</vt:filetime>
  </property>
</Properties>
</file>