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A22" w:rsidRPr="00C63706" w:rsidRDefault="003C7AFA">
      <w:pPr>
        <w:pStyle w:val="Textoindependiente"/>
        <w:rPr>
          <w:sz w:val="20"/>
          <w:lang w:val="es-ES"/>
        </w:rPr>
      </w:pPr>
      <w:r w:rsidRPr="00C63706">
        <w:rPr>
          <w:lang w:val="es-ES"/>
        </w:rPr>
        <w:pict>
          <v:group id="_x0000_s1030" style="position:absolute;margin-left:1pt;margin-top:759.55pt;width:594.2pt;height:82.4pt;z-index:1048;mso-position-horizontal-relative:page;mso-position-vertical-relative:page" coordorigin="20,15191" coordsize="11884,1648">
            <v:rect id="_x0000_s1032" style="position:absolute;left:20;top:15191;width:11884;height:1648" fillcolor="#171616" stroked="f"/>
            <v:shapetype id="_x0000_t202" coordsize="21600,21600" o:spt="202" path="m,l,21600r21600,l21600,xe">
              <v:stroke joinstyle="miter"/>
              <v:path gradientshapeok="t" o:connecttype="rect"/>
            </v:shapetype>
            <v:shape id="_x0000_s1031" type="#_x0000_t202" style="position:absolute;left:20;top:15191;width:11884;height:1648" filled="f" stroked="f">
              <v:textbox style="mso-next-textbox:#_x0000_s1031" inset="0,0,0,0">
                <w:txbxContent>
                  <w:p w:rsidR="00B55A22" w:rsidRPr="00C63706" w:rsidRDefault="00B55A22">
                    <w:pPr>
                      <w:rPr>
                        <w:rFonts w:asciiTheme="minorHAnsi" w:hAnsiTheme="minorHAnsi" w:cstheme="minorHAnsi"/>
                        <w:sz w:val="24"/>
                      </w:rPr>
                    </w:pPr>
                  </w:p>
                  <w:p w:rsidR="00B55A22" w:rsidRPr="00C63706" w:rsidRDefault="003C7AFA">
                    <w:pPr>
                      <w:ind w:left="1895" w:right="3057"/>
                      <w:jc w:val="center"/>
                      <w:rPr>
                        <w:rFonts w:asciiTheme="minorHAnsi" w:hAnsiTheme="minorHAnsi" w:cstheme="minorHAnsi"/>
                      </w:rPr>
                    </w:pPr>
                    <w:proofErr w:type="spellStart"/>
                    <w:r w:rsidRPr="00C63706">
                      <w:rPr>
                        <w:rFonts w:asciiTheme="minorHAnsi" w:hAnsiTheme="minorHAnsi" w:cstheme="minorHAnsi"/>
                        <w:color w:val="FFFFFF"/>
                      </w:rPr>
                      <w:t>Distribuidor</w:t>
                    </w:r>
                    <w:proofErr w:type="spellEnd"/>
                    <w:r w:rsidRPr="00C63706">
                      <w:rPr>
                        <w:rFonts w:asciiTheme="minorHAnsi" w:hAnsiTheme="minorHAnsi" w:cstheme="minorHAnsi"/>
                        <w:color w:val="FFFFFF"/>
                      </w:rPr>
                      <w:t xml:space="preserve"> </w:t>
                    </w:r>
                    <w:proofErr w:type="spellStart"/>
                    <w:r w:rsidRPr="00C63706">
                      <w:rPr>
                        <w:rFonts w:asciiTheme="minorHAnsi" w:hAnsiTheme="minorHAnsi" w:cstheme="minorHAnsi"/>
                        <w:color w:val="FFFFFF"/>
                      </w:rPr>
                      <w:t>oficial</w:t>
                    </w:r>
                    <w:proofErr w:type="spellEnd"/>
                    <w:r w:rsidRPr="00C63706">
                      <w:rPr>
                        <w:rFonts w:asciiTheme="minorHAnsi" w:hAnsiTheme="minorHAnsi" w:cstheme="minorHAnsi"/>
                        <w:color w:val="FFFFFF"/>
                      </w:rPr>
                      <w:t>:</w:t>
                    </w:r>
                  </w:p>
                  <w:p w:rsidR="00B55A22" w:rsidRPr="00C63706" w:rsidRDefault="00B55A22">
                    <w:pPr>
                      <w:spacing w:before="1"/>
                      <w:rPr>
                        <w:rFonts w:asciiTheme="minorHAnsi" w:hAnsiTheme="minorHAnsi" w:cstheme="minorHAnsi"/>
                        <w:sz w:val="24"/>
                      </w:rPr>
                    </w:pPr>
                  </w:p>
                  <w:p w:rsidR="00B55A22" w:rsidRPr="00C63706" w:rsidRDefault="003C7AFA">
                    <w:pPr>
                      <w:ind w:left="1896" w:right="3057"/>
                      <w:jc w:val="center"/>
                      <w:rPr>
                        <w:rFonts w:asciiTheme="minorHAnsi" w:hAnsiTheme="minorHAnsi" w:cstheme="minorHAnsi"/>
                      </w:rPr>
                    </w:pPr>
                    <w:r w:rsidRPr="00C63706">
                      <w:rPr>
                        <w:rFonts w:asciiTheme="minorHAnsi" w:hAnsiTheme="minorHAnsi" w:cstheme="minorHAnsi"/>
                        <w:color w:val="FFFFFF"/>
                      </w:rPr>
                      <w:t xml:space="preserve">Rodolfo Biber, S.A. • </w:t>
                    </w:r>
                    <w:hyperlink r:id="rId4">
                      <w:r w:rsidRPr="00C63706">
                        <w:rPr>
                          <w:rFonts w:asciiTheme="minorHAnsi" w:hAnsiTheme="minorHAnsi" w:cstheme="minorHAnsi"/>
                          <w:color w:val="FFFFFF"/>
                          <w:u w:val="single" w:color="FFFFFF"/>
                        </w:rPr>
                        <w:t>info@robisa.es</w:t>
                      </w:r>
                      <w:r w:rsidRPr="00C63706">
                        <w:rPr>
                          <w:rFonts w:asciiTheme="minorHAnsi" w:hAnsiTheme="minorHAnsi" w:cstheme="minorHAnsi"/>
                          <w:color w:val="FFFFFF"/>
                        </w:rPr>
                        <w:t xml:space="preserve"> </w:t>
                      </w:r>
                    </w:hyperlink>
                    <w:r w:rsidRPr="00C63706">
                      <w:rPr>
                        <w:rFonts w:asciiTheme="minorHAnsi" w:hAnsiTheme="minorHAnsi" w:cstheme="minorHAnsi"/>
                        <w:color w:val="FFFFFF"/>
                      </w:rPr>
                      <w:t xml:space="preserve">+34 91 7292 711 • </w:t>
                    </w:r>
                    <w:hyperlink r:id="rId5">
                      <w:r w:rsidRPr="00C63706">
                        <w:rPr>
                          <w:rFonts w:asciiTheme="minorHAnsi" w:hAnsiTheme="minorHAnsi" w:cstheme="minorHAnsi"/>
                          <w:color w:val="FFFFFF"/>
                          <w:u w:val="single" w:color="FFFFFF"/>
                        </w:rPr>
                        <w:t>www.robisa.es</w:t>
                      </w:r>
                    </w:hyperlink>
                  </w:p>
                </w:txbxContent>
              </v:textbox>
            </v:shape>
            <w10:wrap anchorx="page" anchory="page"/>
          </v:group>
        </w:pict>
      </w:r>
      <w:r w:rsidRPr="00C63706">
        <w:rPr>
          <w:lang w:val="es-ES"/>
        </w:rPr>
        <w:pict>
          <v:group id="_x0000_s1026" style="position:absolute;margin-left:0;margin-top:0;width:595pt;height:64.5pt;z-index:-2704;mso-position-horizontal-relative:page;mso-position-vertical-relative:page" coordsize="11900,1290">
            <v:rect id="_x0000_s1029" style="position:absolute;width:11900;height:1290" fillcolor="#17161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9339;top:260;width:2027;height:850">
              <v:imagedata r:id="rId6" o:title=""/>
            </v:shape>
            <v:shape id="_x0000_s1027" type="#_x0000_t75" style="position:absolute;left:706;top:347;width:2130;height:690">
              <v:imagedata r:id="rId7" o:title=""/>
            </v:shape>
            <w10:wrap anchorx="page" anchory="page"/>
          </v:group>
        </w:pict>
      </w:r>
    </w:p>
    <w:p w:rsidR="00B55A22" w:rsidRPr="00C63706" w:rsidRDefault="00B55A22">
      <w:pPr>
        <w:pStyle w:val="Textoindependiente"/>
        <w:rPr>
          <w:sz w:val="20"/>
          <w:lang w:val="es-ES"/>
        </w:rPr>
      </w:pPr>
    </w:p>
    <w:p w:rsidR="00B55A22" w:rsidRPr="00C63706" w:rsidRDefault="00B55A22">
      <w:pPr>
        <w:pStyle w:val="Textoindependiente"/>
        <w:rPr>
          <w:sz w:val="20"/>
          <w:lang w:val="es-ES"/>
        </w:rPr>
      </w:pPr>
    </w:p>
    <w:p w:rsidR="00B55A22" w:rsidRPr="00C63706" w:rsidRDefault="00B55A22">
      <w:pPr>
        <w:pStyle w:val="Textoindependiente"/>
        <w:rPr>
          <w:sz w:val="20"/>
          <w:lang w:val="es-ES"/>
        </w:rPr>
      </w:pPr>
    </w:p>
    <w:p w:rsidR="00B55A22" w:rsidRPr="00C63706" w:rsidRDefault="00B55A22">
      <w:pPr>
        <w:pStyle w:val="Textoindependiente"/>
        <w:rPr>
          <w:sz w:val="20"/>
          <w:lang w:val="es-ES"/>
        </w:rPr>
      </w:pPr>
    </w:p>
    <w:p w:rsidR="00B55A22" w:rsidRPr="00C63706" w:rsidRDefault="00B55A22">
      <w:pPr>
        <w:pStyle w:val="Textoindependiente"/>
        <w:rPr>
          <w:sz w:val="20"/>
          <w:lang w:val="es-ES"/>
        </w:rPr>
      </w:pPr>
    </w:p>
    <w:p w:rsidR="00B55A22" w:rsidRPr="00C63706" w:rsidRDefault="00B55A22">
      <w:pPr>
        <w:pStyle w:val="Textoindependiente"/>
        <w:rPr>
          <w:sz w:val="20"/>
          <w:lang w:val="es-ES"/>
        </w:rPr>
      </w:pPr>
    </w:p>
    <w:p w:rsidR="00B55A22" w:rsidRPr="00C63706" w:rsidRDefault="00B55A22">
      <w:pPr>
        <w:pStyle w:val="Textoindependiente"/>
        <w:rPr>
          <w:sz w:val="20"/>
          <w:lang w:val="es-ES"/>
        </w:rPr>
      </w:pPr>
    </w:p>
    <w:p w:rsidR="00B55A22" w:rsidRPr="00C63706" w:rsidRDefault="00B55A22">
      <w:pPr>
        <w:pStyle w:val="Textoindependiente"/>
        <w:spacing w:before="2"/>
        <w:rPr>
          <w:sz w:val="20"/>
          <w:lang w:val="es-ES"/>
        </w:rPr>
      </w:pPr>
    </w:p>
    <w:p w:rsidR="00B55A22" w:rsidRPr="00C63706" w:rsidRDefault="003C7AFA">
      <w:pPr>
        <w:spacing w:before="88"/>
        <w:ind w:left="911"/>
        <w:rPr>
          <w:rFonts w:ascii="Arial" w:hAnsi="Arial"/>
          <w:b/>
          <w:sz w:val="36"/>
          <w:lang w:val="es-ES"/>
        </w:rPr>
      </w:pPr>
      <w:r w:rsidRPr="00C63706">
        <w:rPr>
          <w:rFonts w:ascii="Arial" w:hAnsi="Arial"/>
          <w:b/>
          <w:sz w:val="36"/>
          <w:lang w:val="es-ES"/>
        </w:rPr>
        <w:t xml:space="preserve">Peli </w:t>
      </w:r>
      <w:proofErr w:type="spellStart"/>
      <w:r w:rsidRPr="00C63706">
        <w:rPr>
          <w:rFonts w:ascii="Arial" w:hAnsi="Arial"/>
          <w:b/>
          <w:sz w:val="36"/>
          <w:lang w:val="es-ES"/>
        </w:rPr>
        <w:t>Products</w:t>
      </w:r>
      <w:proofErr w:type="spellEnd"/>
      <w:r w:rsidRPr="00C63706">
        <w:rPr>
          <w:rFonts w:ascii="Arial" w:hAnsi="Arial"/>
          <w:b/>
          <w:sz w:val="36"/>
          <w:lang w:val="es-ES"/>
        </w:rPr>
        <w:t xml:space="preserve"> presenta PELI™ Air 1745 Long Case</w:t>
      </w:r>
    </w:p>
    <w:p w:rsidR="00B55A22" w:rsidRPr="00C63706" w:rsidRDefault="003C7AFA">
      <w:pPr>
        <w:tabs>
          <w:tab w:val="left" w:pos="1550"/>
        </w:tabs>
        <w:spacing w:before="64"/>
        <w:ind w:left="1190"/>
        <w:rPr>
          <w:rFonts w:ascii="Arial" w:hAnsi="Arial"/>
          <w:b/>
          <w:sz w:val="28"/>
          <w:lang w:val="es-ES"/>
        </w:rPr>
      </w:pPr>
      <w:r w:rsidRPr="00C63706">
        <w:rPr>
          <w:noProof/>
          <w:lang w:val="es-ES"/>
        </w:rPr>
        <w:drawing>
          <wp:anchor distT="0" distB="0" distL="0" distR="0" simplePos="0" relativeHeight="268432775" behindDoc="1" locked="0" layoutInCell="1" allowOverlap="1">
            <wp:simplePos x="0" y="0"/>
            <wp:positionH relativeFrom="page">
              <wp:posOffset>5447029</wp:posOffset>
            </wp:positionH>
            <wp:positionV relativeFrom="paragraph">
              <wp:posOffset>339240</wp:posOffset>
            </wp:positionV>
            <wp:extent cx="1689100" cy="3824604"/>
            <wp:effectExtent l="0" t="0" r="0" b="0"/>
            <wp:wrapNone/>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8" cstate="print"/>
                    <a:stretch>
                      <a:fillRect/>
                    </a:stretch>
                  </pic:blipFill>
                  <pic:spPr>
                    <a:xfrm>
                      <a:off x="0" y="0"/>
                      <a:ext cx="1689100" cy="3824604"/>
                    </a:xfrm>
                    <a:prstGeom prst="rect">
                      <a:avLst/>
                    </a:prstGeom>
                  </pic:spPr>
                </pic:pic>
              </a:graphicData>
            </a:graphic>
          </wp:anchor>
        </w:drawing>
      </w:r>
      <w:r w:rsidRPr="00C63706">
        <w:rPr>
          <w:rFonts w:ascii="Arial" w:hAnsi="Arial"/>
          <w:sz w:val="28"/>
          <w:lang w:val="es-ES"/>
        </w:rPr>
        <w:t>-</w:t>
      </w:r>
      <w:r w:rsidRPr="00C63706">
        <w:rPr>
          <w:rFonts w:ascii="Arial" w:hAnsi="Arial"/>
          <w:sz w:val="28"/>
          <w:lang w:val="es-ES"/>
        </w:rPr>
        <w:tab/>
      </w:r>
      <w:r w:rsidRPr="00C63706">
        <w:rPr>
          <w:rFonts w:ascii="Arial" w:hAnsi="Arial"/>
          <w:b/>
          <w:sz w:val="28"/>
          <w:lang w:val="es-ES"/>
        </w:rPr>
        <w:t>la primera maleta PELI Air con cierres Press and</w:t>
      </w:r>
      <w:r w:rsidRPr="00C63706">
        <w:rPr>
          <w:rFonts w:ascii="Arial" w:hAnsi="Arial"/>
          <w:b/>
          <w:spacing w:val="-13"/>
          <w:sz w:val="28"/>
          <w:lang w:val="es-ES"/>
        </w:rPr>
        <w:t xml:space="preserve"> </w:t>
      </w:r>
      <w:proofErr w:type="spellStart"/>
      <w:r w:rsidRPr="00C63706">
        <w:rPr>
          <w:rFonts w:ascii="Arial" w:hAnsi="Arial"/>
          <w:b/>
          <w:sz w:val="28"/>
          <w:lang w:val="es-ES"/>
        </w:rPr>
        <w:t>Pull</w:t>
      </w:r>
      <w:proofErr w:type="spellEnd"/>
      <w:r w:rsidRPr="00C63706">
        <w:rPr>
          <w:rFonts w:ascii="Arial" w:hAnsi="Arial"/>
          <w:b/>
          <w:sz w:val="28"/>
          <w:lang w:val="es-ES"/>
        </w:rPr>
        <w:t>™</w:t>
      </w:r>
    </w:p>
    <w:p w:rsidR="00B55A22" w:rsidRPr="00C63706" w:rsidRDefault="00B55A22">
      <w:pPr>
        <w:pStyle w:val="Textoindependiente"/>
        <w:rPr>
          <w:rFonts w:ascii="Arial"/>
          <w:b/>
          <w:sz w:val="30"/>
          <w:lang w:val="es-ES"/>
        </w:rPr>
      </w:pPr>
    </w:p>
    <w:p w:rsidR="00B55A22" w:rsidRPr="00C63706" w:rsidRDefault="00B55A22">
      <w:pPr>
        <w:pStyle w:val="Textoindependiente"/>
        <w:spacing w:before="7"/>
        <w:rPr>
          <w:rFonts w:ascii="Arial"/>
          <w:b/>
          <w:sz w:val="24"/>
          <w:lang w:val="es-ES"/>
        </w:rPr>
      </w:pPr>
    </w:p>
    <w:p w:rsidR="00B55A22" w:rsidRPr="00C63706" w:rsidRDefault="003C7AFA">
      <w:pPr>
        <w:pStyle w:val="Textoindependiente"/>
        <w:spacing w:line="276" w:lineRule="auto"/>
        <w:ind w:left="110" w:right="2740"/>
        <w:jc w:val="both"/>
        <w:rPr>
          <w:lang w:val="es-ES"/>
        </w:rPr>
      </w:pPr>
      <w:r w:rsidRPr="00C63706">
        <w:rPr>
          <w:b/>
          <w:lang w:val="es-ES"/>
        </w:rPr>
        <w:t xml:space="preserve">Barcelona, mayo de 2019. </w:t>
      </w:r>
      <w:r w:rsidRPr="00C63706">
        <w:rPr>
          <w:lang w:val="es-ES"/>
        </w:rPr>
        <w:t xml:space="preserve">En respuesta a la elevada demanda de una maleta PELI™ Air con forma alargada, Peli </w:t>
      </w:r>
      <w:proofErr w:type="spellStart"/>
      <w:r w:rsidRPr="00C63706">
        <w:rPr>
          <w:lang w:val="es-ES"/>
        </w:rPr>
        <w:t>Products</w:t>
      </w:r>
      <w:proofErr w:type="spellEnd"/>
      <w:r w:rsidRPr="00C63706">
        <w:rPr>
          <w:lang w:val="es-ES"/>
        </w:rPr>
        <w:t>, líder mundial en el diseño y la fabricación de maletas de alta protección contra impactos y sistemas avanzados de iluminación portátil, presenta la maleta PELI™ Ai</w:t>
      </w:r>
      <w:r w:rsidRPr="00C63706">
        <w:rPr>
          <w:lang w:val="es-ES"/>
        </w:rPr>
        <w:t>r 1745 Long Case.</w:t>
      </w:r>
    </w:p>
    <w:p w:rsidR="00B55A22" w:rsidRPr="00C63706" w:rsidRDefault="00B55A22">
      <w:pPr>
        <w:pStyle w:val="Textoindependiente"/>
        <w:spacing w:before="4"/>
        <w:rPr>
          <w:sz w:val="25"/>
          <w:lang w:val="es-ES"/>
        </w:rPr>
      </w:pPr>
    </w:p>
    <w:p w:rsidR="00B55A22" w:rsidRPr="00C63706" w:rsidRDefault="003C7AFA">
      <w:pPr>
        <w:pStyle w:val="Textoindependiente"/>
        <w:spacing w:line="276" w:lineRule="auto"/>
        <w:ind w:left="110" w:right="2716"/>
        <w:jc w:val="both"/>
        <w:rPr>
          <w:lang w:val="es-ES"/>
        </w:rPr>
      </w:pPr>
      <w:r w:rsidRPr="00C63706">
        <w:rPr>
          <w:lang w:val="es-ES"/>
        </w:rPr>
        <w:t xml:space="preserve">Ahora </w:t>
      </w:r>
      <w:r w:rsidRPr="00C63706">
        <w:rPr>
          <w:spacing w:val="-3"/>
          <w:lang w:val="es-ES"/>
        </w:rPr>
        <w:t xml:space="preserve">los </w:t>
      </w:r>
      <w:r w:rsidRPr="00C63706">
        <w:rPr>
          <w:lang w:val="es-ES"/>
        </w:rPr>
        <w:t xml:space="preserve">profesionales pueden proteger sus equipos </w:t>
      </w:r>
      <w:r w:rsidRPr="00C63706">
        <w:rPr>
          <w:spacing w:val="-3"/>
          <w:lang w:val="es-ES"/>
        </w:rPr>
        <w:t xml:space="preserve">con </w:t>
      </w:r>
      <w:r w:rsidRPr="00C63706">
        <w:rPr>
          <w:lang w:val="es-ES"/>
        </w:rPr>
        <w:t xml:space="preserve">forma alargada gracias a </w:t>
      </w:r>
      <w:r w:rsidRPr="00C63706">
        <w:rPr>
          <w:lang w:val="es-ES"/>
        </w:rPr>
        <w:t xml:space="preserve">esta </w:t>
      </w:r>
      <w:r w:rsidRPr="00C63706">
        <w:rPr>
          <w:spacing w:val="-3"/>
          <w:lang w:val="es-ES"/>
        </w:rPr>
        <w:t xml:space="preserve">línea </w:t>
      </w:r>
      <w:r w:rsidRPr="00C63706">
        <w:rPr>
          <w:lang w:val="es-ES"/>
        </w:rPr>
        <w:t xml:space="preserve">de maletas un 40 % </w:t>
      </w:r>
      <w:r w:rsidRPr="00C63706">
        <w:rPr>
          <w:spacing w:val="-3"/>
          <w:lang w:val="es-ES"/>
        </w:rPr>
        <w:t xml:space="preserve">más </w:t>
      </w:r>
      <w:r w:rsidRPr="00C63706">
        <w:rPr>
          <w:lang w:val="es-ES"/>
        </w:rPr>
        <w:t xml:space="preserve">ligera que el resto de maletas </w:t>
      </w:r>
      <w:r w:rsidRPr="00C63706">
        <w:rPr>
          <w:spacing w:val="-3"/>
          <w:lang w:val="es-ES"/>
        </w:rPr>
        <w:t xml:space="preserve">de </w:t>
      </w:r>
      <w:r w:rsidRPr="00C63706">
        <w:rPr>
          <w:lang w:val="es-ES"/>
        </w:rPr>
        <w:t xml:space="preserve">polímero, </w:t>
      </w:r>
      <w:r w:rsidRPr="00C63706">
        <w:rPr>
          <w:spacing w:val="-3"/>
          <w:lang w:val="es-ES"/>
        </w:rPr>
        <w:t xml:space="preserve">con </w:t>
      </w:r>
      <w:r w:rsidRPr="00C63706">
        <w:rPr>
          <w:lang w:val="es-ES"/>
        </w:rPr>
        <w:t xml:space="preserve">lo que </w:t>
      </w:r>
      <w:r w:rsidRPr="00C63706">
        <w:rPr>
          <w:spacing w:val="2"/>
          <w:lang w:val="es-ES"/>
        </w:rPr>
        <w:t xml:space="preserve">se </w:t>
      </w:r>
      <w:r w:rsidRPr="00C63706">
        <w:rPr>
          <w:lang w:val="es-ES"/>
        </w:rPr>
        <w:t xml:space="preserve">minimizan los costes de desplazamiento adicionales. La </w:t>
      </w:r>
      <w:r w:rsidRPr="00C63706">
        <w:rPr>
          <w:spacing w:val="-3"/>
          <w:lang w:val="es-ES"/>
        </w:rPr>
        <w:t xml:space="preserve">maleta </w:t>
      </w:r>
      <w:r w:rsidRPr="00C63706">
        <w:rPr>
          <w:lang w:val="es-ES"/>
        </w:rPr>
        <w:t>1</w:t>
      </w:r>
      <w:r w:rsidRPr="00C63706">
        <w:rPr>
          <w:lang w:val="es-ES"/>
        </w:rPr>
        <w:t xml:space="preserve">745 PELI </w:t>
      </w:r>
      <w:r w:rsidRPr="00C63706">
        <w:rPr>
          <w:spacing w:val="-4"/>
          <w:lang w:val="es-ES"/>
        </w:rPr>
        <w:t xml:space="preserve">Air </w:t>
      </w:r>
      <w:r w:rsidRPr="00C63706">
        <w:rPr>
          <w:lang w:val="es-ES"/>
        </w:rPr>
        <w:t xml:space="preserve">(dimensiones interiores: 111,8 x 42,6 x 20,2 </w:t>
      </w:r>
      <w:r w:rsidRPr="00C63706">
        <w:rPr>
          <w:spacing w:val="-4"/>
          <w:lang w:val="es-ES"/>
        </w:rPr>
        <w:t xml:space="preserve">cm) </w:t>
      </w:r>
      <w:r w:rsidRPr="00C63706">
        <w:rPr>
          <w:lang w:val="es-ES"/>
        </w:rPr>
        <w:t xml:space="preserve">ofrece una </w:t>
      </w:r>
      <w:r w:rsidRPr="00C63706">
        <w:rPr>
          <w:lang w:val="es-ES"/>
        </w:rPr>
        <w:t xml:space="preserve">superficie de </w:t>
      </w:r>
      <w:r w:rsidRPr="00C63706">
        <w:rPr>
          <w:spacing w:val="-3"/>
          <w:lang w:val="es-ES"/>
        </w:rPr>
        <w:t xml:space="preserve">más </w:t>
      </w:r>
      <w:r w:rsidRPr="00C63706">
        <w:rPr>
          <w:lang w:val="es-ES"/>
        </w:rPr>
        <w:t xml:space="preserve">de </w:t>
      </w:r>
      <w:r w:rsidRPr="00C63706">
        <w:rPr>
          <w:lang w:val="es-ES"/>
        </w:rPr>
        <w:t xml:space="preserve">3,8 </w:t>
      </w:r>
      <w:r w:rsidRPr="00C63706">
        <w:rPr>
          <w:spacing w:val="-4"/>
          <w:lang w:val="es-ES"/>
        </w:rPr>
        <w:t>m</w:t>
      </w:r>
      <w:r w:rsidRPr="00C63706">
        <w:rPr>
          <w:spacing w:val="-4"/>
          <w:vertAlign w:val="superscript"/>
          <w:lang w:val="es-ES"/>
        </w:rPr>
        <w:t>2</w:t>
      </w:r>
      <w:r w:rsidRPr="00C63706">
        <w:rPr>
          <w:spacing w:val="-4"/>
          <w:lang w:val="es-ES"/>
        </w:rPr>
        <w:t xml:space="preserve">, </w:t>
      </w:r>
      <w:r w:rsidRPr="00C63706">
        <w:rPr>
          <w:lang w:val="es-ES"/>
        </w:rPr>
        <w:t xml:space="preserve">lo que la convierte en la </w:t>
      </w:r>
      <w:r w:rsidRPr="00C63706">
        <w:rPr>
          <w:spacing w:val="-3"/>
          <w:lang w:val="es-ES"/>
        </w:rPr>
        <w:t xml:space="preserve">maleta </w:t>
      </w:r>
      <w:r w:rsidRPr="00C63706">
        <w:rPr>
          <w:lang w:val="es-ES"/>
        </w:rPr>
        <w:t xml:space="preserve">alargada </w:t>
      </w:r>
      <w:r w:rsidRPr="00C63706">
        <w:rPr>
          <w:spacing w:val="-3"/>
          <w:lang w:val="es-ES"/>
        </w:rPr>
        <w:t xml:space="preserve">de </w:t>
      </w:r>
      <w:r w:rsidRPr="00C63706">
        <w:rPr>
          <w:lang w:val="es-ES"/>
        </w:rPr>
        <w:t xml:space="preserve">PELI de </w:t>
      </w:r>
      <w:r w:rsidRPr="00C63706">
        <w:rPr>
          <w:spacing w:val="-3"/>
          <w:lang w:val="es-ES"/>
        </w:rPr>
        <w:t xml:space="preserve">mayor </w:t>
      </w:r>
      <w:r w:rsidRPr="00C63706">
        <w:rPr>
          <w:lang w:val="es-ES"/>
        </w:rPr>
        <w:t xml:space="preserve">profundidad. Se </w:t>
      </w:r>
      <w:r w:rsidRPr="00C63706">
        <w:rPr>
          <w:spacing w:val="-3"/>
          <w:lang w:val="es-ES"/>
        </w:rPr>
        <w:t xml:space="preserve">ha </w:t>
      </w:r>
      <w:r w:rsidRPr="00C63706">
        <w:rPr>
          <w:lang w:val="es-ES"/>
        </w:rPr>
        <w:t xml:space="preserve">diseñado específicamente para proteger </w:t>
      </w:r>
      <w:r w:rsidRPr="00C63706">
        <w:rPr>
          <w:lang w:val="es-ES"/>
        </w:rPr>
        <w:t>todo</w:t>
      </w:r>
      <w:r w:rsidRPr="00C63706">
        <w:rPr>
          <w:lang w:val="es-ES"/>
        </w:rPr>
        <w:t xml:space="preserve"> tipo de equipos con forma </w:t>
      </w:r>
      <w:r w:rsidRPr="00C63706">
        <w:rPr>
          <w:lang w:val="es-ES"/>
        </w:rPr>
        <w:t xml:space="preserve">alargada </w:t>
      </w:r>
      <w:r w:rsidRPr="00C63706">
        <w:rPr>
          <w:lang w:val="es-ES"/>
        </w:rPr>
        <w:t xml:space="preserve">en los entornos </w:t>
      </w:r>
      <w:r w:rsidRPr="00C63706">
        <w:rPr>
          <w:spacing w:val="-3"/>
          <w:lang w:val="es-ES"/>
        </w:rPr>
        <w:t xml:space="preserve">más </w:t>
      </w:r>
      <w:r w:rsidRPr="00C63706">
        <w:rPr>
          <w:lang w:val="es-ES"/>
        </w:rPr>
        <w:t xml:space="preserve">adversos: equipos de vigilancia, trípodes para cámaras o bien arcos. También </w:t>
      </w:r>
      <w:r w:rsidRPr="00C63706">
        <w:rPr>
          <w:spacing w:val="-4"/>
          <w:lang w:val="es-ES"/>
        </w:rPr>
        <w:t xml:space="preserve">es </w:t>
      </w:r>
      <w:r w:rsidRPr="00C63706">
        <w:rPr>
          <w:lang w:val="es-ES"/>
        </w:rPr>
        <w:t xml:space="preserve">la primera </w:t>
      </w:r>
      <w:r w:rsidRPr="00C63706">
        <w:rPr>
          <w:spacing w:val="-3"/>
          <w:lang w:val="es-ES"/>
        </w:rPr>
        <w:t xml:space="preserve">maleta </w:t>
      </w:r>
      <w:r w:rsidRPr="00C63706">
        <w:rPr>
          <w:lang w:val="es-ES"/>
        </w:rPr>
        <w:t xml:space="preserve">PELI™ </w:t>
      </w:r>
      <w:r w:rsidRPr="00C63706">
        <w:rPr>
          <w:spacing w:val="-4"/>
          <w:lang w:val="es-ES"/>
        </w:rPr>
        <w:t xml:space="preserve">Air </w:t>
      </w:r>
      <w:r w:rsidRPr="00C63706">
        <w:rPr>
          <w:lang w:val="es-ES"/>
        </w:rPr>
        <w:t xml:space="preserve">que cuenta </w:t>
      </w:r>
      <w:r w:rsidRPr="00C63706">
        <w:rPr>
          <w:spacing w:val="-3"/>
          <w:lang w:val="es-ES"/>
        </w:rPr>
        <w:t xml:space="preserve">con </w:t>
      </w:r>
      <w:r w:rsidRPr="00C63706">
        <w:rPr>
          <w:lang w:val="es-ES"/>
        </w:rPr>
        <w:t xml:space="preserve">los cierres Press and </w:t>
      </w:r>
      <w:proofErr w:type="spellStart"/>
      <w:r w:rsidRPr="00C63706">
        <w:rPr>
          <w:lang w:val="es-ES"/>
        </w:rPr>
        <w:t>Pull</w:t>
      </w:r>
      <w:proofErr w:type="spellEnd"/>
      <w:r w:rsidRPr="00C63706">
        <w:rPr>
          <w:lang w:val="es-ES"/>
        </w:rPr>
        <w:t xml:space="preserve">, que a pesar </w:t>
      </w:r>
      <w:r w:rsidRPr="00C63706">
        <w:rPr>
          <w:spacing w:val="-3"/>
          <w:lang w:val="es-ES"/>
        </w:rPr>
        <w:t xml:space="preserve">de ser </w:t>
      </w:r>
      <w:r w:rsidRPr="00C63706">
        <w:rPr>
          <w:lang w:val="es-ES"/>
        </w:rPr>
        <w:t>extremadamente robustos y de bloqueo automático, permite</w:t>
      </w:r>
      <w:r w:rsidRPr="00C63706">
        <w:rPr>
          <w:lang w:val="es-ES"/>
        </w:rPr>
        <w:t xml:space="preserve">n la apertura </w:t>
      </w:r>
      <w:r w:rsidRPr="00C63706">
        <w:rPr>
          <w:spacing w:val="-3"/>
          <w:lang w:val="es-ES"/>
        </w:rPr>
        <w:t xml:space="preserve">de </w:t>
      </w:r>
      <w:r w:rsidRPr="00C63706">
        <w:rPr>
          <w:lang w:val="es-ES"/>
        </w:rPr>
        <w:t xml:space="preserve">la </w:t>
      </w:r>
      <w:r w:rsidRPr="00C63706">
        <w:rPr>
          <w:spacing w:val="-3"/>
          <w:lang w:val="es-ES"/>
        </w:rPr>
        <w:t xml:space="preserve">maleta </w:t>
      </w:r>
      <w:r w:rsidRPr="00C63706">
        <w:rPr>
          <w:lang w:val="es-ES"/>
        </w:rPr>
        <w:t>con un ligero</w:t>
      </w:r>
      <w:r w:rsidRPr="00C63706">
        <w:rPr>
          <w:spacing w:val="16"/>
          <w:lang w:val="es-ES"/>
        </w:rPr>
        <w:t xml:space="preserve"> </w:t>
      </w:r>
      <w:r w:rsidRPr="00C63706">
        <w:rPr>
          <w:lang w:val="es-ES"/>
        </w:rPr>
        <w:t>toque.</w:t>
      </w:r>
    </w:p>
    <w:p w:rsidR="00B55A22" w:rsidRPr="00C63706" w:rsidRDefault="00B55A22">
      <w:pPr>
        <w:pStyle w:val="Textoindependiente"/>
        <w:spacing w:before="1"/>
        <w:rPr>
          <w:sz w:val="25"/>
          <w:lang w:val="es-ES"/>
        </w:rPr>
      </w:pPr>
    </w:p>
    <w:p w:rsidR="00B55A22" w:rsidRPr="00C63706" w:rsidRDefault="003C7AFA">
      <w:pPr>
        <w:pStyle w:val="Textoindependiente"/>
        <w:spacing w:line="276" w:lineRule="auto"/>
        <w:ind w:left="110" w:right="2668"/>
        <w:jc w:val="both"/>
        <w:rPr>
          <w:lang w:val="es-ES"/>
        </w:rPr>
      </w:pPr>
      <w:r w:rsidRPr="00C63706">
        <w:rPr>
          <w:lang w:val="es-ES"/>
        </w:rPr>
        <w:t>«Desde que presentamos la serie PELI Air hace ya más de dos años, los clientes nos han pedido una versión con una forma más alargada dentro de la línea de maletas</w:t>
      </w:r>
    </w:p>
    <w:p w:rsidR="00B55A22" w:rsidRPr="00C63706" w:rsidRDefault="003C7AFA">
      <w:pPr>
        <w:pStyle w:val="Textoindependiente"/>
        <w:spacing w:before="2"/>
        <w:ind w:left="110"/>
        <w:jc w:val="both"/>
        <w:rPr>
          <w:lang w:val="es-ES"/>
        </w:rPr>
      </w:pPr>
      <w:r w:rsidRPr="00C63706">
        <w:rPr>
          <w:lang w:val="es-ES"/>
        </w:rPr>
        <w:t xml:space="preserve">PELI Air», señala Pavel </w:t>
      </w:r>
      <w:proofErr w:type="spellStart"/>
      <w:r w:rsidRPr="00C63706">
        <w:rPr>
          <w:lang w:val="es-ES"/>
        </w:rPr>
        <w:t>Levshin</w:t>
      </w:r>
      <w:proofErr w:type="spellEnd"/>
      <w:r w:rsidRPr="00C63706">
        <w:rPr>
          <w:lang w:val="es-ES"/>
        </w:rPr>
        <w:t xml:space="preserve">, </w:t>
      </w:r>
      <w:proofErr w:type="spellStart"/>
      <w:r w:rsidRPr="00C63706">
        <w:rPr>
          <w:lang w:val="es-ES"/>
        </w:rPr>
        <w:t>Product</w:t>
      </w:r>
      <w:proofErr w:type="spellEnd"/>
      <w:r w:rsidRPr="00C63706">
        <w:rPr>
          <w:lang w:val="es-ES"/>
        </w:rPr>
        <w:t xml:space="preserve"> Mar</w:t>
      </w:r>
      <w:r w:rsidRPr="00C63706">
        <w:rPr>
          <w:lang w:val="es-ES"/>
        </w:rPr>
        <w:t>keting Manager para la región EMEA. «En</w:t>
      </w:r>
    </w:p>
    <w:p w:rsidR="00B55A22" w:rsidRPr="00C63706" w:rsidRDefault="003C7AFA">
      <w:pPr>
        <w:pStyle w:val="Textoindependiente"/>
        <w:spacing w:before="38" w:line="276" w:lineRule="auto"/>
        <w:ind w:left="110" w:right="116"/>
        <w:jc w:val="both"/>
        <w:rPr>
          <w:lang w:val="es-ES"/>
        </w:rPr>
      </w:pPr>
      <w:r w:rsidRPr="00C63706">
        <w:rPr>
          <w:lang w:val="es-ES"/>
        </w:rPr>
        <w:t>respuesta a esta solicitud, estamos encantados de presentar una maleta con forma alargada extraordinariamente resistente y ligera, digna de llevar el nombre de PELI».</w:t>
      </w:r>
    </w:p>
    <w:p w:rsidR="00B55A22" w:rsidRPr="00C63706" w:rsidRDefault="00B55A22">
      <w:pPr>
        <w:pStyle w:val="Textoindependiente"/>
        <w:spacing w:before="3"/>
        <w:rPr>
          <w:sz w:val="25"/>
          <w:lang w:val="es-ES"/>
        </w:rPr>
      </w:pPr>
    </w:p>
    <w:p w:rsidR="00B55A22" w:rsidRPr="00C63706" w:rsidRDefault="003C7AFA">
      <w:pPr>
        <w:pStyle w:val="Textoindependiente"/>
        <w:spacing w:before="1" w:line="276" w:lineRule="auto"/>
        <w:ind w:left="110" w:right="102"/>
        <w:jc w:val="both"/>
        <w:rPr>
          <w:lang w:val="es-ES"/>
        </w:rPr>
      </w:pPr>
      <w:r w:rsidRPr="00C63706">
        <w:rPr>
          <w:lang w:val="es-ES"/>
        </w:rPr>
        <w:t xml:space="preserve">La </w:t>
      </w:r>
      <w:r w:rsidRPr="00C63706">
        <w:rPr>
          <w:spacing w:val="-3"/>
          <w:lang w:val="es-ES"/>
        </w:rPr>
        <w:t xml:space="preserve">maleta </w:t>
      </w:r>
      <w:r w:rsidRPr="00C63706">
        <w:rPr>
          <w:lang w:val="es-ES"/>
        </w:rPr>
        <w:t xml:space="preserve">1745 </w:t>
      </w:r>
      <w:r w:rsidRPr="00C63706">
        <w:rPr>
          <w:spacing w:val="-4"/>
          <w:lang w:val="es-ES"/>
        </w:rPr>
        <w:t xml:space="preserve">Air </w:t>
      </w:r>
      <w:r w:rsidRPr="00C63706">
        <w:rPr>
          <w:lang w:val="es-ES"/>
        </w:rPr>
        <w:t>cuenta con una válvula automá</w:t>
      </w:r>
      <w:r w:rsidRPr="00C63706">
        <w:rPr>
          <w:lang w:val="es-ES"/>
        </w:rPr>
        <w:t xml:space="preserve">tica de compensación de la presión, el exclusivo polímero HPX²™ altamente ligero, ruedas silenciosas con cojinetes de acero inoxidable para facilitar su transporte y un anillo de sellado estanco. Esta </w:t>
      </w:r>
      <w:r w:rsidRPr="00C63706">
        <w:rPr>
          <w:spacing w:val="-3"/>
          <w:lang w:val="es-ES"/>
        </w:rPr>
        <w:t xml:space="preserve">maleta </w:t>
      </w:r>
      <w:r w:rsidRPr="00C63706">
        <w:rPr>
          <w:lang w:val="es-ES"/>
        </w:rPr>
        <w:t xml:space="preserve">se </w:t>
      </w:r>
      <w:r w:rsidRPr="00C63706">
        <w:rPr>
          <w:spacing w:val="-3"/>
          <w:lang w:val="es-ES"/>
        </w:rPr>
        <w:t xml:space="preserve">ha </w:t>
      </w:r>
      <w:r w:rsidRPr="00C63706">
        <w:rPr>
          <w:lang w:val="es-ES"/>
        </w:rPr>
        <w:t>sometido a las mismas pruebas de rendimien</w:t>
      </w:r>
      <w:r w:rsidRPr="00C63706">
        <w:rPr>
          <w:lang w:val="es-ES"/>
        </w:rPr>
        <w:t xml:space="preserve">to (impacto, caída, inmersión, altas y bajas temperaturas) que supera </w:t>
      </w:r>
      <w:r w:rsidRPr="00C63706">
        <w:rPr>
          <w:spacing w:val="-4"/>
          <w:lang w:val="es-ES"/>
        </w:rPr>
        <w:t xml:space="preserve">el </w:t>
      </w:r>
      <w:r w:rsidRPr="00C63706">
        <w:rPr>
          <w:lang w:val="es-ES"/>
        </w:rPr>
        <w:t xml:space="preserve">resto las líneas de maletas PELI, lo que garantiza a </w:t>
      </w:r>
      <w:r w:rsidRPr="00C63706">
        <w:rPr>
          <w:spacing w:val="-3"/>
          <w:lang w:val="es-ES"/>
        </w:rPr>
        <w:t xml:space="preserve">los </w:t>
      </w:r>
      <w:r w:rsidRPr="00C63706">
        <w:rPr>
          <w:lang w:val="es-ES"/>
        </w:rPr>
        <w:t xml:space="preserve">usuarios de PELI una confianza absoluta </w:t>
      </w:r>
      <w:r w:rsidRPr="00C63706">
        <w:rPr>
          <w:spacing w:val="-4"/>
          <w:lang w:val="es-ES"/>
        </w:rPr>
        <w:t xml:space="preserve">en </w:t>
      </w:r>
      <w:r w:rsidRPr="00C63706">
        <w:rPr>
          <w:lang w:val="es-ES"/>
        </w:rPr>
        <w:t>su protección. Asimismo,</w:t>
      </w:r>
      <w:r w:rsidRPr="00C63706">
        <w:rPr>
          <w:lang w:val="es-ES"/>
        </w:rPr>
        <w:t xml:space="preserve"> está cubierta por la legendaria garantía </w:t>
      </w:r>
      <w:r w:rsidRPr="00C63706">
        <w:rPr>
          <w:spacing w:val="-3"/>
          <w:lang w:val="es-ES"/>
        </w:rPr>
        <w:t xml:space="preserve">de </w:t>
      </w:r>
      <w:r w:rsidRPr="00C63706">
        <w:rPr>
          <w:lang w:val="es-ES"/>
        </w:rPr>
        <w:t>excelencia de p</w:t>
      </w:r>
      <w:r w:rsidRPr="00C63706">
        <w:rPr>
          <w:lang w:val="es-ES"/>
        </w:rPr>
        <w:t xml:space="preserve">or </w:t>
      </w:r>
      <w:r w:rsidRPr="00C63706">
        <w:rPr>
          <w:spacing w:val="-3"/>
          <w:lang w:val="es-ES"/>
        </w:rPr>
        <w:t xml:space="preserve">vida </w:t>
      </w:r>
      <w:r w:rsidRPr="00C63706">
        <w:rPr>
          <w:lang w:val="es-ES"/>
        </w:rPr>
        <w:t>de Peli (</w:t>
      </w:r>
      <w:r w:rsidRPr="00C63706">
        <w:rPr>
          <w:i/>
          <w:lang w:val="es-ES"/>
        </w:rPr>
        <w:t>cuando la ley lo</w:t>
      </w:r>
      <w:r w:rsidRPr="00C63706">
        <w:rPr>
          <w:i/>
          <w:spacing w:val="2"/>
          <w:lang w:val="es-ES"/>
        </w:rPr>
        <w:t xml:space="preserve"> </w:t>
      </w:r>
      <w:r w:rsidRPr="00C63706">
        <w:rPr>
          <w:i/>
          <w:lang w:val="es-ES"/>
        </w:rPr>
        <w:t>permita</w:t>
      </w:r>
      <w:r w:rsidRPr="00C63706">
        <w:rPr>
          <w:lang w:val="es-ES"/>
        </w:rPr>
        <w:t>).</w:t>
      </w:r>
    </w:p>
    <w:p w:rsidR="00B55A22" w:rsidRPr="00C63706" w:rsidRDefault="00B55A22">
      <w:pPr>
        <w:pStyle w:val="Textoindependiente"/>
        <w:spacing w:before="2"/>
        <w:rPr>
          <w:sz w:val="25"/>
          <w:lang w:val="es-ES"/>
        </w:rPr>
      </w:pPr>
      <w:bookmarkStart w:id="0" w:name="_GoBack"/>
      <w:bookmarkEnd w:id="0"/>
    </w:p>
    <w:p w:rsidR="00B55A22" w:rsidRPr="00C63706" w:rsidRDefault="003C7AFA">
      <w:pPr>
        <w:pStyle w:val="Textoindependiente"/>
        <w:spacing w:line="276" w:lineRule="auto"/>
        <w:ind w:left="110" w:right="110"/>
        <w:jc w:val="both"/>
        <w:rPr>
          <w:lang w:val="es-ES"/>
        </w:rPr>
      </w:pPr>
      <w:r w:rsidRPr="00C63706">
        <w:rPr>
          <w:lang w:val="es-ES"/>
        </w:rPr>
        <w:t xml:space="preserve">La maleta PELI™ Air 1745 Long Case está disponible en dos configuraciones: con la espuma Pick N’ </w:t>
      </w:r>
      <w:proofErr w:type="spellStart"/>
      <w:r w:rsidRPr="00C63706">
        <w:rPr>
          <w:lang w:val="es-ES"/>
        </w:rPr>
        <w:t>Pluck</w:t>
      </w:r>
      <w:proofErr w:type="spellEnd"/>
      <w:r w:rsidRPr="00C63706">
        <w:rPr>
          <w:lang w:val="es-ES"/>
        </w:rPr>
        <w:t>™ clásica de PELI o sin espuma. Con el lanzamiento del modelo 1745, la línea de maletas PELI Air ya cuenta con 11 tamaños diferentes de maletas. Gracias a</w:t>
      </w:r>
      <w:r w:rsidRPr="00C63706">
        <w:rPr>
          <w:lang w:val="es-ES"/>
        </w:rPr>
        <w:t xml:space="preserve"> la ligereza que caracteriza a todos los elementos del diseño —y sin poner en riesgo la reputada durabilidad de la marca—, las maletas PELI Air son las maletas de protección más ligeras que se pueden encontrar hoy en día en el mercado.</w:t>
      </w:r>
    </w:p>
    <w:p w:rsidR="00B55A22" w:rsidRPr="00C63706" w:rsidRDefault="00B55A22">
      <w:pPr>
        <w:pStyle w:val="Textoindependiente"/>
        <w:spacing w:before="6"/>
        <w:rPr>
          <w:sz w:val="25"/>
          <w:lang w:val="es-ES"/>
        </w:rPr>
      </w:pPr>
    </w:p>
    <w:p w:rsidR="00B55A22" w:rsidRPr="00C63706" w:rsidRDefault="003C7AFA">
      <w:pPr>
        <w:pStyle w:val="Textoindependiente"/>
        <w:ind w:left="110"/>
        <w:jc w:val="both"/>
        <w:rPr>
          <w:lang w:val="es-ES"/>
        </w:rPr>
      </w:pPr>
      <w:r w:rsidRPr="00C63706">
        <w:rPr>
          <w:lang w:val="es-ES"/>
        </w:rPr>
        <w:t>Para obtener más in</w:t>
      </w:r>
      <w:r w:rsidRPr="00C63706">
        <w:rPr>
          <w:lang w:val="es-ES"/>
        </w:rPr>
        <w:t xml:space="preserve">formación, visita </w:t>
      </w:r>
      <w:hyperlink r:id="rId9">
        <w:r w:rsidRPr="00C63706">
          <w:rPr>
            <w:color w:val="0562C1"/>
            <w:u w:val="single" w:color="0562C1"/>
            <w:lang w:val="es-ES"/>
          </w:rPr>
          <w:t>www.robisa.es/peli</w:t>
        </w:r>
      </w:hyperlink>
    </w:p>
    <w:sectPr w:rsidR="00B55A22" w:rsidRPr="00C63706">
      <w:type w:val="continuous"/>
      <w:pgSz w:w="11910" w:h="16840"/>
      <w:pgMar w:top="0" w:right="740" w:bottom="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B55A22"/>
    <w:rsid w:val="003C7AFA"/>
    <w:rsid w:val="00B55A22"/>
    <w:rsid w:val="00C637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1FBC3348"/>
  <w15:docId w15:val="{3076AD1D-5219-470C-AF33-F7FB0771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www.robisa.es/peli/" TargetMode="External"/><Relationship Id="rId10" Type="http://schemas.openxmlformats.org/officeDocument/2006/relationships/fontTable" Target="fontTable.xml"/><Relationship Id="rId4" Type="http://schemas.openxmlformats.org/officeDocument/2006/relationships/hyperlink" Target="mailto:info@robisa.es" TargetMode="External"/><Relationship Id="rId9" Type="http://schemas.openxmlformats.org/officeDocument/2006/relationships/hyperlink" Target="https://www.robisa.es/pe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434</Words>
  <Characters>2392</Characters>
  <Application>Microsoft Office Word</Application>
  <DocSecurity>0</DocSecurity>
  <Lines>19</Lines>
  <Paragraphs>5</Paragraphs>
  <ScaleCrop>false</ScaleCrop>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Sistachs, Maria</dc:creator>
  <cp:lastModifiedBy>Susana</cp:lastModifiedBy>
  <cp:revision>3</cp:revision>
  <dcterms:created xsi:type="dcterms:W3CDTF">2019-05-14T10:05:00Z</dcterms:created>
  <dcterms:modified xsi:type="dcterms:W3CDTF">2019-05-14T10:07:00Z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2019-05-10T00:00:00Z</vt:filetime>
  </property>
  <property fmtid="{D5CDD505-2E9C-101B-9397-08002B2CF9AE}" pid="3" name="Creator">
    <vt:lpwstr>Microsoft® Word for Office 365</vt:lpwstr>
  </property>
  <property fmtid="{D5CDD505-2E9C-101B-9397-08002B2CF9AE}" pid="4" name="LastSaved">
    <vt:filetime>2019-05-14T00:00:00Z</vt:filetime>
  </property>
</Properties>
</file>