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14792" w:rsidRPr="00214649" w:rsidRDefault="00114792" w:rsidP="00114792">
      <w:pPr>
        <w:spacing w:line="276" w:lineRule="auto"/>
        <w:jc w:val="center"/>
        <w:rPr>
          <w:b/>
          <w:sz w:val="26"/>
          <w:szCs w:val="26"/>
          <w:lang w:val="es-ES"/>
        </w:rPr>
      </w:pPr>
    </w:p>
    <w:p w:rsidR="00CE7A28" w:rsidRPr="00214649" w:rsidRDefault="00CE7A28" w:rsidP="00114792">
      <w:pPr>
        <w:spacing w:line="276" w:lineRule="auto"/>
        <w:jc w:val="center"/>
        <w:rPr>
          <w:b/>
          <w:sz w:val="26"/>
          <w:szCs w:val="26"/>
          <w:lang w:val="es-ES"/>
        </w:rPr>
      </w:pPr>
      <w:r w:rsidRPr="00214649">
        <w:rPr>
          <w:b/>
          <w:sz w:val="26"/>
          <w:szCs w:val="26"/>
          <w:lang w:val="es-ES"/>
        </w:rPr>
        <w:t xml:space="preserve">Samyang </w:t>
      </w:r>
      <w:r w:rsidR="00C84E21" w:rsidRPr="00214649">
        <w:rPr>
          <w:b/>
          <w:sz w:val="26"/>
          <w:szCs w:val="26"/>
          <w:lang w:val="es-ES"/>
        </w:rPr>
        <w:t>presenta el primer objetivo</w:t>
      </w:r>
      <w:r w:rsidRPr="00214649">
        <w:rPr>
          <w:b/>
          <w:sz w:val="26"/>
          <w:szCs w:val="26"/>
          <w:lang w:val="es-ES"/>
        </w:rPr>
        <w:t xml:space="preserve"> AF 14mm</w:t>
      </w:r>
      <w:r w:rsidR="00E01047" w:rsidRPr="00214649">
        <w:rPr>
          <w:b/>
          <w:sz w:val="26"/>
          <w:szCs w:val="26"/>
          <w:lang w:val="es-ES"/>
        </w:rPr>
        <w:t xml:space="preserve"> F2.8</w:t>
      </w:r>
      <w:r w:rsidRPr="00214649">
        <w:rPr>
          <w:b/>
          <w:sz w:val="26"/>
          <w:szCs w:val="26"/>
          <w:lang w:val="es-ES"/>
        </w:rPr>
        <w:t xml:space="preserve"> </w:t>
      </w:r>
      <w:r w:rsidR="00C84E21" w:rsidRPr="00214649">
        <w:rPr>
          <w:b/>
          <w:sz w:val="26"/>
          <w:szCs w:val="26"/>
          <w:lang w:val="es-ES"/>
        </w:rPr>
        <w:t xml:space="preserve">para montura CANON </w:t>
      </w:r>
      <w:r w:rsidRPr="00214649">
        <w:rPr>
          <w:b/>
          <w:sz w:val="26"/>
          <w:szCs w:val="26"/>
          <w:lang w:val="es-ES"/>
        </w:rPr>
        <w:t>RF</w:t>
      </w:r>
    </w:p>
    <w:p w:rsidR="00CE7A28" w:rsidRPr="00214649" w:rsidRDefault="00CE7A28" w:rsidP="00276996">
      <w:pPr>
        <w:spacing w:line="360" w:lineRule="auto"/>
        <w:rPr>
          <w:rFonts w:ascii="Arial" w:hAnsi="Arial" w:cs="Arial"/>
          <w:sz w:val="22"/>
          <w:lang w:val="es-ES"/>
        </w:rPr>
      </w:pPr>
    </w:p>
    <w:p w:rsidR="001C6410" w:rsidRPr="00214649" w:rsidRDefault="00C84E21" w:rsidP="00114792">
      <w:pPr>
        <w:spacing w:after="360" w:line="360" w:lineRule="auto"/>
        <w:rPr>
          <w:rFonts w:ascii="Calibri" w:hAnsi="Calibri" w:cs="Calibri"/>
          <w:color w:val="000000"/>
          <w:sz w:val="22"/>
          <w:lang w:val="es-ES"/>
        </w:rPr>
      </w:pPr>
      <w:r w:rsidRPr="00214649">
        <w:rPr>
          <w:rFonts w:ascii="Arial" w:hAnsi="Arial" w:cs="Arial"/>
          <w:b/>
          <w:sz w:val="22"/>
          <w:lang w:val="es-ES"/>
        </w:rPr>
        <w:t xml:space="preserve">25 de octubre </w:t>
      </w:r>
      <w:r w:rsidR="00CE7A28" w:rsidRPr="00214649">
        <w:rPr>
          <w:rFonts w:ascii="Arial" w:hAnsi="Arial" w:cs="Arial"/>
          <w:b/>
          <w:sz w:val="22"/>
          <w:lang w:val="es-ES"/>
        </w:rPr>
        <w:t xml:space="preserve">2019, </w:t>
      </w:r>
      <w:r w:rsidR="00214649" w:rsidRPr="00214649">
        <w:rPr>
          <w:rFonts w:ascii="Arial" w:hAnsi="Arial" w:cs="Arial"/>
          <w:b/>
          <w:sz w:val="22"/>
          <w:lang w:val="es-ES"/>
        </w:rPr>
        <w:t>Seúl</w:t>
      </w:r>
      <w:r w:rsidR="00CE7A28" w:rsidRPr="00214649">
        <w:rPr>
          <w:rFonts w:ascii="Arial" w:hAnsi="Arial" w:cs="Arial"/>
          <w:b/>
          <w:sz w:val="22"/>
          <w:lang w:val="es-ES"/>
        </w:rPr>
        <w:t xml:space="preserve">, </w:t>
      </w:r>
      <w:r w:rsidR="00214649" w:rsidRPr="00214649">
        <w:rPr>
          <w:rFonts w:ascii="Arial" w:hAnsi="Arial" w:cs="Arial"/>
          <w:b/>
          <w:sz w:val="22"/>
          <w:lang w:val="es-ES"/>
        </w:rPr>
        <w:t>Corea</w:t>
      </w:r>
      <w:r w:rsidR="00CE7A28" w:rsidRPr="00214649">
        <w:rPr>
          <w:rFonts w:ascii="Arial" w:hAnsi="Arial" w:cs="Arial"/>
          <w:sz w:val="22"/>
          <w:lang w:val="es-ES"/>
        </w:rPr>
        <w:t xml:space="preserve"> </w:t>
      </w:r>
      <w:r w:rsidR="000C585F" w:rsidRPr="000C585F">
        <w:rPr>
          <w:rFonts w:ascii="Arial" w:hAnsi="Arial" w:cs="Arial"/>
          <w:b/>
          <w:bCs/>
          <w:sz w:val="22"/>
          <w:lang w:val="es-ES"/>
        </w:rPr>
        <w:t>del Sur</w:t>
      </w:r>
      <w:r w:rsidR="000C585F">
        <w:rPr>
          <w:rFonts w:ascii="Arial" w:hAnsi="Arial" w:cs="Arial"/>
          <w:sz w:val="22"/>
          <w:lang w:val="es-ES"/>
        </w:rPr>
        <w:t xml:space="preserve"> </w:t>
      </w:r>
      <w:r w:rsidR="00CE7A28" w:rsidRPr="00214649">
        <w:rPr>
          <w:rFonts w:ascii="Arial" w:hAnsi="Arial" w:cs="Arial"/>
          <w:sz w:val="22"/>
          <w:lang w:val="es-ES"/>
        </w:rPr>
        <w:t xml:space="preserve">– </w:t>
      </w:r>
      <w:r w:rsidR="00661B3B" w:rsidRPr="00214649">
        <w:rPr>
          <w:rFonts w:ascii="Calibri" w:hAnsi="Calibri" w:cs="Calibri"/>
          <w:color w:val="000000"/>
          <w:sz w:val="22"/>
          <w:lang w:val="es-ES"/>
        </w:rPr>
        <w:t>El fabricante internacional de objetivos Samyang Optics (</w:t>
      </w:r>
      <w:hyperlink r:id="rId7" w:history="1">
        <w:r w:rsidR="00661B3B" w:rsidRPr="00214649">
          <w:rPr>
            <w:rStyle w:val="Hipervnculo"/>
            <w:rFonts w:ascii="Calibri" w:hAnsi="Calibri" w:cs="Calibri"/>
            <w:sz w:val="22"/>
            <w:lang w:val="es-ES"/>
          </w:rPr>
          <w:t>http://www.samyanglensglobal.com</w:t>
        </w:r>
      </w:hyperlink>
      <w:r w:rsidR="00661B3B" w:rsidRPr="00214649">
        <w:rPr>
          <w:rFonts w:ascii="Calibri" w:hAnsi="Calibri" w:cs="Calibri"/>
          <w:color w:val="000000"/>
          <w:sz w:val="22"/>
          <w:lang w:val="es-ES"/>
        </w:rPr>
        <w:t>) se complace en presentar el</w:t>
      </w:r>
      <w:r w:rsidR="006B48BC" w:rsidRPr="00214649">
        <w:rPr>
          <w:rFonts w:ascii="Calibri" w:hAnsi="Calibri" w:cs="Calibri"/>
          <w:color w:val="000000"/>
          <w:sz w:val="22"/>
          <w:lang w:val="es-ES"/>
        </w:rPr>
        <w:t xml:space="preserve"> </w:t>
      </w:r>
      <w:r w:rsidR="00661B3B" w:rsidRPr="00214649">
        <w:rPr>
          <w:rFonts w:ascii="Calibri" w:hAnsi="Calibri" w:cs="Calibri"/>
          <w:color w:val="000000"/>
          <w:sz w:val="22"/>
          <w:lang w:val="es-ES"/>
        </w:rPr>
        <w:t xml:space="preserve">primer objetivo AF </w:t>
      </w:r>
      <w:r w:rsidR="006B48BC" w:rsidRPr="00214649">
        <w:rPr>
          <w:rFonts w:ascii="Calibri" w:hAnsi="Calibri" w:cs="Calibri"/>
          <w:color w:val="000000"/>
          <w:sz w:val="22"/>
          <w:lang w:val="es-ES"/>
        </w:rPr>
        <w:t xml:space="preserve">de </w:t>
      </w:r>
      <w:r w:rsidR="00661B3B" w:rsidRPr="00214649">
        <w:rPr>
          <w:rFonts w:ascii="Calibri" w:hAnsi="Calibri" w:cs="Calibri"/>
          <w:color w:val="000000"/>
          <w:sz w:val="22"/>
          <w:lang w:val="es-ES"/>
        </w:rPr>
        <w:t>14mm F2.8</w:t>
      </w:r>
      <w:r w:rsidR="006B48BC" w:rsidRPr="00214649">
        <w:rPr>
          <w:rFonts w:ascii="Calibri" w:hAnsi="Calibri" w:cs="Calibri"/>
          <w:color w:val="000000"/>
          <w:sz w:val="22"/>
          <w:lang w:val="es-ES"/>
        </w:rPr>
        <w:t xml:space="preserve"> </w:t>
      </w:r>
      <w:r w:rsidR="00661B3B" w:rsidRPr="00214649">
        <w:rPr>
          <w:rFonts w:ascii="Calibri" w:hAnsi="Calibri" w:cs="Calibri"/>
          <w:color w:val="000000"/>
          <w:sz w:val="22"/>
          <w:lang w:val="es-ES"/>
        </w:rPr>
        <w:t>especialmente diseñado para montura</w:t>
      </w:r>
      <w:r w:rsidR="006B48BC" w:rsidRPr="00214649">
        <w:rPr>
          <w:rFonts w:ascii="Calibri" w:hAnsi="Calibri" w:cs="Calibri"/>
          <w:color w:val="000000"/>
          <w:sz w:val="22"/>
          <w:lang w:val="es-ES"/>
        </w:rPr>
        <w:t>s CANON RF</w:t>
      </w:r>
      <w:r w:rsidR="00661B3B" w:rsidRPr="00214649">
        <w:rPr>
          <w:rFonts w:ascii="Calibri" w:hAnsi="Calibri" w:cs="Calibri"/>
          <w:color w:val="000000"/>
          <w:sz w:val="22"/>
          <w:lang w:val="es-ES"/>
        </w:rPr>
        <w:t>.</w:t>
      </w:r>
      <w:r w:rsidR="005C0A27" w:rsidRPr="00214649">
        <w:rPr>
          <w:rFonts w:ascii="Calibri" w:hAnsi="Calibri" w:cs="Calibri"/>
          <w:color w:val="000000"/>
          <w:sz w:val="22"/>
          <w:lang w:val="es-ES"/>
        </w:rPr>
        <w:t xml:space="preserve"> Samyang Optics, </w:t>
      </w:r>
      <w:r w:rsidR="005C0A27" w:rsidRPr="00633186">
        <w:rPr>
          <w:rFonts w:ascii="Calibri" w:hAnsi="Calibri" w:cs="Calibri"/>
          <w:color w:val="000000" w:themeColor="text1"/>
          <w:sz w:val="22"/>
          <w:lang w:val="es-ES"/>
        </w:rPr>
        <w:t xml:space="preserve">reconocido por </w:t>
      </w:r>
      <w:r w:rsidR="00633186" w:rsidRPr="00633186">
        <w:rPr>
          <w:rFonts w:ascii="Calibri" w:hAnsi="Calibri" w:cs="Calibri"/>
          <w:color w:val="000000" w:themeColor="text1"/>
          <w:sz w:val="22"/>
          <w:lang w:val="es-ES"/>
        </w:rPr>
        <w:t>la</w:t>
      </w:r>
      <w:r w:rsidR="007D028E" w:rsidRPr="00633186">
        <w:rPr>
          <w:rFonts w:ascii="Calibri" w:hAnsi="Calibri" w:cs="Calibri"/>
          <w:color w:val="000000" w:themeColor="text1"/>
          <w:sz w:val="22"/>
          <w:lang w:val="es-ES"/>
        </w:rPr>
        <w:t xml:space="preserve"> calidad </w:t>
      </w:r>
      <w:r w:rsidR="00633186" w:rsidRPr="00633186">
        <w:rPr>
          <w:rFonts w:ascii="Calibri" w:hAnsi="Calibri" w:cs="Calibri"/>
          <w:color w:val="000000" w:themeColor="text1"/>
          <w:sz w:val="22"/>
          <w:lang w:val="es-ES"/>
        </w:rPr>
        <w:t>de</w:t>
      </w:r>
      <w:r w:rsidR="007D028E" w:rsidRPr="00633186">
        <w:rPr>
          <w:rFonts w:ascii="Calibri" w:hAnsi="Calibri" w:cs="Calibri"/>
          <w:color w:val="000000" w:themeColor="text1"/>
          <w:sz w:val="22"/>
          <w:lang w:val="es-ES"/>
        </w:rPr>
        <w:t xml:space="preserve"> </w:t>
      </w:r>
      <w:r w:rsidR="006B48BC" w:rsidRPr="00633186">
        <w:rPr>
          <w:rFonts w:ascii="Calibri" w:hAnsi="Calibri" w:cs="Calibri"/>
          <w:color w:val="000000" w:themeColor="text1"/>
          <w:sz w:val="22"/>
          <w:lang w:val="es-ES"/>
        </w:rPr>
        <w:t>sus objetivos gran-angulares</w:t>
      </w:r>
      <w:r w:rsidR="00746982" w:rsidRPr="00633186">
        <w:rPr>
          <w:rFonts w:ascii="Calibri" w:hAnsi="Calibri" w:cs="Calibri"/>
          <w:color w:val="000000" w:themeColor="text1"/>
          <w:sz w:val="22"/>
          <w:lang w:val="es-ES"/>
        </w:rPr>
        <w:t>,</w:t>
      </w:r>
      <w:r w:rsidR="006B48BC" w:rsidRPr="00633186">
        <w:rPr>
          <w:rFonts w:ascii="Calibri" w:hAnsi="Calibri" w:cs="Calibri"/>
          <w:color w:val="000000" w:themeColor="text1"/>
          <w:sz w:val="22"/>
          <w:lang w:val="es-ES"/>
        </w:rPr>
        <w:t xml:space="preserve"> ofrece ahora</w:t>
      </w:r>
      <w:r w:rsidR="00746982" w:rsidRPr="00633186">
        <w:rPr>
          <w:rFonts w:ascii="Calibri" w:hAnsi="Calibri" w:cs="Calibri"/>
          <w:color w:val="000000" w:themeColor="text1"/>
          <w:sz w:val="22"/>
          <w:lang w:val="es-ES"/>
        </w:rPr>
        <w:t xml:space="preserve"> un ultra gran-angular de</w:t>
      </w:r>
      <w:r w:rsidR="006B48BC" w:rsidRPr="00633186">
        <w:rPr>
          <w:rFonts w:ascii="Calibri" w:hAnsi="Calibri" w:cs="Calibri"/>
          <w:color w:val="000000" w:themeColor="text1"/>
          <w:sz w:val="22"/>
          <w:lang w:val="es-ES"/>
        </w:rPr>
        <w:t xml:space="preserve"> 11</w:t>
      </w:r>
      <w:r w:rsidR="0056276A" w:rsidRPr="00633186">
        <w:rPr>
          <w:rFonts w:ascii="Calibri" w:hAnsi="Calibri" w:cs="Calibri"/>
          <w:color w:val="000000" w:themeColor="text1"/>
          <w:sz w:val="22"/>
          <w:lang w:val="es-ES"/>
        </w:rPr>
        <w:t>3</w:t>
      </w:r>
      <w:r w:rsidR="006B48BC" w:rsidRPr="00633186">
        <w:rPr>
          <w:rFonts w:ascii="Calibri" w:hAnsi="Calibri" w:cs="Calibri"/>
          <w:color w:val="000000" w:themeColor="text1"/>
          <w:sz w:val="22"/>
          <w:lang w:val="es-ES"/>
        </w:rPr>
        <w:t xml:space="preserve">,9 grados </w:t>
      </w:r>
      <w:r w:rsidR="006B48BC" w:rsidRPr="00214649">
        <w:rPr>
          <w:rFonts w:ascii="Calibri" w:hAnsi="Calibri" w:cs="Calibri"/>
          <w:color w:val="000000"/>
          <w:sz w:val="22"/>
          <w:lang w:val="es-ES"/>
        </w:rPr>
        <w:t xml:space="preserve">de altas prestaciones </w:t>
      </w:r>
      <w:r w:rsidR="00746982">
        <w:rPr>
          <w:rFonts w:ascii="Calibri" w:hAnsi="Calibri" w:cs="Calibri"/>
          <w:color w:val="000000"/>
          <w:sz w:val="22"/>
          <w:lang w:val="es-ES"/>
        </w:rPr>
        <w:t xml:space="preserve">de esquina a esquina </w:t>
      </w:r>
      <w:r w:rsidR="006B48BC" w:rsidRPr="00214649">
        <w:rPr>
          <w:rFonts w:ascii="Calibri" w:hAnsi="Calibri" w:cs="Calibri"/>
          <w:color w:val="000000"/>
          <w:sz w:val="22"/>
          <w:lang w:val="es-ES"/>
        </w:rPr>
        <w:t>en un cuerpo compacto y ligero, ideal para cámaras mirrorless.</w:t>
      </w:r>
      <w:r w:rsidR="001C6410" w:rsidRPr="00214649">
        <w:rPr>
          <w:rFonts w:ascii="Calibri" w:hAnsi="Calibri" w:cs="Calibri"/>
          <w:color w:val="000000"/>
          <w:sz w:val="22"/>
          <w:lang w:val="es-ES"/>
        </w:rPr>
        <w:t xml:space="preserve"> </w:t>
      </w:r>
      <w:r w:rsidR="00746982">
        <w:rPr>
          <w:rFonts w:ascii="Calibri" w:hAnsi="Calibri" w:cs="Calibri"/>
          <w:color w:val="000000"/>
          <w:sz w:val="22"/>
          <w:lang w:val="es-ES"/>
        </w:rPr>
        <w:t xml:space="preserve">Junto al objetivo, </w:t>
      </w:r>
      <w:r w:rsidR="001C6410" w:rsidRPr="00214649">
        <w:rPr>
          <w:rFonts w:ascii="Calibri" w:hAnsi="Calibri" w:cs="Calibri"/>
          <w:color w:val="000000"/>
          <w:sz w:val="22"/>
          <w:lang w:val="es-ES"/>
        </w:rPr>
        <w:t xml:space="preserve">Samyang </w:t>
      </w:r>
      <w:r w:rsidR="00746982" w:rsidRPr="00633186">
        <w:rPr>
          <w:rFonts w:ascii="Calibri" w:hAnsi="Calibri" w:cs="Calibri"/>
          <w:color w:val="000000" w:themeColor="text1"/>
          <w:sz w:val="22"/>
          <w:lang w:val="es-ES"/>
        </w:rPr>
        <w:t xml:space="preserve">también </w:t>
      </w:r>
      <w:r w:rsidR="00633186" w:rsidRPr="00633186">
        <w:rPr>
          <w:rFonts w:ascii="Calibri" w:hAnsi="Calibri" w:cs="Calibri"/>
          <w:color w:val="000000" w:themeColor="text1"/>
          <w:sz w:val="22"/>
          <w:lang w:val="es-ES"/>
        </w:rPr>
        <w:t>está fabricando</w:t>
      </w:r>
      <w:r w:rsidR="007D028E" w:rsidRPr="00633186">
        <w:rPr>
          <w:rFonts w:ascii="Calibri" w:hAnsi="Calibri" w:cs="Calibri"/>
          <w:color w:val="000000" w:themeColor="text1"/>
          <w:sz w:val="22"/>
          <w:lang w:val="es-ES"/>
        </w:rPr>
        <w:t xml:space="preserve"> una</w:t>
      </w:r>
      <w:r w:rsidR="001C6410" w:rsidRPr="00633186">
        <w:rPr>
          <w:rFonts w:ascii="Calibri" w:hAnsi="Calibri" w:cs="Calibri"/>
          <w:color w:val="000000" w:themeColor="text1"/>
          <w:sz w:val="22"/>
          <w:lang w:val="es-ES"/>
        </w:rPr>
        <w:t xml:space="preserve"> Lens </w:t>
      </w:r>
      <w:r w:rsidR="001C6410" w:rsidRPr="00214649">
        <w:rPr>
          <w:rFonts w:ascii="Calibri" w:hAnsi="Calibri" w:cs="Calibri"/>
          <w:color w:val="000000"/>
          <w:sz w:val="22"/>
          <w:lang w:val="es-ES"/>
        </w:rPr>
        <w:t xml:space="preserve">Station exclusiva para objetivos Samyang de montura Canon RF. </w:t>
      </w:r>
      <w:r w:rsidR="00746982">
        <w:rPr>
          <w:rFonts w:ascii="Calibri" w:hAnsi="Calibri" w:cs="Calibri"/>
          <w:color w:val="000000"/>
          <w:sz w:val="22"/>
          <w:lang w:val="es-ES"/>
        </w:rPr>
        <w:t>Este dispositivo permite a</w:t>
      </w:r>
      <w:r w:rsidR="001C6410" w:rsidRPr="00214649">
        <w:rPr>
          <w:rFonts w:ascii="Calibri" w:hAnsi="Calibri" w:cs="Calibri"/>
          <w:color w:val="000000"/>
          <w:sz w:val="22"/>
          <w:lang w:val="es-ES"/>
        </w:rPr>
        <w:t xml:space="preserve">l fotógrafo actualizar el firmware y modificar algunos parámetros del </w:t>
      </w:r>
      <w:r w:rsidR="001C6410" w:rsidRPr="00633186">
        <w:rPr>
          <w:rFonts w:ascii="Calibri" w:hAnsi="Calibri" w:cs="Calibri"/>
          <w:color w:val="000000" w:themeColor="text1"/>
          <w:sz w:val="22"/>
          <w:lang w:val="es-ES"/>
        </w:rPr>
        <w:t xml:space="preserve">objetivo para </w:t>
      </w:r>
      <w:r w:rsidR="007D028E" w:rsidRPr="00633186">
        <w:rPr>
          <w:rFonts w:ascii="Calibri" w:hAnsi="Calibri" w:cs="Calibri"/>
          <w:color w:val="000000" w:themeColor="text1"/>
          <w:sz w:val="22"/>
          <w:lang w:val="es-ES"/>
        </w:rPr>
        <w:t>mayor</w:t>
      </w:r>
      <w:r w:rsidR="001C6410" w:rsidRPr="00633186">
        <w:rPr>
          <w:rFonts w:ascii="Calibri" w:hAnsi="Calibri" w:cs="Calibri"/>
          <w:color w:val="000000" w:themeColor="text1"/>
          <w:sz w:val="22"/>
          <w:lang w:val="es-ES"/>
        </w:rPr>
        <w:t xml:space="preserve"> </w:t>
      </w:r>
      <w:r w:rsidR="007D028E" w:rsidRPr="00633186">
        <w:rPr>
          <w:rFonts w:ascii="Calibri" w:hAnsi="Calibri" w:cs="Calibri"/>
          <w:color w:val="000000" w:themeColor="text1"/>
          <w:sz w:val="22"/>
          <w:lang w:val="es-ES"/>
        </w:rPr>
        <w:t xml:space="preserve">precisión </w:t>
      </w:r>
      <w:r w:rsidR="001C6410" w:rsidRPr="00633186">
        <w:rPr>
          <w:rFonts w:ascii="Calibri" w:hAnsi="Calibri" w:cs="Calibri"/>
          <w:color w:val="000000" w:themeColor="text1"/>
          <w:sz w:val="22"/>
          <w:lang w:val="es-ES"/>
        </w:rPr>
        <w:t>y personalización</w:t>
      </w:r>
      <w:r w:rsidR="001C6410" w:rsidRPr="00214649">
        <w:rPr>
          <w:rFonts w:ascii="Calibri" w:hAnsi="Calibri" w:cs="Calibri"/>
          <w:color w:val="000000"/>
          <w:sz w:val="22"/>
          <w:lang w:val="es-ES"/>
        </w:rPr>
        <w:t>.</w:t>
      </w:r>
    </w:p>
    <w:p w:rsidR="006B1BAC" w:rsidRDefault="006B1BAC" w:rsidP="00276996">
      <w:pPr>
        <w:spacing w:line="360" w:lineRule="auto"/>
        <w:rPr>
          <w:rFonts w:ascii="Arial" w:hAnsi="Arial" w:cs="Arial"/>
          <w:noProof/>
          <w:sz w:val="22"/>
          <w:lang w:val="es-ES"/>
        </w:rPr>
      </w:pPr>
      <w:r>
        <w:rPr>
          <w:rFonts w:ascii="Arial" w:hAnsi="Arial" w:cs="Arial"/>
          <w:noProof/>
          <w:sz w:val="22"/>
          <w:lang w:val="es-ES"/>
        </w:rPr>
        <w:drawing>
          <wp:anchor distT="0" distB="0" distL="114300" distR="114300" simplePos="0" relativeHeight="251660288" behindDoc="0" locked="0" layoutInCell="1" allowOverlap="1" wp14:anchorId="4771C495">
            <wp:simplePos x="0" y="0"/>
            <wp:positionH relativeFrom="column">
              <wp:posOffset>-405130</wp:posOffset>
            </wp:positionH>
            <wp:positionV relativeFrom="paragraph">
              <wp:posOffset>-3810</wp:posOffset>
            </wp:positionV>
            <wp:extent cx="4133850" cy="3209290"/>
            <wp:effectExtent l="0" t="0" r="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BEBA8EAE-BF5A-486C-A8C5-ECC9F3942E4B}">
                          <a14:imgProps xmlns:a14="http://schemas.microsoft.com/office/drawing/2010/main">
                            <a14:imgLayer r:embed="rId9">
                              <a14:imgEffect>
                                <a14:backgroundRemoval t="2376" b="97243" l="4348" r="95284"/>
                              </a14:imgEffect>
                            </a14:imgLayer>
                          </a14:imgProps>
                        </a:ext>
                        <a:ext uri="{28A0092B-C50C-407E-A947-70E740481C1C}">
                          <a14:useLocalDpi xmlns:a14="http://schemas.microsoft.com/office/drawing/2010/main" val="0"/>
                        </a:ext>
                      </a:extLst>
                    </a:blip>
                    <a:srcRect/>
                    <a:stretch>
                      <a:fillRect/>
                    </a:stretch>
                  </pic:blipFill>
                  <pic:spPr bwMode="auto">
                    <a:xfrm>
                      <a:off x="0" y="0"/>
                      <a:ext cx="4133850" cy="32092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B48BC" w:rsidRPr="00214649" w:rsidRDefault="006B48BC" w:rsidP="00276996">
      <w:pPr>
        <w:spacing w:line="360" w:lineRule="auto"/>
        <w:rPr>
          <w:rFonts w:ascii="Arial" w:hAnsi="Arial" w:cs="Arial"/>
          <w:sz w:val="22"/>
          <w:lang w:val="es-ES"/>
        </w:rPr>
      </w:pPr>
    </w:p>
    <w:p w:rsidR="001C6410" w:rsidRPr="00214649" w:rsidRDefault="006B1BAC" w:rsidP="00276996">
      <w:pPr>
        <w:spacing w:line="360" w:lineRule="auto"/>
        <w:rPr>
          <w:rFonts w:ascii="Arial" w:hAnsi="Arial" w:cs="Arial"/>
          <w:sz w:val="22"/>
          <w:lang w:val="es-ES"/>
        </w:rPr>
      </w:pPr>
      <w:r w:rsidRPr="00214649">
        <w:rPr>
          <w:rFonts w:ascii="Arial" w:hAnsi="Arial" w:cs="Arial"/>
          <w:noProof/>
          <w:sz w:val="22"/>
          <w:lang w:val="es-ES" w:eastAsia="es-ES"/>
        </w:rPr>
        <w:drawing>
          <wp:anchor distT="0" distB="0" distL="114300" distR="114300" simplePos="0" relativeHeight="251659264" behindDoc="0" locked="0" layoutInCell="1" allowOverlap="1">
            <wp:simplePos x="0" y="0"/>
            <wp:positionH relativeFrom="margin">
              <wp:posOffset>3334385</wp:posOffset>
            </wp:positionH>
            <wp:positionV relativeFrom="paragraph">
              <wp:posOffset>188595</wp:posOffset>
            </wp:positionV>
            <wp:extent cx="2449195" cy="1990725"/>
            <wp:effectExtent l="0" t="0" r="0"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BEBA8EAE-BF5A-486C-A8C5-ECC9F3942E4B}">
                          <a14:imgProps xmlns:a14="http://schemas.microsoft.com/office/drawing/2010/main">
                            <a14:imgLayer r:embed="rId11">
                              <a14:imgEffect>
                                <a14:backgroundRemoval t="8460" b="94392" l="5470" r="95378">
                                  <a14:foregroundMark x1="9168" y1="39354" x2="9168" y2="39354"/>
                                </a14:backgroundRemoval>
                              </a14:imgEffect>
                            </a14:imgLayer>
                          </a14:imgProps>
                        </a:ext>
                        <a:ext uri="{28A0092B-C50C-407E-A947-70E740481C1C}">
                          <a14:useLocalDpi xmlns:a14="http://schemas.microsoft.com/office/drawing/2010/main" val="0"/>
                        </a:ext>
                      </a:extLst>
                    </a:blip>
                    <a:srcRect/>
                    <a:stretch>
                      <a:fillRect/>
                    </a:stretch>
                  </pic:blipFill>
                  <pic:spPr bwMode="auto">
                    <a:xfrm>
                      <a:off x="0" y="0"/>
                      <a:ext cx="2449195" cy="1990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5C43" w:rsidRPr="00214649" w:rsidRDefault="000C5C43" w:rsidP="00276996">
      <w:pPr>
        <w:spacing w:line="360" w:lineRule="auto"/>
        <w:rPr>
          <w:rFonts w:ascii="Calibri" w:hAnsi="Calibri" w:cs="Calibri"/>
          <w:b/>
          <w:sz w:val="22"/>
          <w:lang w:val="es-ES"/>
        </w:rPr>
      </w:pPr>
    </w:p>
    <w:p w:rsidR="006B1BAC" w:rsidRDefault="006B1BAC" w:rsidP="00276996">
      <w:pPr>
        <w:spacing w:line="360" w:lineRule="auto"/>
        <w:rPr>
          <w:rFonts w:ascii="Calibri" w:hAnsi="Calibri" w:cs="Calibri"/>
          <w:b/>
          <w:sz w:val="22"/>
          <w:lang w:val="es-ES"/>
        </w:rPr>
      </w:pPr>
    </w:p>
    <w:p w:rsidR="006B1BAC" w:rsidRDefault="006B1BAC" w:rsidP="00276996">
      <w:pPr>
        <w:spacing w:line="360" w:lineRule="auto"/>
        <w:rPr>
          <w:rFonts w:ascii="Calibri" w:hAnsi="Calibri" w:cs="Calibri"/>
          <w:b/>
          <w:sz w:val="22"/>
          <w:lang w:val="es-ES"/>
        </w:rPr>
      </w:pPr>
    </w:p>
    <w:p w:rsidR="00CE7A28" w:rsidRPr="00214649" w:rsidRDefault="00452FAA" w:rsidP="00276996">
      <w:pPr>
        <w:spacing w:line="360" w:lineRule="auto"/>
        <w:rPr>
          <w:rFonts w:ascii="Calibri" w:hAnsi="Calibri" w:cs="Calibri"/>
          <w:b/>
          <w:sz w:val="22"/>
          <w:lang w:val="es-ES"/>
        </w:rPr>
      </w:pPr>
      <w:r w:rsidRPr="00214649">
        <w:rPr>
          <w:rFonts w:ascii="Calibri" w:hAnsi="Calibri" w:cs="Calibri"/>
          <w:b/>
          <w:sz w:val="22"/>
          <w:lang w:val="es-ES"/>
        </w:rPr>
        <w:t xml:space="preserve">El primer </w:t>
      </w:r>
      <w:r w:rsidR="00CE7A28" w:rsidRPr="00214649">
        <w:rPr>
          <w:rFonts w:ascii="Calibri" w:hAnsi="Calibri" w:cs="Calibri"/>
          <w:b/>
          <w:sz w:val="22"/>
          <w:lang w:val="es-ES"/>
        </w:rPr>
        <w:t xml:space="preserve">AF 14mm F2.8 </w:t>
      </w:r>
      <w:r w:rsidRPr="00214649">
        <w:rPr>
          <w:rFonts w:ascii="Calibri" w:hAnsi="Calibri" w:cs="Calibri"/>
          <w:b/>
          <w:sz w:val="22"/>
          <w:lang w:val="es-ES"/>
        </w:rPr>
        <w:t xml:space="preserve">para montura </w:t>
      </w:r>
      <w:r w:rsidR="00CE7A28" w:rsidRPr="00214649">
        <w:rPr>
          <w:rFonts w:ascii="Calibri" w:hAnsi="Calibri" w:cs="Calibri"/>
          <w:b/>
          <w:sz w:val="22"/>
          <w:lang w:val="es-ES"/>
        </w:rPr>
        <w:t>RF</w:t>
      </w:r>
    </w:p>
    <w:p w:rsidR="00463601" w:rsidRPr="00214649" w:rsidRDefault="00452FAA" w:rsidP="00114792">
      <w:pPr>
        <w:spacing w:after="360" w:line="360" w:lineRule="auto"/>
        <w:rPr>
          <w:rFonts w:ascii="Calibri" w:hAnsi="Calibri" w:cs="Calibri"/>
          <w:sz w:val="22"/>
          <w:lang w:val="es-ES"/>
        </w:rPr>
      </w:pPr>
      <w:r w:rsidRPr="00214649">
        <w:rPr>
          <w:rFonts w:ascii="Calibri" w:hAnsi="Calibri" w:cs="Calibri"/>
          <w:sz w:val="22"/>
          <w:lang w:val="es-ES"/>
        </w:rPr>
        <w:t>El pasado mes de febrero</w:t>
      </w:r>
      <w:r w:rsidR="00463601" w:rsidRPr="00214649">
        <w:rPr>
          <w:rFonts w:ascii="Calibri" w:hAnsi="Calibri" w:cs="Calibri"/>
          <w:sz w:val="22"/>
          <w:lang w:val="es-ES"/>
        </w:rPr>
        <w:t>, para corresponder a las demandas de sus clientes,</w:t>
      </w:r>
      <w:r w:rsidRPr="00214649">
        <w:rPr>
          <w:rFonts w:ascii="Calibri" w:hAnsi="Calibri" w:cs="Calibri"/>
          <w:sz w:val="22"/>
          <w:lang w:val="es-ES"/>
        </w:rPr>
        <w:t xml:space="preserve"> </w:t>
      </w:r>
      <w:r w:rsidR="0069452D" w:rsidRPr="00214649">
        <w:rPr>
          <w:rFonts w:ascii="Calibri" w:hAnsi="Calibri" w:cs="Calibri"/>
          <w:sz w:val="22"/>
          <w:lang w:val="es-ES"/>
        </w:rPr>
        <w:t>Samyang la</w:t>
      </w:r>
      <w:r w:rsidRPr="00214649">
        <w:rPr>
          <w:rFonts w:ascii="Calibri" w:hAnsi="Calibri" w:cs="Calibri"/>
          <w:sz w:val="22"/>
          <w:lang w:val="es-ES"/>
        </w:rPr>
        <w:t>nzó los primeros objetivos de enfoque manual para cámaras con montura RF</w:t>
      </w:r>
      <w:r w:rsidR="0069452D" w:rsidRPr="00214649">
        <w:rPr>
          <w:rFonts w:ascii="Calibri" w:hAnsi="Calibri" w:cs="Calibri"/>
          <w:sz w:val="22"/>
          <w:lang w:val="es-ES"/>
        </w:rPr>
        <w:t>,</w:t>
      </w:r>
      <w:r w:rsidRPr="00214649">
        <w:rPr>
          <w:rFonts w:ascii="Calibri" w:hAnsi="Calibri" w:cs="Calibri"/>
          <w:sz w:val="22"/>
          <w:lang w:val="es-ES"/>
        </w:rPr>
        <w:t xml:space="preserve"> el</w:t>
      </w:r>
      <w:r w:rsidR="00CE7A28" w:rsidRPr="00214649">
        <w:rPr>
          <w:rFonts w:ascii="Calibri" w:hAnsi="Calibri" w:cs="Calibri"/>
          <w:sz w:val="22"/>
          <w:lang w:val="es-ES"/>
        </w:rPr>
        <w:t xml:space="preserve"> MF 14mm F2.8 </w:t>
      </w:r>
      <w:r w:rsidRPr="00214649">
        <w:rPr>
          <w:rFonts w:ascii="Calibri" w:hAnsi="Calibri" w:cs="Calibri"/>
          <w:sz w:val="22"/>
          <w:lang w:val="es-ES"/>
        </w:rPr>
        <w:t xml:space="preserve">y el </w:t>
      </w:r>
      <w:r w:rsidR="00CE7A28" w:rsidRPr="00214649">
        <w:rPr>
          <w:rFonts w:ascii="Calibri" w:hAnsi="Calibri" w:cs="Calibri"/>
          <w:sz w:val="22"/>
          <w:lang w:val="es-ES"/>
        </w:rPr>
        <w:t>MF 85mm F1.4</w:t>
      </w:r>
      <w:r w:rsidR="00463601" w:rsidRPr="00214649">
        <w:rPr>
          <w:rFonts w:ascii="Calibri" w:hAnsi="Calibri" w:cs="Calibri"/>
          <w:sz w:val="22"/>
          <w:lang w:val="es-ES"/>
        </w:rPr>
        <w:t xml:space="preserve">. Ahora, presenta el primer objetivo autofocus </w:t>
      </w:r>
      <w:r w:rsidR="00484711" w:rsidRPr="00214649">
        <w:rPr>
          <w:rFonts w:ascii="Calibri" w:hAnsi="Calibri" w:cs="Calibri"/>
          <w:sz w:val="22"/>
          <w:lang w:val="es-ES"/>
        </w:rPr>
        <w:t>para esta misma montura Canon</w:t>
      </w:r>
      <w:r w:rsidR="00463601" w:rsidRPr="00214649">
        <w:rPr>
          <w:rFonts w:ascii="Calibri" w:hAnsi="Calibri" w:cs="Calibri"/>
          <w:sz w:val="22"/>
          <w:lang w:val="es-ES"/>
        </w:rPr>
        <w:t xml:space="preserve">. </w:t>
      </w:r>
      <w:r w:rsidR="00484711" w:rsidRPr="00214649">
        <w:rPr>
          <w:rFonts w:ascii="Calibri" w:hAnsi="Calibri" w:cs="Calibri"/>
          <w:sz w:val="22"/>
          <w:lang w:val="es-ES"/>
        </w:rPr>
        <w:t xml:space="preserve">Ya en 2016 Samyang Optics acertó al </w:t>
      </w:r>
      <w:r w:rsidR="00897F4B" w:rsidRPr="00214649">
        <w:rPr>
          <w:rFonts w:ascii="Calibri" w:hAnsi="Calibri" w:cs="Calibri"/>
          <w:sz w:val="22"/>
          <w:lang w:val="es-ES"/>
        </w:rPr>
        <w:t xml:space="preserve">ser el primero en producir </w:t>
      </w:r>
      <w:r w:rsidR="00484711" w:rsidRPr="00633186">
        <w:rPr>
          <w:rFonts w:ascii="Calibri" w:hAnsi="Calibri" w:cs="Calibri"/>
          <w:color w:val="000000" w:themeColor="text1"/>
          <w:sz w:val="22"/>
          <w:lang w:val="es-ES"/>
        </w:rPr>
        <w:t>objetivo</w:t>
      </w:r>
      <w:r w:rsidR="00897F4B" w:rsidRPr="00633186">
        <w:rPr>
          <w:rFonts w:ascii="Calibri" w:hAnsi="Calibri" w:cs="Calibri"/>
          <w:color w:val="000000" w:themeColor="text1"/>
          <w:sz w:val="22"/>
          <w:lang w:val="es-ES"/>
        </w:rPr>
        <w:t>s</w:t>
      </w:r>
      <w:r w:rsidR="0082495D" w:rsidRPr="00633186">
        <w:rPr>
          <w:rFonts w:ascii="Calibri" w:hAnsi="Calibri" w:cs="Calibri"/>
          <w:color w:val="000000" w:themeColor="text1"/>
          <w:sz w:val="22"/>
          <w:lang w:val="es-ES"/>
        </w:rPr>
        <w:t xml:space="preserve"> </w:t>
      </w:r>
      <w:r w:rsidR="007D028E" w:rsidRPr="00633186">
        <w:rPr>
          <w:rFonts w:ascii="Calibri" w:hAnsi="Calibri" w:cs="Calibri"/>
          <w:color w:val="000000" w:themeColor="text1"/>
          <w:sz w:val="22"/>
          <w:lang w:val="es-ES"/>
        </w:rPr>
        <w:t>con</w:t>
      </w:r>
      <w:r w:rsidR="00484711" w:rsidRPr="00633186">
        <w:rPr>
          <w:rFonts w:ascii="Calibri" w:hAnsi="Calibri" w:cs="Calibri"/>
          <w:color w:val="000000" w:themeColor="text1"/>
          <w:sz w:val="22"/>
          <w:lang w:val="es-ES"/>
        </w:rPr>
        <w:t xml:space="preserve"> autoenfoque</w:t>
      </w:r>
      <w:r w:rsidR="00897F4B" w:rsidRPr="00633186">
        <w:rPr>
          <w:rFonts w:ascii="Calibri" w:hAnsi="Calibri" w:cs="Calibri"/>
          <w:color w:val="000000" w:themeColor="text1"/>
          <w:sz w:val="22"/>
          <w:lang w:val="es-ES"/>
        </w:rPr>
        <w:t xml:space="preserve"> para </w:t>
      </w:r>
      <w:r w:rsidR="00484711" w:rsidRPr="00214649">
        <w:rPr>
          <w:rFonts w:ascii="Calibri" w:hAnsi="Calibri" w:cs="Calibri"/>
          <w:sz w:val="22"/>
          <w:lang w:val="es-ES"/>
        </w:rPr>
        <w:t>Sony FE</w:t>
      </w:r>
      <w:r w:rsidR="00897F4B" w:rsidRPr="00214649">
        <w:rPr>
          <w:rFonts w:ascii="Calibri" w:hAnsi="Calibri" w:cs="Calibri"/>
          <w:sz w:val="22"/>
          <w:lang w:val="es-ES"/>
        </w:rPr>
        <w:t xml:space="preserve">. Con estos </w:t>
      </w:r>
      <w:r w:rsidR="00897F4B" w:rsidRPr="00633186">
        <w:rPr>
          <w:rFonts w:ascii="Calibri" w:hAnsi="Calibri" w:cs="Calibri"/>
          <w:color w:val="000000" w:themeColor="text1"/>
          <w:sz w:val="22"/>
          <w:lang w:val="es-ES"/>
        </w:rPr>
        <w:t xml:space="preserve">lanzamientos </w:t>
      </w:r>
      <w:r w:rsidR="007D028E" w:rsidRPr="00633186">
        <w:rPr>
          <w:rFonts w:ascii="Calibri" w:hAnsi="Calibri" w:cs="Calibri"/>
          <w:color w:val="000000" w:themeColor="text1"/>
          <w:sz w:val="22"/>
          <w:lang w:val="es-ES"/>
        </w:rPr>
        <w:t xml:space="preserve">esta compañía se ha convertido </w:t>
      </w:r>
      <w:r w:rsidR="00897F4B" w:rsidRPr="00633186">
        <w:rPr>
          <w:rFonts w:ascii="Calibri" w:hAnsi="Calibri" w:cs="Calibri"/>
          <w:color w:val="000000" w:themeColor="text1"/>
          <w:sz w:val="22"/>
          <w:lang w:val="es-ES"/>
        </w:rPr>
        <w:t xml:space="preserve">en empresa líder </w:t>
      </w:r>
      <w:r w:rsidR="007D028E" w:rsidRPr="00633186">
        <w:rPr>
          <w:rFonts w:ascii="Calibri" w:hAnsi="Calibri" w:cs="Calibri"/>
          <w:color w:val="000000" w:themeColor="text1"/>
          <w:sz w:val="22"/>
          <w:lang w:val="es-ES"/>
        </w:rPr>
        <w:t xml:space="preserve">y pionera </w:t>
      </w:r>
      <w:r w:rsidR="00897F4B" w:rsidRPr="00633186">
        <w:rPr>
          <w:rFonts w:ascii="Calibri" w:hAnsi="Calibri" w:cs="Calibri"/>
          <w:color w:val="000000" w:themeColor="text1"/>
          <w:sz w:val="22"/>
          <w:lang w:val="es-ES"/>
        </w:rPr>
        <w:t xml:space="preserve">en el sector </w:t>
      </w:r>
      <w:r w:rsidR="00897F4B" w:rsidRPr="00214649">
        <w:rPr>
          <w:rFonts w:ascii="Calibri" w:hAnsi="Calibri" w:cs="Calibri"/>
          <w:sz w:val="22"/>
          <w:lang w:val="es-ES"/>
        </w:rPr>
        <w:t xml:space="preserve">de ópticas </w:t>
      </w:r>
      <w:r w:rsidR="00897F4B" w:rsidRPr="00214649">
        <w:rPr>
          <w:rFonts w:ascii="Calibri" w:hAnsi="Calibri" w:cs="Calibri"/>
          <w:sz w:val="22"/>
          <w:lang w:val="es-ES"/>
        </w:rPr>
        <w:lastRenderedPageBreak/>
        <w:t xml:space="preserve">fotográficas. En 2018 Samyang presentó también los primeros objetivos de autoenfoque para Canon EF y Nikon F, por ello, estos nuevos objetivos con montura RF son la muestra de que Samyang seguirá innovando para incrementar sus variadas líneas de objetivos mirrorless siguiendo los avances del mercado. </w:t>
      </w:r>
    </w:p>
    <w:p w:rsidR="00897F4B" w:rsidRPr="00633186" w:rsidRDefault="00897F4B" w:rsidP="00276996">
      <w:pPr>
        <w:spacing w:line="360" w:lineRule="auto"/>
        <w:rPr>
          <w:rFonts w:ascii="Calibri" w:hAnsi="Calibri" w:cs="Calibri"/>
          <w:b/>
          <w:color w:val="000000" w:themeColor="text1"/>
          <w:sz w:val="22"/>
          <w:lang w:val="es-ES"/>
        </w:rPr>
      </w:pPr>
      <w:r w:rsidRPr="00633186">
        <w:rPr>
          <w:rFonts w:ascii="Calibri" w:hAnsi="Calibri" w:cs="Calibri"/>
          <w:b/>
          <w:color w:val="000000" w:themeColor="text1"/>
          <w:sz w:val="22"/>
          <w:lang w:val="es-ES"/>
        </w:rPr>
        <w:t>Resultados</w:t>
      </w:r>
      <w:r w:rsidR="007D028E" w:rsidRPr="00633186">
        <w:rPr>
          <w:rFonts w:ascii="Calibri" w:hAnsi="Calibri" w:cs="Calibri"/>
          <w:b/>
          <w:color w:val="000000" w:themeColor="text1"/>
          <w:sz w:val="22"/>
          <w:lang w:val="es-ES"/>
        </w:rPr>
        <w:t xml:space="preserve"> excelentes </w:t>
      </w:r>
      <w:r w:rsidR="00A94ACA">
        <w:rPr>
          <w:rFonts w:ascii="Calibri" w:hAnsi="Calibri" w:cs="Calibri"/>
          <w:b/>
          <w:color w:val="000000" w:themeColor="text1"/>
          <w:sz w:val="22"/>
          <w:lang w:val="es-ES"/>
        </w:rPr>
        <w:t>de</w:t>
      </w:r>
      <w:r w:rsidR="007D028E" w:rsidRPr="00633186">
        <w:rPr>
          <w:rFonts w:ascii="Calibri" w:hAnsi="Calibri" w:cs="Calibri"/>
          <w:b/>
          <w:color w:val="000000" w:themeColor="text1"/>
          <w:sz w:val="22"/>
          <w:lang w:val="es-ES"/>
        </w:rPr>
        <w:t xml:space="preserve"> </w:t>
      </w:r>
      <w:r w:rsidR="007C1D7E" w:rsidRPr="00633186">
        <w:rPr>
          <w:rFonts w:ascii="Calibri" w:hAnsi="Calibri" w:cs="Calibri"/>
          <w:b/>
          <w:color w:val="000000" w:themeColor="text1"/>
          <w:sz w:val="22"/>
          <w:lang w:val="es-ES"/>
        </w:rPr>
        <w:t>los maestros del gran angular</w:t>
      </w:r>
    </w:p>
    <w:p w:rsidR="0068534D" w:rsidRPr="00214649" w:rsidRDefault="0076212E" w:rsidP="00114792">
      <w:pPr>
        <w:spacing w:after="360" w:line="360" w:lineRule="auto"/>
        <w:rPr>
          <w:rFonts w:ascii="Calibri" w:hAnsi="Calibri" w:cs="Calibri"/>
          <w:sz w:val="22"/>
          <w:lang w:val="es-ES"/>
        </w:rPr>
      </w:pPr>
      <w:r w:rsidRPr="00633186">
        <w:rPr>
          <w:rFonts w:ascii="Calibri" w:hAnsi="Calibri" w:cs="Calibri"/>
          <w:color w:val="000000" w:themeColor="text1"/>
          <w:sz w:val="22"/>
          <w:lang w:val="es-ES"/>
        </w:rPr>
        <w:t>B</w:t>
      </w:r>
      <w:r w:rsidR="006E7845" w:rsidRPr="00633186">
        <w:rPr>
          <w:rFonts w:ascii="Calibri" w:hAnsi="Calibri" w:cs="Calibri"/>
          <w:color w:val="000000" w:themeColor="text1"/>
          <w:sz w:val="22"/>
          <w:lang w:val="es-ES"/>
        </w:rPr>
        <w:t xml:space="preserve">asándose </w:t>
      </w:r>
      <w:r w:rsidR="0056276A" w:rsidRPr="00633186">
        <w:rPr>
          <w:rFonts w:ascii="Calibri" w:hAnsi="Calibri" w:cs="Calibri"/>
          <w:color w:val="000000" w:themeColor="text1"/>
          <w:sz w:val="22"/>
          <w:lang w:val="es-ES"/>
        </w:rPr>
        <w:t xml:space="preserve">en </w:t>
      </w:r>
      <w:r w:rsidR="00697632" w:rsidRPr="00633186">
        <w:rPr>
          <w:rFonts w:ascii="Calibri" w:hAnsi="Calibri" w:cs="Calibri"/>
          <w:color w:val="000000" w:themeColor="text1"/>
          <w:sz w:val="22"/>
          <w:lang w:val="es-ES"/>
        </w:rPr>
        <w:t>su</w:t>
      </w:r>
      <w:r w:rsidR="006E7845" w:rsidRPr="00633186">
        <w:rPr>
          <w:rFonts w:ascii="Calibri" w:hAnsi="Calibri" w:cs="Calibri"/>
          <w:color w:val="000000" w:themeColor="text1"/>
          <w:sz w:val="22"/>
          <w:lang w:val="es-ES"/>
        </w:rPr>
        <w:t xml:space="preserve"> la amplia experiencia </w:t>
      </w:r>
      <w:r w:rsidR="00697632" w:rsidRPr="00633186">
        <w:rPr>
          <w:rFonts w:ascii="Calibri" w:hAnsi="Calibri" w:cs="Calibri"/>
          <w:color w:val="000000" w:themeColor="text1"/>
          <w:sz w:val="22"/>
          <w:lang w:val="es-ES"/>
        </w:rPr>
        <w:t>fabricando</w:t>
      </w:r>
      <w:r w:rsidRPr="00633186">
        <w:rPr>
          <w:rFonts w:ascii="Calibri" w:hAnsi="Calibri" w:cs="Calibri"/>
          <w:color w:val="000000" w:themeColor="text1"/>
          <w:sz w:val="22"/>
          <w:lang w:val="es-ES"/>
        </w:rPr>
        <w:t xml:space="preserve"> objetivos gran-angular</w:t>
      </w:r>
      <w:r w:rsidR="00697632" w:rsidRPr="00633186">
        <w:rPr>
          <w:rFonts w:ascii="Calibri" w:hAnsi="Calibri" w:cs="Calibri"/>
          <w:color w:val="000000" w:themeColor="text1"/>
          <w:sz w:val="22"/>
          <w:lang w:val="es-ES"/>
        </w:rPr>
        <w:t>es</w:t>
      </w:r>
      <w:r w:rsidRPr="00633186">
        <w:rPr>
          <w:rFonts w:ascii="Calibri" w:hAnsi="Calibri" w:cs="Calibri"/>
          <w:color w:val="000000" w:themeColor="text1"/>
          <w:sz w:val="22"/>
          <w:lang w:val="es-ES"/>
        </w:rPr>
        <w:t xml:space="preserve"> </w:t>
      </w:r>
      <w:r w:rsidR="006E7845" w:rsidRPr="00633186">
        <w:rPr>
          <w:rFonts w:ascii="Calibri" w:hAnsi="Calibri" w:cs="Calibri"/>
          <w:color w:val="000000" w:themeColor="text1"/>
          <w:sz w:val="22"/>
          <w:lang w:val="es-ES"/>
        </w:rPr>
        <w:t xml:space="preserve">y </w:t>
      </w:r>
      <w:r w:rsidR="00697632" w:rsidRPr="00633186">
        <w:rPr>
          <w:rFonts w:ascii="Calibri" w:hAnsi="Calibri" w:cs="Calibri"/>
          <w:color w:val="000000" w:themeColor="text1"/>
          <w:sz w:val="22"/>
          <w:lang w:val="es-ES"/>
        </w:rPr>
        <w:t>su</w:t>
      </w:r>
      <w:r w:rsidR="006E7845" w:rsidRPr="00633186">
        <w:rPr>
          <w:rFonts w:ascii="Calibri" w:hAnsi="Calibri" w:cs="Calibri"/>
          <w:color w:val="000000" w:themeColor="text1"/>
          <w:sz w:val="22"/>
          <w:lang w:val="es-ES"/>
        </w:rPr>
        <w:t>s galardonados diseños</w:t>
      </w:r>
      <w:r w:rsidR="00697632" w:rsidRPr="00633186">
        <w:rPr>
          <w:rFonts w:ascii="Calibri" w:hAnsi="Calibri" w:cs="Calibri"/>
          <w:color w:val="000000" w:themeColor="text1"/>
          <w:sz w:val="22"/>
          <w:lang w:val="es-ES"/>
        </w:rPr>
        <w:t>, el Samyang</w:t>
      </w:r>
      <w:r w:rsidRPr="00633186">
        <w:rPr>
          <w:rFonts w:ascii="Calibri" w:hAnsi="Calibri" w:cs="Calibri"/>
          <w:color w:val="000000" w:themeColor="text1"/>
          <w:sz w:val="22"/>
          <w:lang w:val="es-ES"/>
        </w:rPr>
        <w:t xml:space="preserve"> AF 14mm F2.8 RF lleva 10 grupos con 6 lentes especiales que inc</w:t>
      </w:r>
      <w:r w:rsidR="00214312" w:rsidRPr="00633186">
        <w:rPr>
          <w:rFonts w:ascii="Calibri" w:hAnsi="Calibri" w:cs="Calibri"/>
          <w:color w:val="000000" w:themeColor="text1"/>
          <w:sz w:val="22"/>
          <w:lang w:val="es-ES"/>
        </w:rPr>
        <w:t>l</w:t>
      </w:r>
      <w:r w:rsidRPr="00633186">
        <w:rPr>
          <w:rFonts w:ascii="Calibri" w:hAnsi="Calibri" w:cs="Calibri"/>
          <w:color w:val="000000" w:themeColor="text1"/>
          <w:sz w:val="22"/>
          <w:lang w:val="es-ES"/>
        </w:rPr>
        <w:t>uye: 3 asféricas, 1 de alta reflexión y 2 de extra-baja dispersión. Gracias a estos vidrios especiale</w:t>
      </w:r>
      <w:bookmarkStart w:id="0" w:name="_GoBack"/>
      <w:bookmarkEnd w:id="0"/>
      <w:r w:rsidRPr="00633186">
        <w:rPr>
          <w:rFonts w:ascii="Calibri" w:hAnsi="Calibri" w:cs="Calibri"/>
          <w:color w:val="000000" w:themeColor="text1"/>
          <w:sz w:val="22"/>
          <w:lang w:val="es-ES"/>
        </w:rPr>
        <w:t xml:space="preserve">s </w:t>
      </w:r>
      <w:r w:rsidR="00E22217" w:rsidRPr="00633186">
        <w:rPr>
          <w:rFonts w:ascii="Calibri" w:hAnsi="Calibri" w:cs="Calibri"/>
          <w:color w:val="000000" w:themeColor="text1"/>
          <w:sz w:val="22"/>
          <w:lang w:val="es-ES"/>
        </w:rPr>
        <w:t xml:space="preserve">las distorsiones se mantienen </w:t>
      </w:r>
      <w:r w:rsidR="007D028E" w:rsidRPr="00633186">
        <w:rPr>
          <w:rFonts w:ascii="Calibri" w:hAnsi="Calibri" w:cs="Calibri"/>
          <w:color w:val="000000" w:themeColor="text1"/>
          <w:sz w:val="22"/>
          <w:lang w:val="es-ES"/>
        </w:rPr>
        <w:t>bajo mínimos</w:t>
      </w:r>
      <w:r w:rsidR="00E22217" w:rsidRPr="00633186">
        <w:rPr>
          <w:rFonts w:ascii="Calibri" w:hAnsi="Calibri" w:cs="Calibri"/>
          <w:color w:val="000000" w:themeColor="text1"/>
          <w:sz w:val="22"/>
          <w:lang w:val="es-ES"/>
        </w:rPr>
        <w:t xml:space="preserve"> y la calidad de imagen de esquina a esquina en sus 113,9 grados de gran-angular es impecable. </w:t>
      </w:r>
      <w:r w:rsidR="009D146A" w:rsidRPr="00633186">
        <w:rPr>
          <w:rFonts w:ascii="Calibri" w:hAnsi="Calibri" w:cs="Calibri"/>
          <w:color w:val="000000" w:themeColor="text1"/>
          <w:sz w:val="22"/>
          <w:lang w:val="es-ES"/>
        </w:rPr>
        <w:t>L</w:t>
      </w:r>
      <w:r w:rsidR="00E22217" w:rsidRPr="00633186">
        <w:rPr>
          <w:rFonts w:ascii="Calibri" w:hAnsi="Calibri" w:cs="Calibri"/>
          <w:color w:val="000000" w:themeColor="text1"/>
          <w:sz w:val="22"/>
          <w:lang w:val="es-ES"/>
        </w:rPr>
        <w:t xml:space="preserve">as 7 láminas del diafragma crean </w:t>
      </w:r>
      <w:r w:rsidR="00E22217" w:rsidRPr="00214649">
        <w:rPr>
          <w:rFonts w:ascii="Calibri" w:hAnsi="Calibri" w:cs="Calibri"/>
          <w:sz w:val="22"/>
          <w:lang w:val="es-ES"/>
        </w:rPr>
        <w:t xml:space="preserve">un </w:t>
      </w:r>
      <w:r w:rsidR="0068534D" w:rsidRPr="00214649">
        <w:rPr>
          <w:rFonts w:ascii="Calibri" w:hAnsi="Calibri" w:cs="Calibri"/>
          <w:sz w:val="22"/>
          <w:lang w:val="es-ES"/>
        </w:rPr>
        <w:t xml:space="preserve">suave </w:t>
      </w:r>
      <w:r w:rsidR="00E22217" w:rsidRPr="00214649">
        <w:rPr>
          <w:rFonts w:ascii="Calibri" w:hAnsi="Calibri" w:cs="Calibri"/>
          <w:sz w:val="22"/>
          <w:lang w:val="es-ES"/>
        </w:rPr>
        <w:t xml:space="preserve">bokeh circular </w:t>
      </w:r>
      <w:r w:rsidR="009D146A">
        <w:rPr>
          <w:rFonts w:ascii="Calibri" w:hAnsi="Calibri" w:cs="Calibri"/>
          <w:sz w:val="22"/>
          <w:lang w:val="es-ES"/>
        </w:rPr>
        <w:t>y también</w:t>
      </w:r>
      <w:r w:rsidR="0068534D" w:rsidRPr="00214649">
        <w:rPr>
          <w:rFonts w:ascii="Calibri" w:hAnsi="Calibri" w:cs="Calibri"/>
          <w:sz w:val="22"/>
          <w:lang w:val="es-ES"/>
        </w:rPr>
        <w:t xml:space="preserve"> </w:t>
      </w:r>
      <w:r w:rsidR="009D146A">
        <w:rPr>
          <w:rFonts w:ascii="Calibri" w:hAnsi="Calibri" w:cs="Calibri"/>
          <w:sz w:val="22"/>
          <w:lang w:val="es-ES"/>
        </w:rPr>
        <w:t xml:space="preserve">haces de luz muy </w:t>
      </w:r>
      <w:r w:rsidR="0068534D" w:rsidRPr="00214649">
        <w:rPr>
          <w:rFonts w:ascii="Calibri" w:hAnsi="Calibri" w:cs="Calibri"/>
          <w:sz w:val="22"/>
          <w:lang w:val="es-ES"/>
        </w:rPr>
        <w:t>marcad</w:t>
      </w:r>
      <w:r w:rsidR="009D146A">
        <w:rPr>
          <w:rFonts w:ascii="Calibri" w:hAnsi="Calibri" w:cs="Calibri"/>
          <w:sz w:val="22"/>
          <w:lang w:val="es-ES"/>
        </w:rPr>
        <w:t>o</w:t>
      </w:r>
      <w:r w:rsidR="0068534D" w:rsidRPr="00214649">
        <w:rPr>
          <w:rFonts w:ascii="Calibri" w:hAnsi="Calibri" w:cs="Calibri"/>
          <w:sz w:val="22"/>
          <w:lang w:val="es-ES"/>
        </w:rPr>
        <w:t>s.</w:t>
      </w:r>
    </w:p>
    <w:p w:rsidR="0068534D" w:rsidRPr="00214649" w:rsidRDefault="0068534D" w:rsidP="00276996">
      <w:pPr>
        <w:spacing w:line="360" w:lineRule="auto"/>
        <w:rPr>
          <w:rFonts w:ascii="Calibri" w:hAnsi="Calibri" w:cs="Calibri"/>
          <w:b/>
          <w:sz w:val="22"/>
          <w:lang w:val="es-ES"/>
        </w:rPr>
      </w:pPr>
      <w:r w:rsidRPr="00214649">
        <w:rPr>
          <w:rFonts w:ascii="Calibri" w:hAnsi="Calibri" w:cs="Calibri"/>
          <w:b/>
          <w:sz w:val="22"/>
          <w:lang w:val="es-ES"/>
        </w:rPr>
        <w:t>Objetivo AF compacto y ligero para cámaras mirrorless</w:t>
      </w:r>
    </w:p>
    <w:p w:rsidR="008F329B" w:rsidRPr="00214649" w:rsidRDefault="0068534D" w:rsidP="00114792">
      <w:pPr>
        <w:spacing w:after="360" w:line="360" w:lineRule="auto"/>
        <w:rPr>
          <w:rFonts w:ascii="Calibri" w:hAnsi="Calibri" w:cs="Calibri"/>
          <w:sz w:val="22"/>
          <w:lang w:val="es-ES"/>
        </w:rPr>
      </w:pPr>
      <w:r w:rsidRPr="00214649">
        <w:rPr>
          <w:rFonts w:ascii="Calibri" w:hAnsi="Calibri" w:cs="Calibri"/>
          <w:sz w:val="22"/>
          <w:lang w:val="es-ES"/>
        </w:rPr>
        <w:t xml:space="preserve">Hasta la fecha, los usuarios de cámaras RF necesitaban usar adaptadores RF para poder disfrutar de un objetivo de 14mm, asumiendo </w:t>
      </w:r>
      <w:r w:rsidR="00F75A9C" w:rsidRPr="00214649">
        <w:rPr>
          <w:rFonts w:ascii="Calibri" w:hAnsi="Calibri" w:cs="Calibri"/>
          <w:sz w:val="22"/>
          <w:lang w:val="es-ES"/>
        </w:rPr>
        <w:t>un</w:t>
      </w:r>
      <w:r w:rsidRPr="00214649">
        <w:rPr>
          <w:rFonts w:ascii="Calibri" w:hAnsi="Calibri" w:cs="Calibri"/>
          <w:sz w:val="22"/>
          <w:lang w:val="es-ES"/>
        </w:rPr>
        <w:t xml:space="preserve"> peso y </w:t>
      </w:r>
      <w:r w:rsidR="00F75A9C" w:rsidRPr="00214649">
        <w:rPr>
          <w:rFonts w:ascii="Calibri" w:hAnsi="Calibri" w:cs="Calibri"/>
          <w:sz w:val="22"/>
          <w:lang w:val="es-ES"/>
        </w:rPr>
        <w:t>un</w:t>
      </w:r>
      <w:r w:rsidRPr="00214649">
        <w:rPr>
          <w:rFonts w:ascii="Calibri" w:hAnsi="Calibri" w:cs="Calibri"/>
          <w:sz w:val="22"/>
          <w:lang w:val="es-ES"/>
        </w:rPr>
        <w:t xml:space="preserve"> tamaño </w:t>
      </w:r>
      <w:r w:rsidR="00F75A9C" w:rsidRPr="00214649">
        <w:rPr>
          <w:rFonts w:ascii="Calibri" w:hAnsi="Calibri" w:cs="Calibri"/>
          <w:sz w:val="22"/>
          <w:lang w:val="es-ES"/>
        </w:rPr>
        <w:t>que no se corresponde con l</w:t>
      </w:r>
      <w:r w:rsidR="00114792" w:rsidRPr="00214649">
        <w:rPr>
          <w:rFonts w:ascii="Calibri" w:hAnsi="Calibri" w:cs="Calibri"/>
          <w:sz w:val="22"/>
          <w:lang w:val="es-ES"/>
        </w:rPr>
        <w:t>a</w:t>
      </w:r>
      <w:r w:rsidR="00F75A9C" w:rsidRPr="00214649">
        <w:rPr>
          <w:rFonts w:ascii="Calibri" w:hAnsi="Calibri" w:cs="Calibri"/>
          <w:sz w:val="22"/>
          <w:lang w:val="es-ES"/>
        </w:rPr>
        <w:t xml:space="preserve"> </w:t>
      </w:r>
      <w:r w:rsidR="00114792" w:rsidRPr="00214649">
        <w:rPr>
          <w:rFonts w:ascii="Calibri" w:hAnsi="Calibri" w:cs="Calibri"/>
          <w:sz w:val="22"/>
          <w:lang w:val="es-ES"/>
        </w:rPr>
        <w:t>filosofía</w:t>
      </w:r>
      <w:r w:rsidR="00F75A9C" w:rsidRPr="00214649">
        <w:rPr>
          <w:rFonts w:ascii="Calibri" w:hAnsi="Calibri" w:cs="Calibri"/>
          <w:sz w:val="22"/>
          <w:lang w:val="es-ES"/>
        </w:rPr>
        <w:t xml:space="preserve"> de las cámaras mirrorless. El nuevo Samyang A</w:t>
      </w:r>
      <w:r w:rsidR="00114792" w:rsidRPr="00214649">
        <w:rPr>
          <w:rFonts w:ascii="Calibri" w:hAnsi="Calibri" w:cs="Calibri"/>
          <w:sz w:val="22"/>
          <w:lang w:val="es-ES"/>
        </w:rPr>
        <w:t>F</w:t>
      </w:r>
      <w:r w:rsidR="00F75A9C" w:rsidRPr="00214649">
        <w:rPr>
          <w:rFonts w:ascii="Calibri" w:hAnsi="Calibri" w:cs="Calibri"/>
          <w:sz w:val="22"/>
          <w:lang w:val="es-ES"/>
        </w:rPr>
        <w:t xml:space="preserve"> 14mm F2.8 RF ha sido diseñado para priorizar </w:t>
      </w:r>
      <w:r w:rsidR="00F75A9C" w:rsidRPr="00633186">
        <w:rPr>
          <w:rFonts w:ascii="Calibri" w:hAnsi="Calibri" w:cs="Calibri"/>
          <w:color w:val="000000" w:themeColor="text1"/>
          <w:sz w:val="22"/>
          <w:lang w:val="es-ES"/>
        </w:rPr>
        <w:t>exclusivamente la experiencia del usuario mirrorless. Como resultado, se han reducido drásticamente las dimensiones</w:t>
      </w:r>
      <w:r w:rsidR="00114792" w:rsidRPr="00633186">
        <w:rPr>
          <w:rFonts w:ascii="Calibri" w:hAnsi="Calibri" w:cs="Calibri"/>
          <w:color w:val="000000" w:themeColor="text1"/>
          <w:sz w:val="22"/>
          <w:lang w:val="es-ES"/>
        </w:rPr>
        <w:t xml:space="preserve"> y el peso sin por ello prescindir de un mecanismo </w:t>
      </w:r>
      <w:r w:rsidR="007D028E" w:rsidRPr="00633186">
        <w:rPr>
          <w:rFonts w:ascii="Calibri" w:hAnsi="Calibri" w:cs="Calibri"/>
          <w:color w:val="000000" w:themeColor="text1"/>
          <w:sz w:val="22"/>
          <w:lang w:val="es-ES"/>
        </w:rPr>
        <w:t>de autoenfoque rápido y preciso, además de una calidad óptica insuperable.</w:t>
      </w:r>
    </w:p>
    <w:p w:rsidR="008F329B" w:rsidRPr="00214649" w:rsidRDefault="008F329B" w:rsidP="008F329B">
      <w:pPr>
        <w:spacing w:line="360" w:lineRule="auto"/>
        <w:rPr>
          <w:rFonts w:ascii="Calibri" w:eastAsiaTheme="minorHAnsi" w:hAnsi="Calibri" w:cs="Arial"/>
          <w:b/>
          <w:sz w:val="22"/>
          <w:lang w:val="es-ES"/>
        </w:rPr>
      </w:pPr>
      <w:r w:rsidRPr="00214649">
        <w:rPr>
          <w:rFonts w:ascii="Calibri" w:eastAsiaTheme="minorHAnsi" w:hAnsi="Calibri" w:cs="Arial"/>
          <w:b/>
          <w:sz w:val="22"/>
          <w:lang w:val="es-ES"/>
        </w:rPr>
        <w:t>Diseño práctico</w:t>
      </w:r>
    </w:p>
    <w:p w:rsidR="008F329B" w:rsidRPr="00214649" w:rsidRDefault="008F329B" w:rsidP="00114792">
      <w:pPr>
        <w:spacing w:after="360" w:line="360" w:lineRule="auto"/>
        <w:rPr>
          <w:rFonts w:ascii="Calibri" w:eastAsiaTheme="minorHAnsi" w:hAnsi="Calibri" w:cs="Arial"/>
          <w:sz w:val="22"/>
          <w:lang w:val="es-ES"/>
        </w:rPr>
      </w:pPr>
      <w:r w:rsidRPr="00214649">
        <w:rPr>
          <w:rFonts w:ascii="Calibri" w:eastAsiaTheme="minorHAnsi" w:hAnsi="Calibri" w:cs="Arial"/>
          <w:sz w:val="22"/>
          <w:lang w:val="es-ES"/>
        </w:rPr>
        <w:t>Este nuevo objetivo está equipado con un botón que permite cambiar ágilmente entre AF y MF para poder realizar los ajustes finos al instante. Lleva un sellado especial que lo protege contra el polvo</w:t>
      </w:r>
      <w:r w:rsidRPr="00633186">
        <w:rPr>
          <w:rFonts w:ascii="Calibri" w:eastAsiaTheme="minorHAnsi" w:hAnsi="Calibri" w:cs="Arial"/>
          <w:color w:val="000000" w:themeColor="text1"/>
          <w:sz w:val="22"/>
          <w:lang w:val="es-ES"/>
        </w:rPr>
        <w:t xml:space="preserve"> y la intemperie y </w:t>
      </w:r>
      <w:r w:rsidR="007D028E" w:rsidRPr="00633186">
        <w:rPr>
          <w:rFonts w:ascii="Calibri" w:eastAsiaTheme="minorHAnsi" w:hAnsi="Calibri" w:cs="Arial"/>
          <w:color w:val="000000" w:themeColor="text1"/>
          <w:sz w:val="22"/>
          <w:lang w:val="es-ES"/>
        </w:rPr>
        <w:t>tiene</w:t>
      </w:r>
      <w:r w:rsidRPr="00633186">
        <w:rPr>
          <w:rFonts w:ascii="Calibri" w:eastAsiaTheme="minorHAnsi" w:hAnsi="Calibri" w:cs="Arial"/>
          <w:color w:val="000000" w:themeColor="text1"/>
          <w:sz w:val="22"/>
          <w:lang w:val="es-ES"/>
        </w:rPr>
        <w:t xml:space="preserve"> un enganche de filtro en la parte trasera para más flexibilidad a la hora de crear imágenes</w:t>
      </w:r>
      <w:r w:rsidR="007D028E" w:rsidRPr="00633186">
        <w:rPr>
          <w:rFonts w:ascii="Calibri" w:eastAsiaTheme="minorHAnsi" w:hAnsi="Calibri" w:cs="Arial"/>
          <w:color w:val="000000" w:themeColor="text1"/>
          <w:sz w:val="22"/>
          <w:lang w:val="es-ES"/>
        </w:rPr>
        <w:t xml:space="preserve"> diferentes</w:t>
      </w:r>
      <w:r w:rsidRPr="00633186">
        <w:rPr>
          <w:rFonts w:ascii="Calibri" w:eastAsiaTheme="minorHAnsi" w:hAnsi="Calibri" w:cs="Arial"/>
          <w:color w:val="000000" w:themeColor="text1"/>
          <w:sz w:val="22"/>
          <w:lang w:val="es-ES"/>
        </w:rPr>
        <w:t xml:space="preserve">. </w:t>
      </w:r>
    </w:p>
    <w:p w:rsidR="00405187" w:rsidRPr="00214649" w:rsidRDefault="00405187" w:rsidP="00405187">
      <w:pPr>
        <w:spacing w:line="360" w:lineRule="auto"/>
        <w:rPr>
          <w:rFonts w:ascii="Calibri" w:eastAsiaTheme="minorHAnsi" w:hAnsi="Calibri" w:cs="Arial"/>
          <w:b/>
          <w:bCs/>
          <w:sz w:val="22"/>
          <w:lang w:val="es-ES"/>
        </w:rPr>
      </w:pPr>
      <w:r w:rsidRPr="00214649">
        <w:rPr>
          <w:rFonts w:ascii="Calibri" w:eastAsiaTheme="minorHAnsi" w:hAnsi="Calibri" w:cs="Arial"/>
          <w:b/>
          <w:bCs/>
          <w:sz w:val="22"/>
          <w:lang w:val="es-ES"/>
        </w:rPr>
        <w:t>Plena libertad con la nueva Lens Station</w:t>
      </w:r>
    </w:p>
    <w:p w:rsidR="00405187" w:rsidRPr="00214649" w:rsidRDefault="00405187" w:rsidP="00114792">
      <w:pPr>
        <w:spacing w:after="360" w:line="360" w:lineRule="auto"/>
        <w:rPr>
          <w:rFonts w:ascii="Calibri" w:eastAsiaTheme="minorHAnsi" w:hAnsi="Calibri" w:cs="Arial"/>
          <w:sz w:val="22"/>
          <w:lang w:val="es-ES"/>
        </w:rPr>
      </w:pPr>
      <w:r w:rsidRPr="00214649">
        <w:rPr>
          <w:rFonts w:ascii="Calibri" w:eastAsiaTheme="minorHAnsi" w:hAnsi="Calibri" w:cs="Arial"/>
          <w:sz w:val="22"/>
          <w:lang w:val="es-ES"/>
        </w:rPr>
        <w:t>Siguiendo la línea de sencillez y comodidad para el usuario, Samyang ha diseñado la Lens Sta</w:t>
      </w:r>
      <w:r w:rsidR="00114792" w:rsidRPr="00214649">
        <w:rPr>
          <w:rFonts w:ascii="Calibri" w:eastAsiaTheme="minorHAnsi" w:hAnsi="Calibri" w:cs="Arial"/>
          <w:sz w:val="22"/>
          <w:lang w:val="es-ES"/>
        </w:rPr>
        <w:t>t</w:t>
      </w:r>
      <w:r w:rsidRPr="00214649">
        <w:rPr>
          <w:rFonts w:ascii="Calibri" w:eastAsiaTheme="minorHAnsi" w:hAnsi="Calibri" w:cs="Arial"/>
          <w:sz w:val="22"/>
          <w:lang w:val="es-ES"/>
        </w:rPr>
        <w:t xml:space="preserve">ion para poder cargar actualizaciones de </w:t>
      </w:r>
      <w:r w:rsidR="0007458A" w:rsidRPr="00214649">
        <w:rPr>
          <w:rFonts w:ascii="Calibri" w:eastAsiaTheme="minorHAnsi" w:hAnsi="Calibri" w:cs="Arial"/>
          <w:sz w:val="22"/>
          <w:lang w:val="es-ES"/>
        </w:rPr>
        <w:t>firmware,</w:t>
      </w:r>
      <w:r w:rsidRPr="00214649">
        <w:rPr>
          <w:rFonts w:ascii="Calibri" w:eastAsiaTheme="minorHAnsi" w:hAnsi="Calibri" w:cs="Arial"/>
          <w:sz w:val="22"/>
          <w:lang w:val="es-ES"/>
        </w:rPr>
        <w:t xml:space="preserve"> así como permitir cambiar los parámetros de la velocidad del </w:t>
      </w:r>
      <w:r w:rsidRPr="00633186">
        <w:rPr>
          <w:rFonts w:ascii="Calibri" w:eastAsiaTheme="minorHAnsi" w:hAnsi="Calibri" w:cs="Arial"/>
          <w:color w:val="000000" w:themeColor="text1"/>
          <w:sz w:val="22"/>
          <w:lang w:val="es-ES"/>
        </w:rPr>
        <w:t xml:space="preserve">autoenfoque </w:t>
      </w:r>
      <w:r w:rsidR="007D028E" w:rsidRPr="00633186">
        <w:rPr>
          <w:rFonts w:ascii="Calibri" w:eastAsiaTheme="minorHAnsi" w:hAnsi="Calibri" w:cs="Arial"/>
          <w:color w:val="000000" w:themeColor="text1"/>
          <w:sz w:val="22"/>
          <w:lang w:val="es-ES"/>
        </w:rPr>
        <w:t xml:space="preserve">o corregir de forma sencilla el </w:t>
      </w:r>
      <w:proofErr w:type="spellStart"/>
      <w:r w:rsidR="007D028E" w:rsidRPr="00633186">
        <w:rPr>
          <w:rFonts w:ascii="Calibri" w:eastAsiaTheme="minorHAnsi" w:hAnsi="Calibri" w:cs="Arial"/>
          <w:color w:val="000000" w:themeColor="text1"/>
          <w:sz w:val="22"/>
          <w:lang w:val="es-ES"/>
        </w:rPr>
        <w:t>front</w:t>
      </w:r>
      <w:proofErr w:type="spellEnd"/>
      <w:r w:rsidR="007D028E" w:rsidRPr="00633186">
        <w:rPr>
          <w:rFonts w:ascii="Calibri" w:eastAsiaTheme="minorHAnsi" w:hAnsi="Calibri" w:cs="Arial"/>
          <w:color w:val="000000" w:themeColor="text1"/>
          <w:sz w:val="22"/>
          <w:lang w:val="es-ES"/>
        </w:rPr>
        <w:t xml:space="preserve"> o </w:t>
      </w:r>
      <w:r w:rsidRPr="00633186">
        <w:rPr>
          <w:rFonts w:ascii="Calibri" w:eastAsiaTheme="minorHAnsi" w:hAnsi="Calibri" w:cs="Arial"/>
          <w:color w:val="000000" w:themeColor="text1"/>
          <w:sz w:val="22"/>
          <w:lang w:val="es-ES"/>
        </w:rPr>
        <w:t xml:space="preserve">back </w:t>
      </w:r>
      <w:proofErr w:type="spellStart"/>
      <w:r w:rsidRPr="00633186">
        <w:rPr>
          <w:rFonts w:ascii="Calibri" w:eastAsiaTheme="minorHAnsi" w:hAnsi="Calibri" w:cs="Arial"/>
          <w:color w:val="000000" w:themeColor="text1"/>
          <w:sz w:val="22"/>
          <w:lang w:val="es-ES"/>
        </w:rPr>
        <w:t>focus</w:t>
      </w:r>
      <w:proofErr w:type="spellEnd"/>
      <w:r w:rsidRPr="00633186">
        <w:rPr>
          <w:rFonts w:ascii="Calibri" w:eastAsiaTheme="minorHAnsi" w:hAnsi="Calibri" w:cs="Arial"/>
          <w:color w:val="000000" w:themeColor="text1"/>
          <w:sz w:val="22"/>
          <w:lang w:val="es-ES"/>
        </w:rPr>
        <w:t xml:space="preserve">. De este </w:t>
      </w:r>
      <w:r w:rsidRPr="00214649">
        <w:rPr>
          <w:rFonts w:ascii="Calibri" w:eastAsiaTheme="minorHAnsi" w:hAnsi="Calibri" w:cs="Arial"/>
          <w:sz w:val="22"/>
          <w:lang w:val="es-ES"/>
        </w:rPr>
        <w:t xml:space="preserve">modo el objetivo se ajusta más a una manera personal de trabajar, sin necesidad de acudir a un servicio técnico y pudiendo probar y cambiar estos parámetros </w:t>
      </w:r>
      <w:r w:rsidRPr="00633186">
        <w:rPr>
          <w:rFonts w:ascii="Calibri" w:eastAsiaTheme="minorHAnsi" w:hAnsi="Calibri" w:cs="Arial"/>
          <w:color w:val="000000" w:themeColor="text1"/>
          <w:sz w:val="22"/>
          <w:lang w:val="es-ES"/>
        </w:rPr>
        <w:t xml:space="preserve">a </w:t>
      </w:r>
      <w:r w:rsidR="007D028E" w:rsidRPr="00633186">
        <w:rPr>
          <w:rFonts w:ascii="Calibri" w:eastAsiaTheme="minorHAnsi" w:hAnsi="Calibri" w:cs="Arial"/>
          <w:color w:val="000000" w:themeColor="text1"/>
          <w:sz w:val="22"/>
          <w:lang w:val="es-ES"/>
        </w:rPr>
        <w:t>su gusto. En resumen, mucha m</w:t>
      </w:r>
      <w:r w:rsidRPr="00633186">
        <w:rPr>
          <w:rFonts w:ascii="Calibri" w:eastAsiaTheme="minorHAnsi" w:hAnsi="Calibri" w:cs="Arial"/>
          <w:color w:val="000000" w:themeColor="text1"/>
          <w:sz w:val="22"/>
          <w:lang w:val="es-ES"/>
        </w:rPr>
        <w:t xml:space="preserve">ás flexibilidad con </w:t>
      </w:r>
      <w:r w:rsidR="007D028E" w:rsidRPr="00633186">
        <w:rPr>
          <w:rFonts w:ascii="Calibri" w:eastAsiaTheme="minorHAnsi" w:hAnsi="Calibri" w:cs="Arial"/>
          <w:color w:val="000000" w:themeColor="text1"/>
          <w:sz w:val="22"/>
          <w:lang w:val="es-ES"/>
        </w:rPr>
        <w:t xml:space="preserve">menos </w:t>
      </w:r>
      <w:r w:rsidRPr="00633186">
        <w:rPr>
          <w:rFonts w:ascii="Calibri" w:eastAsiaTheme="minorHAnsi" w:hAnsi="Calibri" w:cs="Arial"/>
          <w:color w:val="000000" w:themeColor="text1"/>
          <w:sz w:val="22"/>
          <w:lang w:val="es-ES"/>
        </w:rPr>
        <w:t>esfuerzo.</w:t>
      </w:r>
    </w:p>
    <w:p w:rsidR="008F329B" w:rsidRPr="00214649" w:rsidRDefault="008F329B" w:rsidP="008F329B">
      <w:pPr>
        <w:spacing w:line="360" w:lineRule="auto"/>
        <w:rPr>
          <w:rFonts w:ascii="Calibri" w:eastAsiaTheme="minorHAnsi" w:hAnsi="Calibri" w:cs="Arial"/>
          <w:b/>
          <w:sz w:val="22"/>
          <w:lang w:val="es-ES"/>
        </w:rPr>
      </w:pPr>
      <w:r w:rsidRPr="00214649">
        <w:rPr>
          <w:rFonts w:ascii="Calibri" w:eastAsiaTheme="minorHAnsi" w:hAnsi="Calibri" w:cs="Arial"/>
          <w:b/>
          <w:sz w:val="22"/>
          <w:lang w:val="es-ES"/>
        </w:rPr>
        <w:lastRenderedPageBreak/>
        <w:t>Disponib</w:t>
      </w:r>
      <w:r w:rsidR="00452FAA" w:rsidRPr="00214649">
        <w:rPr>
          <w:rFonts w:ascii="Calibri" w:eastAsiaTheme="minorHAnsi" w:hAnsi="Calibri" w:cs="Arial"/>
          <w:b/>
          <w:sz w:val="22"/>
          <w:lang w:val="es-ES"/>
        </w:rPr>
        <w:t>l</w:t>
      </w:r>
      <w:r w:rsidRPr="00214649">
        <w:rPr>
          <w:rFonts w:ascii="Calibri" w:eastAsiaTheme="minorHAnsi" w:hAnsi="Calibri" w:cs="Arial"/>
          <w:b/>
          <w:sz w:val="22"/>
          <w:lang w:val="es-ES"/>
        </w:rPr>
        <w:t>e a partir de noviembre</w:t>
      </w:r>
    </w:p>
    <w:p w:rsidR="008F329B" w:rsidRPr="00214649" w:rsidRDefault="00452FAA" w:rsidP="00114792">
      <w:pPr>
        <w:spacing w:after="360" w:line="360" w:lineRule="auto"/>
        <w:rPr>
          <w:rFonts w:ascii="Calibri" w:eastAsiaTheme="minorHAnsi" w:hAnsi="Calibri" w:cs="Calibri"/>
          <w:sz w:val="22"/>
          <w:lang w:val="es-ES"/>
        </w:rPr>
      </w:pPr>
      <w:r w:rsidRPr="00214649">
        <w:rPr>
          <w:rFonts w:ascii="Calibri" w:eastAsiaTheme="minorHAnsi" w:hAnsi="Calibri" w:cs="Calibri"/>
          <w:sz w:val="22"/>
          <w:lang w:val="es-ES"/>
        </w:rPr>
        <w:t xml:space="preserve">El Samyang AF 14mm F2.8 RF estará disponible mundialmente a partir de noviembre. </w:t>
      </w:r>
      <w:r w:rsidR="008F329B" w:rsidRPr="00214649">
        <w:rPr>
          <w:rFonts w:ascii="Calibri" w:eastAsiaTheme="minorHAnsi" w:hAnsi="Calibri" w:cs="Calibri"/>
          <w:sz w:val="22"/>
          <w:lang w:val="es-ES"/>
        </w:rPr>
        <w:t xml:space="preserve">Más información relacionada con el nuevo objetivo AF 14mm F2.8 </w:t>
      </w:r>
      <w:r w:rsidR="0007458A" w:rsidRPr="00214649">
        <w:rPr>
          <w:rFonts w:ascii="Calibri" w:eastAsiaTheme="minorHAnsi" w:hAnsi="Calibri" w:cs="Calibri"/>
          <w:sz w:val="22"/>
          <w:lang w:val="es-ES"/>
        </w:rPr>
        <w:t>RF,</w:t>
      </w:r>
      <w:r w:rsidR="008F329B" w:rsidRPr="00214649">
        <w:rPr>
          <w:rFonts w:ascii="Calibri" w:eastAsiaTheme="minorHAnsi" w:hAnsi="Calibri" w:cs="Calibri"/>
          <w:sz w:val="22"/>
          <w:lang w:val="es-ES"/>
        </w:rPr>
        <w:t xml:space="preserve"> así como sobre todos los demás objetivos de la marca</w:t>
      </w:r>
      <w:r w:rsidR="0007458A">
        <w:rPr>
          <w:rFonts w:ascii="Calibri" w:eastAsiaTheme="minorHAnsi" w:hAnsi="Calibri" w:cs="Calibri"/>
          <w:sz w:val="22"/>
          <w:lang w:val="es-ES"/>
        </w:rPr>
        <w:t>,</w:t>
      </w:r>
      <w:r w:rsidR="008F329B" w:rsidRPr="00214649">
        <w:rPr>
          <w:rFonts w:ascii="Calibri" w:eastAsiaTheme="minorHAnsi" w:hAnsi="Calibri" w:cs="Calibri"/>
          <w:sz w:val="22"/>
          <w:lang w:val="es-ES"/>
        </w:rPr>
        <w:t xml:space="preserve"> se encuentran en la página oficial y en las redes sociales de Samyang Optics y de su distribuidor Robisa.</w:t>
      </w:r>
    </w:p>
    <w:p w:rsidR="008F329B" w:rsidRPr="00633186" w:rsidRDefault="008F329B" w:rsidP="008F329B">
      <w:pPr>
        <w:spacing w:line="360" w:lineRule="auto"/>
        <w:rPr>
          <w:rFonts w:ascii="Calibri" w:eastAsiaTheme="minorHAnsi" w:hAnsi="Calibri" w:cs="Calibri"/>
          <w:sz w:val="22"/>
        </w:rPr>
      </w:pPr>
      <w:r w:rsidRPr="00633186">
        <w:rPr>
          <w:rFonts w:ascii="Calibri" w:eastAsiaTheme="minorHAnsi" w:hAnsi="Calibri" w:cs="Calibri"/>
          <w:sz w:val="22"/>
        </w:rPr>
        <w:t>* Web: http://www.samyanglensglobal.com * https://www.robisa.es/samyang/</w:t>
      </w:r>
      <w:r w:rsidRPr="00633186">
        <w:rPr>
          <w:rFonts w:ascii="Calibri" w:eastAsiaTheme="minorHAnsi" w:hAnsi="Calibri" w:cs="Calibri"/>
          <w:sz w:val="22"/>
        </w:rPr>
        <w:br/>
        <w:t>* Facebook: @</w:t>
      </w:r>
      <w:proofErr w:type="spellStart"/>
      <w:r w:rsidRPr="00633186">
        <w:rPr>
          <w:rFonts w:ascii="Calibri" w:eastAsiaTheme="minorHAnsi" w:hAnsi="Calibri" w:cs="Calibri"/>
          <w:sz w:val="22"/>
        </w:rPr>
        <w:t>samyanglensglobal</w:t>
      </w:r>
      <w:proofErr w:type="spellEnd"/>
      <w:r w:rsidRPr="00633186">
        <w:rPr>
          <w:rFonts w:ascii="Calibri" w:eastAsiaTheme="minorHAnsi" w:hAnsi="Calibri" w:cs="Calibri"/>
          <w:sz w:val="22"/>
        </w:rPr>
        <w:t xml:space="preserve"> * @</w:t>
      </w:r>
      <w:proofErr w:type="spellStart"/>
      <w:r w:rsidRPr="00633186">
        <w:rPr>
          <w:rFonts w:ascii="Calibri" w:eastAsiaTheme="minorHAnsi" w:hAnsi="Calibri" w:cs="Calibri"/>
          <w:sz w:val="22"/>
        </w:rPr>
        <w:t>objetivossamyangiberia</w:t>
      </w:r>
      <w:proofErr w:type="spellEnd"/>
      <w:r w:rsidRPr="00633186">
        <w:rPr>
          <w:rFonts w:ascii="Calibri" w:eastAsiaTheme="minorHAnsi" w:hAnsi="Calibri" w:cs="Calibri"/>
          <w:sz w:val="22"/>
        </w:rPr>
        <w:br/>
        <w:t>* Instagram: @</w:t>
      </w:r>
      <w:proofErr w:type="spellStart"/>
      <w:r w:rsidRPr="00633186">
        <w:rPr>
          <w:rFonts w:ascii="Calibri" w:eastAsiaTheme="minorHAnsi" w:hAnsi="Calibri" w:cs="Calibri"/>
          <w:sz w:val="22"/>
        </w:rPr>
        <w:t>samyanglensglobal</w:t>
      </w:r>
      <w:proofErr w:type="spellEnd"/>
      <w:r w:rsidRPr="00633186">
        <w:rPr>
          <w:rFonts w:ascii="Calibri" w:eastAsiaTheme="minorHAnsi" w:hAnsi="Calibri" w:cs="Calibri"/>
          <w:sz w:val="22"/>
        </w:rPr>
        <w:t xml:space="preserve"> * @</w:t>
      </w:r>
      <w:proofErr w:type="spellStart"/>
      <w:r w:rsidRPr="00633186">
        <w:rPr>
          <w:rFonts w:ascii="Calibri" w:eastAsiaTheme="minorHAnsi" w:hAnsi="Calibri" w:cs="Calibri"/>
          <w:sz w:val="22"/>
        </w:rPr>
        <w:t>robisa</w:t>
      </w:r>
      <w:proofErr w:type="spellEnd"/>
      <w:r w:rsidRPr="00633186">
        <w:rPr>
          <w:rFonts w:ascii="Calibri" w:eastAsiaTheme="minorHAnsi" w:hAnsi="Calibri" w:cs="Calibri"/>
          <w:sz w:val="22"/>
        </w:rPr>
        <w:br/>
        <w:t>* YouTube: @</w:t>
      </w:r>
      <w:proofErr w:type="spellStart"/>
      <w:r w:rsidRPr="00633186">
        <w:rPr>
          <w:rFonts w:ascii="Calibri" w:eastAsiaTheme="minorHAnsi" w:hAnsi="Calibri" w:cs="Calibri"/>
          <w:sz w:val="22"/>
        </w:rPr>
        <w:t>samyanglens</w:t>
      </w:r>
      <w:proofErr w:type="spellEnd"/>
      <w:r w:rsidRPr="00633186">
        <w:rPr>
          <w:rFonts w:ascii="Calibri" w:eastAsiaTheme="minorHAnsi" w:hAnsi="Calibri" w:cs="Calibri"/>
          <w:sz w:val="22"/>
        </w:rPr>
        <w:t xml:space="preserve"> *@</w:t>
      </w:r>
      <w:proofErr w:type="spellStart"/>
      <w:r w:rsidRPr="00633186">
        <w:rPr>
          <w:rFonts w:ascii="Calibri" w:eastAsiaTheme="minorHAnsi" w:hAnsi="Calibri" w:cs="Calibri"/>
          <w:sz w:val="22"/>
        </w:rPr>
        <w:t>robisavideos</w:t>
      </w:r>
      <w:proofErr w:type="spellEnd"/>
      <w:r w:rsidRPr="00633186">
        <w:rPr>
          <w:rFonts w:ascii="Calibri" w:eastAsiaTheme="minorHAnsi" w:hAnsi="Calibri" w:cs="Calibri"/>
          <w:sz w:val="22"/>
        </w:rPr>
        <w:br/>
        <w:t>* Twitter: @</w:t>
      </w:r>
      <w:proofErr w:type="spellStart"/>
      <w:r w:rsidRPr="00633186">
        <w:rPr>
          <w:rFonts w:ascii="Calibri" w:eastAsiaTheme="minorHAnsi" w:hAnsi="Calibri" w:cs="Calibri"/>
          <w:sz w:val="22"/>
        </w:rPr>
        <w:t>robisa</w:t>
      </w:r>
      <w:proofErr w:type="spellEnd"/>
    </w:p>
    <w:p w:rsidR="008F329B" w:rsidRPr="00633186" w:rsidRDefault="008F329B" w:rsidP="00ED75B6">
      <w:pPr>
        <w:spacing w:line="276" w:lineRule="auto"/>
        <w:rPr>
          <w:rFonts w:ascii="Arial" w:hAnsi="Arial" w:cs="Arial"/>
          <w:sz w:val="22"/>
        </w:rPr>
      </w:pPr>
    </w:p>
    <w:sectPr w:rsidR="008F329B" w:rsidRPr="00633186" w:rsidSect="00633186">
      <w:headerReference w:type="default" r:id="rId12"/>
      <w:pgSz w:w="11906" w:h="16838"/>
      <w:pgMar w:top="1843" w:right="1440" w:bottom="1560" w:left="1418" w:header="73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D5F53" w:rsidRDefault="005D5F53">
      <w:r>
        <w:separator/>
      </w:r>
    </w:p>
  </w:endnote>
  <w:endnote w:type="continuationSeparator" w:id="0">
    <w:p w:rsidR="005D5F53" w:rsidRDefault="005D5F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Malgun Gothic">
    <w:altName w:val="Arial Unicode MS"/>
    <w:panose1 w:val="020B0503020000020004"/>
    <w:charset w:val="81"/>
    <w:family w:val="swiss"/>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D5F53" w:rsidRDefault="005D5F53">
      <w:r>
        <w:separator/>
      </w:r>
    </w:p>
  </w:footnote>
  <w:footnote w:type="continuationSeparator" w:id="0">
    <w:p w:rsidR="005D5F53" w:rsidRDefault="005D5F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C432F" w:rsidRDefault="00405187" w:rsidP="00405187">
    <w:pPr>
      <w:pStyle w:val="Encabezado"/>
      <w:tabs>
        <w:tab w:val="clear" w:pos="4513"/>
        <w:tab w:val="clear" w:pos="9026"/>
        <w:tab w:val="center" w:pos="2923"/>
        <w:tab w:val="left" w:pos="3300"/>
      </w:tabs>
    </w:pPr>
    <w:r>
      <w:rPr>
        <w:noProof/>
        <w:lang w:val="es-ES" w:eastAsia="es-ES"/>
      </w:rPr>
      <w:drawing>
        <wp:anchor distT="0" distB="0" distL="114300" distR="114300" simplePos="0" relativeHeight="251658240" behindDoc="0" locked="0" layoutInCell="1" allowOverlap="1">
          <wp:simplePos x="0" y="0"/>
          <wp:positionH relativeFrom="margin">
            <wp:align>left</wp:align>
          </wp:positionH>
          <wp:positionV relativeFrom="paragraph">
            <wp:posOffset>-102235</wp:posOffset>
          </wp:positionV>
          <wp:extent cx="1800225" cy="426085"/>
          <wp:effectExtent l="0" t="0" r="9525" b="0"/>
          <wp:wrapThrough wrapText="bothSides">
            <wp:wrapPolygon edited="0">
              <wp:start x="0" y="0"/>
              <wp:lineTo x="0" y="20280"/>
              <wp:lineTo x="21486" y="20280"/>
              <wp:lineTo x="21486" y="0"/>
              <wp:lineTo x="0" y="0"/>
            </wp:wrapPolygon>
          </wp:wrapThrough>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1">
                    <a:extLst>
                      <a:ext uri="{28A0092B-C50C-407E-A947-70E740481C1C}">
                        <a14:useLocalDpi xmlns:a14="http://schemas.microsoft.com/office/drawing/2010/main" val="0"/>
                      </a:ext>
                    </a:extLst>
                  </a:blip>
                  <a:srcRect r="69493" b="42270"/>
                  <a:stretch>
                    <a:fillRect/>
                  </a:stretch>
                </pic:blipFill>
                <pic:spPr bwMode="auto">
                  <a:xfrm>
                    <a:off x="0" y="0"/>
                    <a:ext cx="1800225" cy="426085"/>
                  </a:xfrm>
                  <a:prstGeom prst="rect">
                    <a:avLst/>
                  </a:prstGeom>
                  <a:noFill/>
                  <a:ln>
                    <a:noFill/>
                  </a:ln>
                </pic:spPr>
              </pic:pic>
            </a:graphicData>
          </a:graphic>
          <wp14:sizeRelH relativeFrom="margin">
            <wp14:pctWidth>0</wp14:pctWidth>
          </wp14:sizeRelH>
          <wp14:sizeRelV relativeFrom="page">
            <wp14:pctHeight>0</wp14:pctHeight>
          </wp14:sizeRelV>
        </wp:anchor>
      </w:drawing>
    </w:r>
    <w:r>
      <w:rPr>
        <w:noProof/>
        <w:lang w:val="es-ES" w:eastAsia="es-ES"/>
      </w:rPr>
      <w:drawing>
        <wp:anchor distT="0" distB="0" distL="114300" distR="114300" simplePos="0" relativeHeight="251659264" behindDoc="0" locked="0" layoutInCell="1" allowOverlap="1">
          <wp:simplePos x="0" y="0"/>
          <wp:positionH relativeFrom="margin">
            <wp:posOffset>4360545</wp:posOffset>
          </wp:positionH>
          <wp:positionV relativeFrom="paragraph">
            <wp:posOffset>-172720</wp:posOffset>
          </wp:positionV>
          <wp:extent cx="1397635" cy="464185"/>
          <wp:effectExtent l="0" t="0" r="0" b="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97635" cy="464185"/>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800"/>
  <w:hyphenationZone w:val="425"/>
  <w:displayHorizontalDrawingGridEvery w:val="0"/>
  <w:displayVerticalDrawingGridEvery w:val="2"/>
  <w:noPunctuationKerning/>
  <w:characterSpacingControl w:val="doNotCompress"/>
  <w:hdrShapeDefaults>
    <o:shapedefaults v:ext="edit" spidmax="8193"/>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646A"/>
    <w:rsid w:val="00032CB2"/>
    <w:rsid w:val="00034A93"/>
    <w:rsid w:val="000433CC"/>
    <w:rsid w:val="00044967"/>
    <w:rsid w:val="00047101"/>
    <w:rsid w:val="00052ECB"/>
    <w:rsid w:val="00055870"/>
    <w:rsid w:val="00064A06"/>
    <w:rsid w:val="00064F22"/>
    <w:rsid w:val="0006650E"/>
    <w:rsid w:val="00070B05"/>
    <w:rsid w:val="0007458A"/>
    <w:rsid w:val="0007785F"/>
    <w:rsid w:val="000969E5"/>
    <w:rsid w:val="000A46F0"/>
    <w:rsid w:val="000A53BD"/>
    <w:rsid w:val="000A649B"/>
    <w:rsid w:val="000B4CC1"/>
    <w:rsid w:val="000B5A50"/>
    <w:rsid w:val="000B6721"/>
    <w:rsid w:val="000C361B"/>
    <w:rsid w:val="000C585F"/>
    <w:rsid w:val="000C5C43"/>
    <w:rsid w:val="000E7F22"/>
    <w:rsid w:val="00107321"/>
    <w:rsid w:val="0011444E"/>
    <w:rsid w:val="00114792"/>
    <w:rsid w:val="0012263E"/>
    <w:rsid w:val="00136691"/>
    <w:rsid w:val="00142B47"/>
    <w:rsid w:val="00146F22"/>
    <w:rsid w:val="00155054"/>
    <w:rsid w:val="001620DB"/>
    <w:rsid w:val="001640B2"/>
    <w:rsid w:val="001752F8"/>
    <w:rsid w:val="00190630"/>
    <w:rsid w:val="001A250D"/>
    <w:rsid w:val="001C2817"/>
    <w:rsid w:val="001C6410"/>
    <w:rsid w:val="001D7D32"/>
    <w:rsid w:val="001F43D9"/>
    <w:rsid w:val="0020663C"/>
    <w:rsid w:val="002132A6"/>
    <w:rsid w:val="00214312"/>
    <w:rsid w:val="00214649"/>
    <w:rsid w:val="0021547D"/>
    <w:rsid w:val="002173B4"/>
    <w:rsid w:val="00232D02"/>
    <w:rsid w:val="002650A2"/>
    <w:rsid w:val="00276996"/>
    <w:rsid w:val="002818ED"/>
    <w:rsid w:val="002C2790"/>
    <w:rsid w:val="002C34E9"/>
    <w:rsid w:val="002E7E3C"/>
    <w:rsid w:val="002F3A34"/>
    <w:rsid w:val="00300E14"/>
    <w:rsid w:val="00313516"/>
    <w:rsid w:val="00316E60"/>
    <w:rsid w:val="003206CD"/>
    <w:rsid w:val="0032208F"/>
    <w:rsid w:val="00373F56"/>
    <w:rsid w:val="0038345B"/>
    <w:rsid w:val="00397107"/>
    <w:rsid w:val="003A4EFC"/>
    <w:rsid w:val="003D53E3"/>
    <w:rsid w:val="003D764A"/>
    <w:rsid w:val="003E1EC0"/>
    <w:rsid w:val="003E5B2A"/>
    <w:rsid w:val="003F2B1A"/>
    <w:rsid w:val="003F766C"/>
    <w:rsid w:val="0040100D"/>
    <w:rsid w:val="00405187"/>
    <w:rsid w:val="00410A45"/>
    <w:rsid w:val="004147C1"/>
    <w:rsid w:val="004240C4"/>
    <w:rsid w:val="0042646A"/>
    <w:rsid w:val="00433BC6"/>
    <w:rsid w:val="00452FAA"/>
    <w:rsid w:val="004620BD"/>
    <w:rsid w:val="00463601"/>
    <w:rsid w:val="00464A64"/>
    <w:rsid w:val="00464DFE"/>
    <w:rsid w:val="0048228B"/>
    <w:rsid w:val="004835CD"/>
    <w:rsid w:val="00484711"/>
    <w:rsid w:val="004861A9"/>
    <w:rsid w:val="00487B2A"/>
    <w:rsid w:val="00493086"/>
    <w:rsid w:val="004979F7"/>
    <w:rsid w:val="004C13E4"/>
    <w:rsid w:val="004C31C2"/>
    <w:rsid w:val="004C4B05"/>
    <w:rsid w:val="004F11E0"/>
    <w:rsid w:val="004F7ED2"/>
    <w:rsid w:val="00506544"/>
    <w:rsid w:val="00521638"/>
    <w:rsid w:val="00521DA2"/>
    <w:rsid w:val="00530354"/>
    <w:rsid w:val="00543954"/>
    <w:rsid w:val="005615A1"/>
    <w:rsid w:val="0056220C"/>
    <w:rsid w:val="0056276A"/>
    <w:rsid w:val="00565F19"/>
    <w:rsid w:val="00572BA7"/>
    <w:rsid w:val="005806D3"/>
    <w:rsid w:val="00582898"/>
    <w:rsid w:val="0059196B"/>
    <w:rsid w:val="005927F9"/>
    <w:rsid w:val="005973D0"/>
    <w:rsid w:val="005A4695"/>
    <w:rsid w:val="005B0E18"/>
    <w:rsid w:val="005B1AC9"/>
    <w:rsid w:val="005C0A27"/>
    <w:rsid w:val="005C10EF"/>
    <w:rsid w:val="005C3490"/>
    <w:rsid w:val="005D5F53"/>
    <w:rsid w:val="005D643A"/>
    <w:rsid w:val="005E05E7"/>
    <w:rsid w:val="005F1434"/>
    <w:rsid w:val="005F3A45"/>
    <w:rsid w:val="005F5325"/>
    <w:rsid w:val="00613CFC"/>
    <w:rsid w:val="006247E8"/>
    <w:rsid w:val="00627D82"/>
    <w:rsid w:val="00633186"/>
    <w:rsid w:val="00660A9A"/>
    <w:rsid w:val="00661B3B"/>
    <w:rsid w:val="006622EC"/>
    <w:rsid w:val="0068534D"/>
    <w:rsid w:val="00690728"/>
    <w:rsid w:val="006910E6"/>
    <w:rsid w:val="0069452D"/>
    <w:rsid w:val="00697314"/>
    <w:rsid w:val="00697632"/>
    <w:rsid w:val="006A5C09"/>
    <w:rsid w:val="006B1BAC"/>
    <w:rsid w:val="006B48BC"/>
    <w:rsid w:val="006B76F5"/>
    <w:rsid w:val="006C38A5"/>
    <w:rsid w:val="006C3B8A"/>
    <w:rsid w:val="006D04BC"/>
    <w:rsid w:val="006D3CFB"/>
    <w:rsid w:val="006D718E"/>
    <w:rsid w:val="006E4C34"/>
    <w:rsid w:val="006E7845"/>
    <w:rsid w:val="006F1B39"/>
    <w:rsid w:val="00707A24"/>
    <w:rsid w:val="00707D51"/>
    <w:rsid w:val="00734FBB"/>
    <w:rsid w:val="00746982"/>
    <w:rsid w:val="00760EA6"/>
    <w:rsid w:val="0076212E"/>
    <w:rsid w:val="0076528A"/>
    <w:rsid w:val="007656D0"/>
    <w:rsid w:val="00772D98"/>
    <w:rsid w:val="00773C6E"/>
    <w:rsid w:val="0078174B"/>
    <w:rsid w:val="00786DA0"/>
    <w:rsid w:val="0078726D"/>
    <w:rsid w:val="007937B4"/>
    <w:rsid w:val="007A5166"/>
    <w:rsid w:val="007B589D"/>
    <w:rsid w:val="007C1D7E"/>
    <w:rsid w:val="007C2355"/>
    <w:rsid w:val="007C771F"/>
    <w:rsid w:val="007D028E"/>
    <w:rsid w:val="007E0367"/>
    <w:rsid w:val="007E79E1"/>
    <w:rsid w:val="007F4E1E"/>
    <w:rsid w:val="008018A7"/>
    <w:rsid w:val="00803B4F"/>
    <w:rsid w:val="00804D2F"/>
    <w:rsid w:val="0080630D"/>
    <w:rsid w:val="008067B5"/>
    <w:rsid w:val="008107E8"/>
    <w:rsid w:val="00811AB5"/>
    <w:rsid w:val="0081471C"/>
    <w:rsid w:val="00816BE6"/>
    <w:rsid w:val="0082495D"/>
    <w:rsid w:val="0082588F"/>
    <w:rsid w:val="00837488"/>
    <w:rsid w:val="00854966"/>
    <w:rsid w:val="00875CC3"/>
    <w:rsid w:val="008823FE"/>
    <w:rsid w:val="00887AB8"/>
    <w:rsid w:val="008932CE"/>
    <w:rsid w:val="00897F4B"/>
    <w:rsid w:val="008C68B0"/>
    <w:rsid w:val="008D0AE8"/>
    <w:rsid w:val="008D3FD3"/>
    <w:rsid w:val="008E1AFC"/>
    <w:rsid w:val="008E756B"/>
    <w:rsid w:val="008F329B"/>
    <w:rsid w:val="0091357F"/>
    <w:rsid w:val="00913DBB"/>
    <w:rsid w:val="00914D92"/>
    <w:rsid w:val="00941B85"/>
    <w:rsid w:val="009744C0"/>
    <w:rsid w:val="0098081B"/>
    <w:rsid w:val="00986B8E"/>
    <w:rsid w:val="0099329A"/>
    <w:rsid w:val="009B3F66"/>
    <w:rsid w:val="009B5FB0"/>
    <w:rsid w:val="009C6C8D"/>
    <w:rsid w:val="009D0080"/>
    <w:rsid w:val="009D054A"/>
    <w:rsid w:val="009D146A"/>
    <w:rsid w:val="009D75E0"/>
    <w:rsid w:val="009F68FE"/>
    <w:rsid w:val="00A06CF0"/>
    <w:rsid w:val="00A207CF"/>
    <w:rsid w:val="00A22619"/>
    <w:rsid w:val="00A239DD"/>
    <w:rsid w:val="00A339C5"/>
    <w:rsid w:val="00A477AB"/>
    <w:rsid w:val="00A54BB3"/>
    <w:rsid w:val="00A86594"/>
    <w:rsid w:val="00A90640"/>
    <w:rsid w:val="00A94ACA"/>
    <w:rsid w:val="00AB099E"/>
    <w:rsid w:val="00AB6C80"/>
    <w:rsid w:val="00AC25E8"/>
    <w:rsid w:val="00AC60C8"/>
    <w:rsid w:val="00AD4B58"/>
    <w:rsid w:val="00AF626C"/>
    <w:rsid w:val="00B2169E"/>
    <w:rsid w:val="00B235CE"/>
    <w:rsid w:val="00B23AA2"/>
    <w:rsid w:val="00B25045"/>
    <w:rsid w:val="00B31FB8"/>
    <w:rsid w:val="00B40A64"/>
    <w:rsid w:val="00B4151F"/>
    <w:rsid w:val="00B4300D"/>
    <w:rsid w:val="00B67A29"/>
    <w:rsid w:val="00B67CF9"/>
    <w:rsid w:val="00B77D21"/>
    <w:rsid w:val="00B81D2B"/>
    <w:rsid w:val="00B84784"/>
    <w:rsid w:val="00B85BCE"/>
    <w:rsid w:val="00B8698B"/>
    <w:rsid w:val="00BB585B"/>
    <w:rsid w:val="00BB59F5"/>
    <w:rsid w:val="00BC28DE"/>
    <w:rsid w:val="00BC7EE9"/>
    <w:rsid w:val="00BE0829"/>
    <w:rsid w:val="00BF24FB"/>
    <w:rsid w:val="00BF4108"/>
    <w:rsid w:val="00C015FB"/>
    <w:rsid w:val="00C26E3D"/>
    <w:rsid w:val="00C376D3"/>
    <w:rsid w:val="00C428E7"/>
    <w:rsid w:val="00C535A8"/>
    <w:rsid w:val="00C54DF7"/>
    <w:rsid w:val="00C75FFF"/>
    <w:rsid w:val="00C81EC0"/>
    <w:rsid w:val="00C84E21"/>
    <w:rsid w:val="00C952B9"/>
    <w:rsid w:val="00CA2742"/>
    <w:rsid w:val="00CB21B0"/>
    <w:rsid w:val="00CB7C3F"/>
    <w:rsid w:val="00CC3ABD"/>
    <w:rsid w:val="00CC419C"/>
    <w:rsid w:val="00CD7A8B"/>
    <w:rsid w:val="00CE5460"/>
    <w:rsid w:val="00CE7A28"/>
    <w:rsid w:val="00D01500"/>
    <w:rsid w:val="00D050E2"/>
    <w:rsid w:val="00D05929"/>
    <w:rsid w:val="00D12082"/>
    <w:rsid w:val="00D27426"/>
    <w:rsid w:val="00D403D7"/>
    <w:rsid w:val="00D42C6C"/>
    <w:rsid w:val="00D50D02"/>
    <w:rsid w:val="00D53B54"/>
    <w:rsid w:val="00D66A32"/>
    <w:rsid w:val="00D74A42"/>
    <w:rsid w:val="00D80125"/>
    <w:rsid w:val="00D934C4"/>
    <w:rsid w:val="00D96E68"/>
    <w:rsid w:val="00D97644"/>
    <w:rsid w:val="00DA54F2"/>
    <w:rsid w:val="00DB0984"/>
    <w:rsid w:val="00DB1580"/>
    <w:rsid w:val="00DC432F"/>
    <w:rsid w:val="00DC5905"/>
    <w:rsid w:val="00DF05AB"/>
    <w:rsid w:val="00E01047"/>
    <w:rsid w:val="00E17AA5"/>
    <w:rsid w:val="00E22217"/>
    <w:rsid w:val="00E2284B"/>
    <w:rsid w:val="00E231AD"/>
    <w:rsid w:val="00E245B3"/>
    <w:rsid w:val="00E266B7"/>
    <w:rsid w:val="00E3266C"/>
    <w:rsid w:val="00E516BC"/>
    <w:rsid w:val="00E73FB7"/>
    <w:rsid w:val="00E75B4C"/>
    <w:rsid w:val="00E9139F"/>
    <w:rsid w:val="00E952BC"/>
    <w:rsid w:val="00EA63AD"/>
    <w:rsid w:val="00EC64ED"/>
    <w:rsid w:val="00ED75B6"/>
    <w:rsid w:val="00EE16AA"/>
    <w:rsid w:val="00EF0D58"/>
    <w:rsid w:val="00EF4097"/>
    <w:rsid w:val="00F049E5"/>
    <w:rsid w:val="00F04C0D"/>
    <w:rsid w:val="00F15D38"/>
    <w:rsid w:val="00F27419"/>
    <w:rsid w:val="00F307DC"/>
    <w:rsid w:val="00F30B9D"/>
    <w:rsid w:val="00F37CE8"/>
    <w:rsid w:val="00F5640D"/>
    <w:rsid w:val="00F75A9C"/>
    <w:rsid w:val="00F76C4E"/>
    <w:rsid w:val="00F85642"/>
    <w:rsid w:val="00F96F1D"/>
    <w:rsid w:val="00FD3623"/>
    <w:rsid w:val="00FD3723"/>
    <w:rsid w:val="00FD5D22"/>
    <w:rsid w:val="00FE5A18"/>
    <w:rsid w:val="00FE6FB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2F61EC63"/>
  <w15:docId w15:val="{AF0D00C1-C57A-4AF8-A0CA-D428086F9E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Malgun Gothic" w:eastAsia="Malgun Gothic" w:hAnsi="Malgun Gothic" w:cs="Times New Roman"/>
        <w:lang w:val="en-US" w:eastAsia="ko-KR"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42646A"/>
    <w:pPr>
      <w:widowControl w:val="0"/>
      <w:wordWrap w:val="0"/>
      <w:autoSpaceDE w:val="0"/>
      <w:autoSpaceDN w:val="0"/>
      <w:jc w:val="both"/>
    </w:pPr>
    <w:rPr>
      <w:kern w:val="2"/>
      <w:szCs w:val="22"/>
      <w:lang w:val="en-G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2646A"/>
    <w:pPr>
      <w:tabs>
        <w:tab w:val="center" w:pos="4513"/>
        <w:tab w:val="right" w:pos="9026"/>
      </w:tabs>
      <w:snapToGrid w:val="0"/>
    </w:pPr>
  </w:style>
  <w:style w:type="character" w:customStyle="1" w:styleId="EncabezadoCar">
    <w:name w:val="Encabezado Car"/>
    <w:basedOn w:val="Fuentedeprrafopredeter"/>
    <w:link w:val="Encabezado"/>
    <w:uiPriority w:val="99"/>
    <w:rsid w:val="0042646A"/>
  </w:style>
  <w:style w:type="character" w:styleId="Hipervnculo">
    <w:name w:val="Hyperlink"/>
    <w:uiPriority w:val="99"/>
    <w:unhideWhenUsed/>
    <w:rsid w:val="0042646A"/>
    <w:rPr>
      <w:color w:val="0563C1"/>
      <w:u w:val="single"/>
    </w:rPr>
  </w:style>
  <w:style w:type="paragraph" w:styleId="Textodeglobo">
    <w:name w:val="Balloon Text"/>
    <w:basedOn w:val="Normal"/>
    <w:link w:val="TextodegloboCar"/>
    <w:uiPriority w:val="99"/>
    <w:semiHidden/>
    <w:unhideWhenUsed/>
    <w:rsid w:val="00816BE6"/>
    <w:rPr>
      <w:sz w:val="18"/>
      <w:szCs w:val="18"/>
    </w:rPr>
  </w:style>
  <w:style w:type="character" w:customStyle="1" w:styleId="TextodegloboCar">
    <w:name w:val="Texto de globo Car"/>
    <w:link w:val="Textodeglobo"/>
    <w:uiPriority w:val="99"/>
    <w:semiHidden/>
    <w:rsid w:val="00816BE6"/>
    <w:rPr>
      <w:rFonts w:ascii="Malgun Gothic" w:eastAsia="Malgun Gothic" w:hAnsi="Malgun Gothic" w:cs="Times New Roman"/>
      <w:sz w:val="18"/>
      <w:szCs w:val="18"/>
      <w:lang w:val="en-GB"/>
    </w:rPr>
  </w:style>
  <w:style w:type="paragraph" w:styleId="Piedepgina">
    <w:name w:val="footer"/>
    <w:basedOn w:val="Normal"/>
    <w:link w:val="PiedepginaCar"/>
    <w:uiPriority w:val="99"/>
    <w:unhideWhenUsed/>
    <w:rsid w:val="00BB585B"/>
    <w:pPr>
      <w:tabs>
        <w:tab w:val="center" w:pos="4513"/>
        <w:tab w:val="right" w:pos="9026"/>
      </w:tabs>
      <w:snapToGrid w:val="0"/>
    </w:pPr>
  </w:style>
  <w:style w:type="character" w:customStyle="1" w:styleId="PiedepginaCar">
    <w:name w:val="Pie de página Car"/>
    <w:link w:val="Piedepgina"/>
    <w:uiPriority w:val="99"/>
    <w:rsid w:val="00BB585B"/>
    <w:rPr>
      <w:lang w:val="en-GB"/>
    </w:rPr>
  </w:style>
  <w:style w:type="paragraph" w:styleId="NormalWeb">
    <w:name w:val="Normal (Web)"/>
    <w:basedOn w:val="Normal"/>
    <w:uiPriority w:val="99"/>
    <w:semiHidden/>
    <w:unhideWhenUsed/>
    <w:rsid w:val="0038345B"/>
    <w:pPr>
      <w:widowControl/>
      <w:wordWrap/>
      <w:autoSpaceDE/>
      <w:autoSpaceDN/>
      <w:spacing w:before="100" w:beforeAutospacing="1" w:after="100" w:afterAutospacing="1"/>
      <w:jc w:val="left"/>
    </w:pPr>
    <w:rPr>
      <w:rFonts w:ascii="Gulim" w:eastAsia="Gulim" w:hAnsi="Gulim" w:cs="Gulim"/>
      <w:kern w:val="0"/>
      <w:sz w:val="24"/>
      <w:szCs w:val="24"/>
      <w:lang w:val="en-US"/>
    </w:rPr>
  </w:style>
  <w:style w:type="character" w:styleId="Textoennegrita">
    <w:name w:val="Strong"/>
    <w:uiPriority w:val="22"/>
    <w:qFormat/>
    <w:rsid w:val="001D7D32"/>
    <w:rPr>
      <w:b/>
      <w:bCs/>
    </w:rPr>
  </w:style>
  <w:style w:type="paragraph" w:customStyle="1" w:styleId="textbox">
    <w:name w:val="textbox"/>
    <w:basedOn w:val="Normal"/>
    <w:rsid w:val="005C10EF"/>
    <w:pPr>
      <w:widowControl/>
      <w:wordWrap/>
      <w:autoSpaceDE/>
      <w:autoSpaceDN/>
      <w:spacing w:before="100" w:beforeAutospacing="1" w:after="100" w:afterAutospacing="1"/>
      <w:jc w:val="left"/>
    </w:pPr>
    <w:rPr>
      <w:rFonts w:ascii="Gulim" w:eastAsia="Gulim" w:hAnsi="Gulim" w:cs="Gulim"/>
      <w:kern w:val="0"/>
      <w:sz w:val="24"/>
      <w:szCs w:val="24"/>
      <w:lang w:val="en-US"/>
    </w:rPr>
  </w:style>
  <w:style w:type="character" w:customStyle="1" w:styleId="a">
    <w:name w:val="확인되지 않은 멘션"/>
    <w:uiPriority w:val="99"/>
    <w:semiHidden/>
    <w:unhideWhenUsed/>
    <w:rsid w:val="0040100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6625783">
      <w:bodyDiv w:val="1"/>
      <w:marLeft w:val="0"/>
      <w:marRight w:val="0"/>
      <w:marTop w:val="0"/>
      <w:marBottom w:val="0"/>
      <w:divBdr>
        <w:top w:val="none" w:sz="0" w:space="0" w:color="auto"/>
        <w:left w:val="none" w:sz="0" w:space="0" w:color="auto"/>
        <w:bottom w:val="none" w:sz="0" w:space="0" w:color="auto"/>
        <w:right w:val="none" w:sz="0" w:space="0" w:color="auto"/>
      </w:divBdr>
    </w:div>
    <w:div w:id="440954240">
      <w:bodyDiv w:val="1"/>
      <w:marLeft w:val="0"/>
      <w:marRight w:val="0"/>
      <w:marTop w:val="0"/>
      <w:marBottom w:val="0"/>
      <w:divBdr>
        <w:top w:val="none" w:sz="0" w:space="0" w:color="auto"/>
        <w:left w:val="none" w:sz="0" w:space="0" w:color="auto"/>
        <w:bottom w:val="none" w:sz="0" w:space="0" w:color="auto"/>
        <w:right w:val="none" w:sz="0" w:space="0" w:color="auto"/>
      </w:divBdr>
    </w:div>
    <w:div w:id="837576533">
      <w:bodyDiv w:val="1"/>
      <w:marLeft w:val="0"/>
      <w:marRight w:val="0"/>
      <w:marTop w:val="0"/>
      <w:marBottom w:val="0"/>
      <w:divBdr>
        <w:top w:val="none" w:sz="0" w:space="0" w:color="auto"/>
        <w:left w:val="none" w:sz="0" w:space="0" w:color="auto"/>
        <w:bottom w:val="none" w:sz="0" w:space="0" w:color="auto"/>
        <w:right w:val="none" w:sz="0" w:space="0" w:color="auto"/>
      </w:divBdr>
    </w:div>
    <w:div w:id="854805568">
      <w:bodyDiv w:val="1"/>
      <w:marLeft w:val="0"/>
      <w:marRight w:val="0"/>
      <w:marTop w:val="0"/>
      <w:marBottom w:val="0"/>
      <w:divBdr>
        <w:top w:val="none" w:sz="0" w:space="0" w:color="auto"/>
        <w:left w:val="none" w:sz="0" w:space="0" w:color="auto"/>
        <w:bottom w:val="none" w:sz="0" w:space="0" w:color="auto"/>
        <w:right w:val="none" w:sz="0" w:space="0" w:color="auto"/>
      </w:divBdr>
    </w:div>
    <w:div w:id="979385123">
      <w:bodyDiv w:val="1"/>
      <w:marLeft w:val="0"/>
      <w:marRight w:val="0"/>
      <w:marTop w:val="0"/>
      <w:marBottom w:val="0"/>
      <w:divBdr>
        <w:top w:val="none" w:sz="0" w:space="0" w:color="auto"/>
        <w:left w:val="none" w:sz="0" w:space="0" w:color="auto"/>
        <w:bottom w:val="none" w:sz="0" w:space="0" w:color="auto"/>
        <w:right w:val="none" w:sz="0" w:space="0" w:color="auto"/>
      </w:divBdr>
    </w:div>
    <w:div w:id="1483891928">
      <w:bodyDiv w:val="1"/>
      <w:marLeft w:val="0"/>
      <w:marRight w:val="0"/>
      <w:marTop w:val="0"/>
      <w:marBottom w:val="0"/>
      <w:divBdr>
        <w:top w:val="none" w:sz="0" w:space="0" w:color="auto"/>
        <w:left w:val="none" w:sz="0" w:space="0" w:color="auto"/>
        <w:bottom w:val="none" w:sz="0" w:space="0" w:color="auto"/>
        <w:right w:val="none" w:sz="0" w:space="0" w:color="auto"/>
      </w:divBdr>
    </w:div>
    <w:div w:id="1514684734">
      <w:bodyDiv w:val="1"/>
      <w:marLeft w:val="0"/>
      <w:marRight w:val="0"/>
      <w:marTop w:val="0"/>
      <w:marBottom w:val="0"/>
      <w:divBdr>
        <w:top w:val="none" w:sz="0" w:space="0" w:color="auto"/>
        <w:left w:val="none" w:sz="0" w:space="0" w:color="auto"/>
        <w:bottom w:val="none" w:sz="0" w:space="0" w:color="auto"/>
        <w:right w:val="none" w:sz="0" w:space="0" w:color="auto"/>
      </w:divBdr>
    </w:div>
    <w:div w:id="1672755470">
      <w:bodyDiv w:val="1"/>
      <w:marLeft w:val="0"/>
      <w:marRight w:val="0"/>
      <w:marTop w:val="0"/>
      <w:marBottom w:val="0"/>
      <w:divBdr>
        <w:top w:val="none" w:sz="0" w:space="0" w:color="auto"/>
        <w:left w:val="none" w:sz="0" w:space="0" w:color="auto"/>
        <w:bottom w:val="none" w:sz="0" w:space="0" w:color="auto"/>
        <w:right w:val="none" w:sz="0" w:space="0" w:color="auto"/>
      </w:divBdr>
    </w:div>
    <w:div w:id="1686979728">
      <w:bodyDiv w:val="1"/>
      <w:marLeft w:val="0"/>
      <w:marRight w:val="0"/>
      <w:marTop w:val="0"/>
      <w:marBottom w:val="0"/>
      <w:divBdr>
        <w:top w:val="none" w:sz="0" w:space="0" w:color="auto"/>
        <w:left w:val="none" w:sz="0" w:space="0" w:color="auto"/>
        <w:bottom w:val="none" w:sz="0" w:space="0" w:color="auto"/>
        <w:right w:val="none" w:sz="0" w:space="0" w:color="auto"/>
      </w:divBdr>
    </w:div>
    <w:div w:id="2069113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samyanglensglobal.com"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07/relationships/hdphoto" Target="media/hdphoto2.wdp"/><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65540F-71C0-4BDD-8746-65AD1397FA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3</Pages>
  <Words>660</Words>
  <Characters>3631</Characters>
  <Application>Microsoft Office Word</Application>
  <DocSecurity>0</DocSecurity>
  <Lines>30</Lines>
  <Paragraphs>8</Paragraphs>
  <ScaleCrop>false</ScaleCrop>
  <HeadingPairs>
    <vt:vector size="4" baseType="variant">
      <vt:variant>
        <vt:lpstr>Título</vt:lpstr>
      </vt:variant>
      <vt:variant>
        <vt:i4>1</vt:i4>
      </vt:variant>
      <vt:variant>
        <vt:lpstr>제목</vt:lpstr>
      </vt:variant>
      <vt:variant>
        <vt:i4>1</vt:i4>
      </vt:variant>
    </vt:vector>
  </HeadingPairs>
  <TitlesOfParts>
    <vt:vector size="2" baseType="lpstr">
      <vt:lpstr/>
      <vt:lpstr/>
    </vt:vector>
  </TitlesOfParts>
  <Company/>
  <LinksUpToDate>false</LinksUpToDate>
  <CharactersWithSpaces>4283</CharactersWithSpaces>
  <SharedDoc>false</SharedDoc>
  <HLinks>
    <vt:vector size="24" baseType="variant">
      <vt:variant>
        <vt:i4>4587541</vt:i4>
      </vt:variant>
      <vt:variant>
        <vt:i4>9</vt:i4>
      </vt:variant>
      <vt:variant>
        <vt:i4>0</vt:i4>
      </vt:variant>
      <vt:variant>
        <vt:i4>5</vt:i4>
      </vt:variant>
      <vt:variant>
        <vt:lpwstr>https://www.youtube.com/channel/UCJUhH8nOoZ26flxew8RJBPA</vt:lpwstr>
      </vt:variant>
      <vt:variant>
        <vt:lpwstr/>
      </vt:variant>
      <vt:variant>
        <vt:i4>2949183</vt:i4>
      </vt:variant>
      <vt:variant>
        <vt:i4>6</vt:i4>
      </vt:variant>
      <vt:variant>
        <vt:i4>0</vt:i4>
      </vt:variant>
      <vt:variant>
        <vt:i4>5</vt:i4>
      </vt:variant>
      <vt:variant>
        <vt:lpwstr>http://www.instagram.com/samyanglensglobal</vt:lpwstr>
      </vt:variant>
      <vt:variant>
        <vt:lpwstr/>
      </vt:variant>
      <vt:variant>
        <vt:i4>4259930</vt:i4>
      </vt:variant>
      <vt:variant>
        <vt:i4>3</vt:i4>
      </vt:variant>
      <vt:variant>
        <vt:i4>0</vt:i4>
      </vt:variant>
      <vt:variant>
        <vt:i4>5</vt:i4>
      </vt:variant>
      <vt:variant>
        <vt:lpwstr>http://www.facebook.com/samyanglenskorea</vt:lpwstr>
      </vt:variant>
      <vt:variant>
        <vt:lpwstr/>
      </vt:variant>
      <vt:variant>
        <vt:i4>4784140</vt:i4>
      </vt:variant>
      <vt:variant>
        <vt:i4>0</vt:i4>
      </vt:variant>
      <vt:variant>
        <vt:i4>0</vt:i4>
      </vt:variant>
      <vt:variant>
        <vt:i4>5</vt:i4>
      </vt:variant>
      <vt:variant>
        <vt:lpwstr>http://www.samyanglensglobal.com/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Samyang</dc:creator>
  <cp:keywords/>
  <dc:description/>
  <cp:lastModifiedBy>Susana</cp:lastModifiedBy>
  <cp:revision>4</cp:revision>
  <cp:lastPrinted>2019-10-24T10:05:00Z</cp:lastPrinted>
  <dcterms:created xsi:type="dcterms:W3CDTF">2019-10-24T11:26:00Z</dcterms:created>
  <dcterms:modified xsi:type="dcterms:W3CDTF">2019-10-24T12:06:00Z</dcterms:modified>
</cp:coreProperties>
</file>