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2DF87" w14:textId="7890489E" w:rsidR="007F07A8" w:rsidRDefault="007F07A8" w:rsidP="007F07A8">
      <w:pPr>
        <w:spacing w:before="100" w:beforeAutospacing="1" w:after="100" w:afterAutospacing="1"/>
        <w:jc w:val="center"/>
        <w:rPr>
          <w:rFonts w:ascii="Arial" w:hAnsi="Arial" w:cs="Arial"/>
          <w:b/>
          <w:bCs/>
          <w:sz w:val="32"/>
          <w:szCs w:val="24"/>
        </w:rPr>
      </w:pPr>
      <w:bookmarkStart w:id="0" w:name="_GoBack"/>
      <w:bookmarkEnd w:id="0"/>
      <w:r w:rsidRPr="007F07A8">
        <w:rPr>
          <w:rFonts w:ascii="Arial" w:hAnsi="Arial" w:cs="Arial"/>
          <w:b/>
          <w:bCs/>
          <w:sz w:val="32"/>
          <w:szCs w:val="24"/>
        </w:rPr>
        <w:t xml:space="preserve">Tamron anuncia três objetivas de focal fixa </w:t>
      </w:r>
      <w:r>
        <w:rPr>
          <w:rFonts w:ascii="Arial" w:hAnsi="Arial" w:cs="Arial"/>
          <w:b/>
          <w:bCs/>
          <w:sz w:val="32"/>
          <w:szCs w:val="24"/>
        </w:rPr>
        <w:t xml:space="preserve">com focagem </w:t>
      </w:r>
      <w:r w:rsidR="00017684">
        <w:rPr>
          <w:rFonts w:ascii="Arial" w:hAnsi="Arial" w:cs="Arial"/>
          <w:b/>
          <w:bCs/>
          <w:sz w:val="32"/>
          <w:szCs w:val="24"/>
        </w:rPr>
        <w:t xml:space="preserve">muito </w:t>
      </w:r>
      <w:r>
        <w:rPr>
          <w:rFonts w:ascii="Arial" w:hAnsi="Arial" w:cs="Arial"/>
          <w:b/>
          <w:bCs/>
          <w:sz w:val="32"/>
          <w:szCs w:val="24"/>
        </w:rPr>
        <w:t xml:space="preserve">próxima do objeto para câmaras </w:t>
      </w:r>
      <w:proofErr w:type="spellStart"/>
      <w:r>
        <w:rPr>
          <w:rFonts w:ascii="Arial" w:hAnsi="Arial" w:cs="Arial"/>
          <w:b/>
          <w:bCs/>
          <w:sz w:val="32"/>
          <w:szCs w:val="24"/>
        </w:rPr>
        <w:t>mirrorless</w:t>
      </w:r>
      <w:proofErr w:type="spellEnd"/>
      <w:r>
        <w:rPr>
          <w:rFonts w:ascii="Arial" w:hAnsi="Arial" w:cs="Arial"/>
          <w:b/>
          <w:bCs/>
          <w:sz w:val="32"/>
          <w:szCs w:val="24"/>
        </w:rPr>
        <w:t xml:space="preserve"> </w:t>
      </w:r>
      <w:proofErr w:type="spellStart"/>
      <w:r>
        <w:rPr>
          <w:rFonts w:ascii="Arial" w:hAnsi="Arial" w:cs="Arial"/>
          <w:b/>
          <w:bCs/>
          <w:sz w:val="32"/>
          <w:szCs w:val="24"/>
        </w:rPr>
        <w:t>full-frame</w:t>
      </w:r>
      <w:proofErr w:type="spellEnd"/>
      <w:r>
        <w:rPr>
          <w:rFonts w:ascii="Arial" w:hAnsi="Arial" w:cs="Arial"/>
          <w:b/>
          <w:bCs/>
          <w:sz w:val="32"/>
          <w:szCs w:val="24"/>
        </w:rPr>
        <w:t xml:space="preserve"> Sony </w:t>
      </w:r>
      <w:proofErr w:type="spellStart"/>
      <w:r>
        <w:rPr>
          <w:rFonts w:ascii="Arial" w:hAnsi="Arial" w:cs="Arial"/>
          <w:b/>
          <w:bCs/>
          <w:sz w:val="32"/>
          <w:szCs w:val="24"/>
        </w:rPr>
        <w:t>E-mount</w:t>
      </w:r>
      <w:proofErr w:type="spellEnd"/>
    </w:p>
    <w:p w14:paraId="4320FED5" w14:textId="1F06B294" w:rsidR="007F07A8" w:rsidRPr="007F07A8" w:rsidRDefault="00D67BC7" w:rsidP="007F07A8">
      <w:pPr>
        <w:spacing w:before="100" w:beforeAutospacing="1" w:after="100" w:afterAutospacing="1"/>
        <w:jc w:val="center"/>
        <w:rPr>
          <w:rFonts w:ascii="Arial" w:hAnsi="Arial" w:cs="Arial"/>
          <w:b/>
          <w:bCs/>
          <w:sz w:val="32"/>
          <w:szCs w:val="24"/>
        </w:rPr>
      </w:pPr>
      <w:r>
        <w:rPr>
          <w:rFonts w:ascii="Arial" w:hAnsi="Arial" w:cs="Arial"/>
          <w:b/>
          <w:bCs/>
          <w:noProof/>
          <w:sz w:val="32"/>
          <w:szCs w:val="24"/>
        </w:rPr>
        <w:drawing>
          <wp:inline distT="0" distB="0" distL="0" distR="0" wp14:anchorId="5EFDA3BE" wp14:editId="15D4C9A5">
            <wp:extent cx="5400040" cy="26479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05series_group1_190926.jpg"/>
                    <pic:cNvPicPr/>
                  </pic:nvPicPr>
                  <pic:blipFill rotWithShape="1">
                    <a:blip r:embed="rId7" cstate="screen">
                      <a:extLst>
                        <a:ext uri="{28A0092B-C50C-407E-A947-70E740481C1C}">
                          <a14:useLocalDpi xmlns:a14="http://schemas.microsoft.com/office/drawing/2010/main" val="0"/>
                        </a:ext>
                      </a:extLst>
                    </a:blip>
                    <a:srcRect/>
                    <a:stretch/>
                  </pic:blipFill>
                  <pic:spPr bwMode="auto">
                    <a:xfrm>
                      <a:off x="0" y="0"/>
                      <a:ext cx="5400040" cy="2647950"/>
                    </a:xfrm>
                    <a:prstGeom prst="rect">
                      <a:avLst/>
                    </a:prstGeom>
                    <a:ln>
                      <a:noFill/>
                    </a:ln>
                    <a:extLst>
                      <a:ext uri="{53640926-AAD7-44D8-BBD7-CCE9431645EC}">
                        <a14:shadowObscured xmlns:a14="http://schemas.microsoft.com/office/drawing/2010/main"/>
                      </a:ext>
                    </a:extLst>
                  </pic:spPr>
                </pic:pic>
              </a:graphicData>
            </a:graphic>
          </wp:inline>
        </w:drawing>
      </w:r>
    </w:p>
    <w:p w14:paraId="291D9D82" w14:textId="470A286A" w:rsidR="007F07A8" w:rsidRDefault="004A44C1" w:rsidP="00063920">
      <w:pPr>
        <w:spacing w:before="100" w:beforeAutospacing="1" w:after="100" w:afterAutospacing="1"/>
        <w:rPr>
          <w:rFonts w:ascii="Arial" w:hAnsi="Arial" w:cs="Arial"/>
          <w:bCs/>
          <w:szCs w:val="24"/>
        </w:rPr>
      </w:pPr>
      <w:r w:rsidRPr="00AD0B66">
        <w:rPr>
          <w:rFonts w:ascii="Arial" w:hAnsi="Arial" w:cs="Arial"/>
          <w:b/>
          <w:bCs/>
          <w:sz w:val="24"/>
          <w:szCs w:val="24"/>
        </w:rPr>
        <w:t xml:space="preserve">Lisboa, </w:t>
      </w:r>
      <w:r w:rsidR="007F07A8">
        <w:rPr>
          <w:rFonts w:ascii="Arial" w:hAnsi="Arial" w:cs="Arial"/>
          <w:b/>
          <w:bCs/>
          <w:sz w:val="24"/>
          <w:szCs w:val="24"/>
        </w:rPr>
        <w:t xml:space="preserve">23 </w:t>
      </w:r>
      <w:r w:rsidRPr="00AD0B66">
        <w:rPr>
          <w:rFonts w:ascii="Arial" w:hAnsi="Arial" w:cs="Arial"/>
          <w:b/>
          <w:bCs/>
          <w:sz w:val="24"/>
          <w:szCs w:val="24"/>
        </w:rPr>
        <w:t xml:space="preserve">de </w:t>
      </w:r>
      <w:r w:rsidR="00AD0B66" w:rsidRPr="00AD0B66">
        <w:rPr>
          <w:rFonts w:ascii="Arial" w:hAnsi="Arial" w:cs="Arial"/>
          <w:b/>
          <w:bCs/>
          <w:sz w:val="24"/>
          <w:szCs w:val="24"/>
        </w:rPr>
        <w:t>outubro</w:t>
      </w:r>
      <w:r w:rsidRPr="00AD0B66">
        <w:rPr>
          <w:rFonts w:ascii="Arial" w:hAnsi="Arial" w:cs="Arial"/>
          <w:b/>
          <w:bCs/>
          <w:sz w:val="24"/>
          <w:szCs w:val="24"/>
        </w:rPr>
        <w:t xml:space="preserve"> de 2019</w:t>
      </w:r>
      <w:r w:rsidRPr="00AD0B66">
        <w:rPr>
          <w:rFonts w:ascii="Arial" w:hAnsi="Arial" w:cs="Arial"/>
          <w:sz w:val="24"/>
          <w:szCs w:val="24"/>
        </w:rPr>
        <w:t xml:space="preserve"> </w:t>
      </w:r>
      <w:r w:rsidR="00E1062D" w:rsidRPr="00AD0B66">
        <w:rPr>
          <w:rFonts w:ascii="Arial" w:hAnsi="Arial" w:cs="Arial"/>
          <w:sz w:val="24"/>
          <w:szCs w:val="28"/>
        </w:rPr>
        <w:t>–</w:t>
      </w:r>
      <w:r w:rsidR="00E1062D" w:rsidRPr="007F07A8">
        <w:rPr>
          <w:rFonts w:ascii="Arial" w:hAnsi="Arial" w:cs="Arial"/>
          <w:szCs w:val="24"/>
        </w:rPr>
        <w:t xml:space="preserve"> </w:t>
      </w:r>
      <w:bookmarkStart w:id="1" w:name="_Hlk10538264"/>
      <w:r w:rsidR="000C08E7" w:rsidRPr="00773935">
        <w:rPr>
          <w:rFonts w:ascii="Arial" w:hAnsi="Arial" w:cs="Arial"/>
          <w:bCs/>
          <w:szCs w:val="24"/>
        </w:rPr>
        <w:t>A Tamron Co., Ltd., fabricante líder de óticas para múltiplas aplicações</w:t>
      </w:r>
      <w:r w:rsidR="00510DB4">
        <w:rPr>
          <w:rFonts w:ascii="Arial" w:hAnsi="Arial" w:cs="Arial"/>
          <w:bCs/>
          <w:szCs w:val="24"/>
        </w:rPr>
        <w:t>,</w:t>
      </w:r>
      <w:r w:rsidR="00C3591F" w:rsidRPr="00773935">
        <w:rPr>
          <w:rFonts w:ascii="Arial" w:hAnsi="Arial" w:cs="Arial"/>
          <w:bCs/>
          <w:szCs w:val="24"/>
        </w:rPr>
        <w:t xml:space="preserve"> distribuída em Portugal pela Robisa</w:t>
      </w:r>
      <w:r w:rsidR="000C08E7" w:rsidRPr="00773935">
        <w:rPr>
          <w:rFonts w:ascii="Arial" w:hAnsi="Arial" w:cs="Arial"/>
          <w:bCs/>
          <w:szCs w:val="24"/>
        </w:rPr>
        <w:t xml:space="preserve">, </w:t>
      </w:r>
      <w:r w:rsidR="007F07A8">
        <w:rPr>
          <w:rFonts w:ascii="Arial" w:hAnsi="Arial" w:cs="Arial"/>
          <w:bCs/>
          <w:szCs w:val="24"/>
        </w:rPr>
        <w:t>anuncia o lançamento</w:t>
      </w:r>
      <w:r w:rsidR="0011491B">
        <w:rPr>
          <w:rFonts w:ascii="Arial" w:hAnsi="Arial" w:cs="Arial"/>
          <w:bCs/>
          <w:szCs w:val="24"/>
        </w:rPr>
        <w:t xml:space="preserve"> de três objetivas de focal fixa para câmaras </w:t>
      </w:r>
      <w:proofErr w:type="spellStart"/>
      <w:r w:rsidR="0011491B">
        <w:rPr>
          <w:rFonts w:ascii="Arial" w:hAnsi="Arial" w:cs="Arial"/>
          <w:bCs/>
          <w:szCs w:val="24"/>
        </w:rPr>
        <w:t>mirrorless</w:t>
      </w:r>
      <w:proofErr w:type="spellEnd"/>
      <w:r w:rsidR="0011491B">
        <w:rPr>
          <w:rFonts w:ascii="Arial" w:hAnsi="Arial" w:cs="Arial"/>
          <w:bCs/>
          <w:szCs w:val="24"/>
        </w:rPr>
        <w:t xml:space="preserve"> </w:t>
      </w:r>
      <w:proofErr w:type="spellStart"/>
      <w:r w:rsidR="0011491B">
        <w:rPr>
          <w:rFonts w:ascii="Arial" w:hAnsi="Arial" w:cs="Arial"/>
          <w:bCs/>
          <w:szCs w:val="24"/>
        </w:rPr>
        <w:t>full-frame</w:t>
      </w:r>
      <w:proofErr w:type="spellEnd"/>
      <w:r w:rsidR="0011491B">
        <w:rPr>
          <w:rFonts w:ascii="Arial" w:hAnsi="Arial" w:cs="Arial"/>
          <w:bCs/>
          <w:szCs w:val="24"/>
        </w:rPr>
        <w:t xml:space="preserve"> Sony </w:t>
      </w:r>
      <w:proofErr w:type="spellStart"/>
      <w:r w:rsidR="0011491B">
        <w:rPr>
          <w:rFonts w:ascii="Arial" w:hAnsi="Arial" w:cs="Arial"/>
          <w:bCs/>
          <w:szCs w:val="24"/>
        </w:rPr>
        <w:t>E-mount</w:t>
      </w:r>
      <w:proofErr w:type="spellEnd"/>
      <w:r w:rsidR="0011491B">
        <w:rPr>
          <w:rFonts w:ascii="Arial" w:hAnsi="Arial" w:cs="Arial"/>
          <w:bCs/>
          <w:szCs w:val="24"/>
        </w:rPr>
        <w:t xml:space="preserve">: a </w:t>
      </w:r>
      <w:r w:rsidR="0011491B" w:rsidRPr="0011491B">
        <w:rPr>
          <w:rFonts w:ascii="Arial" w:hAnsi="Arial" w:cs="Arial"/>
          <w:b/>
          <w:szCs w:val="24"/>
        </w:rPr>
        <w:t xml:space="preserve">20mm F/2.8 </w:t>
      </w:r>
      <w:proofErr w:type="spellStart"/>
      <w:r w:rsidR="0011491B" w:rsidRPr="0011491B">
        <w:rPr>
          <w:rFonts w:ascii="Arial" w:hAnsi="Arial" w:cs="Arial"/>
          <w:b/>
          <w:szCs w:val="24"/>
        </w:rPr>
        <w:t>Di</w:t>
      </w:r>
      <w:proofErr w:type="spellEnd"/>
      <w:r w:rsidR="0011491B" w:rsidRPr="0011491B">
        <w:rPr>
          <w:rFonts w:ascii="Arial" w:hAnsi="Arial" w:cs="Arial"/>
          <w:b/>
          <w:szCs w:val="24"/>
        </w:rPr>
        <w:t xml:space="preserve"> III OSD M1:2 (Modelo F050)</w:t>
      </w:r>
      <w:r w:rsidR="0011491B" w:rsidRPr="0011491B">
        <w:rPr>
          <w:rFonts w:ascii="Arial" w:hAnsi="Arial" w:cs="Arial"/>
          <w:bCs/>
          <w:szCs w:val="24"/>
        </w:rPr>
        <w:t xml:space="preserve">, </w:t>
      </w:r>
      <w:r w:rsidR="0011491B">
        <w:rPr>
          <w:rFonts w:ascii="Arial" w:hAnsi="Arial" w:cs="Arial"/>
          <w:bCs/>
          <w:szCs w:val="24"/>
        </w:rPr>
        <w:t xml:space="preserve">a </w:t>
      </w:r>
      <w:r w:rsidR="0011491B" w:rsidRPr="0011491B">
        <w:rPr>
          <w:rFonts w:ascii="Arial" w:hAnsi="Arial" w:cs="Arial"/>
          <w:b/>
          <w:szCs w:val="24"/>
        </w:rPr>
        <w:t xml:space="preserve">24mm F/2.8 </w:t>
      </w:r>
      <w:proofErr w:type="spellStart"/>
      <w:r w:rsidR="0011491B" w:rsidRPr="0011491B">
        <w:rPr>
          <w:rFonts w:ascii="Arial" w:hAnsi="Arial" w:cs="Arial"/>
          <w:b/>
          <w:szCs w:val="24"/>
        </w:rPr>
        <w:t>Di</w:t>
      </w:r>
      <w:proofErr w:type="spellEnd"/>
      <w:r w:rsidR="0011491B" w:rsidRPr="0011491B">
        <w:rPr>
          <w:rFonts w:ascii="Arial" w:hAnsi="Arial" w:cs="Arial"/>
          <w:b/>
          <w:szCs w:val="24"/>
        </w:rPr>
        <w:t xml:space="preserve"> III OSD M1:2 (Modelo F051)</w:t>
      </w:r>
      <w:r w:rsidR="0011491B" w:rsidRPr="0011491B">
        <w:rPr>
          <w:rFonts w:ascii="Arial" w:hAnsi="Arial" w:cs="Arial"/>
          <w:bCs/>
          <w:szCs w:val="24"/>
        </w:rPr>
        <w:t xml:space="preserve">, </w:t>
      </w:r>
      <w:r w:rsidR="0011491B">
        <w:rPr>
          <w:rFonts w:ascii="Arial" w:hAnsi="Arial" w:cs="Arial"/>
          <w:bCs/>
          <w:szCs w:val="24"/>
        </w:rPr>
        <w:t>e a</w:t>
      </w:r>
      <w:r w:rsidR="0011491B" w:rsidRPr="0011491B">
        <w:rPr>
          <w:rFonts w:ascii="Arial" w:hAnsi="Arial" w:cs="Arial"/>
          <w:bCs/>
          <w:szCs w:val="24"/>
        </w:rPr>
        <w:t xml:space="preserve"> </w:t>
      </w:r>
      <w:r w:rsidR="0011491B" w:rsidRPr="0011491B">
        <w:rPr>
          <w:rFonts w:ascii="Arial" w:hAnsi="Arial" w:cs="Arial"/>
          <w:b/>
          <w:szCs w:val="24"/>
        </w:rPr>
        <w:t xml:space="preserve">35mm F/2.8 </w:t>
      </w:r>
      <w:proofErr w:type="spellStart"/>
      <w:r w:rsidR="0011491B" w:rsidRPr="0011491B">
        <w:rPr>
          <w:rFonts w:ascii="Arial" w:hAnsi="Arial" w:cs="Arial"/>
          <w:b/>
          <w:szCs w:val="24"/>
        </w:rPr>
        <w:t>Di</w:t>
      </w:r>
      <w:proofErr w:type="spellEnd"/>
      <w:r w:rsidR="0011491B" w:rsidRPr="0011491B">
        <w:rPr>
          <w:rFonts w:ascii="Arial" w:hAnsi="Arial" w:cs="Arial"/>
          <w:b/>
          <w:szCs w:val="24"/>
        </w:rPr>
        <w:t xml:space="preserve"> III OSD M1:2 (Modelo F053)</w:t>
      </w:r>
      <w:r w:rsidR="0011491B" w:rsidRPr="0011491B">
        <w:rPr>
          <w:rFonts w:ascii="Arial" w:hAnsi="Arial" w:cs="Arial"/>
          <w:bCs/>
          <w:szCs w:val="24"/>
        </w:rPr>
        <w:t>.</w:t>
      </w:r>
    </w:p>
    <w:p w14:paraId="6C1E9A85" w14:textId="124A24E0" w:rsidR="0011491B" w:rsidRDefault="000A6C0D" w:rsidP="0011491B">
      <w:pPr>
        <w:spacing w:before="100" w:beforeAutospacing="1" w:after="100" w:afterAutospacing="1"/>
        <w:rPr>
          <w:rFonts w:ascii="Arial" w:hAnsi="Arial" w:cs="Arial"/>
          <w:bCs/>
          <w:szCs w:val="24"/>
        </w:rPr>
      </w:pPr>
      <w:r w:rsidRPr="000A6C0D">
        <w:rPr>
          <w:rFonts w:ascii="Arial" w:hAnsi="Arial" w:cs="Arial"/>
          <w:bCs/>
          <w:szCs w:val="24"/>
        </w:rPr>
        <w:t>Desenvolvidas as premiadas objetivas z</w:t>
      </w:r>
      <w:r>
        <w:rPr>
          <w:rFonts w:ascii="Arial" w:hAnsi="Arial" w:cs="Arial"/>
          <w:bCs/>
          <w:szCs w:val="24"/>
        </w:rPr>
        <w:t xml:space="preserve">oom nesta categoria </w:t>
      </w:r>
      <w:proofErr w:type="spellStart"/>
      <w:r>
        <w:rPr>
          <w:rFonts w:ascii="Arial" w:hAnsi="Arial" w:cs="Arial"/>
          <w:bCs/>
          <w:szCs w:val="24"/>
        </w:rPr>
        <w:t>mirrorless</w:t>
      </w:r>
      <w:proofErr w:type="spellEnd"/>
      <w:r>
        <w:rPr>
          <w:rFonts w:ascii="Arial" w:hAnsi="Arial" w:cs="Arial"/>
          <w:bCs/>
          <w:szCs w:val="24"/>
        </w:rPr>
        <w:t xml:space="preserve">, a </w:t>
      </w:r>
      <w:proofErr w:type="spellStart"/>
      <w:r>
        <w:rPr>
          <w:rFonts w:ascii="Arial" w:hAnsi="Arial" w:cs="Arial"/>
          <w:bCs/>
          <w:szCs w:val="24"/>
        </w:rPr>
        <w:t>Tamron</w:t>
      </w:r>
      <w:proofErr w:type="spellEnd"/>
      <w:r>
        <w:rPr>
          <w:rFonts w:ascii="Arial" w:hAnsi="Arial" w:cs="Arial"/>
          <w:bCs/>
          <w:szCs w:val="24"/>
        </w:rPr>
        <w:t xml:space="preserve"> desvia agora a sua atenção para as objetivas de focal fixa. Ao usar uma objetiva com estas características, o fotógrafo precisa de decidir </w:t>
      </w:r>
      <w:r w:rsidR="00917E4B">
        <w:rPr>
          <w:rFonts w:ascii="Arial" w:hAnsi="Arial" w:cs="Arial"/>
          <w:bCs/>
          <w:szCs w:val="24"/>
        </w:rPr>
        <w:t xml:space="preserve">acerca da composição baseada na sua distância </w:t>
      </w:r>
      <w:r w:rsidR="00E72E7F">
        <w:rPr>
          <w:rFonts w:ascii="Arial" w:hAnsi="Arial" w:cs="Arial"/>
          <w:bCs/>
          <w:szCs w:val="24"/>
        </w:rPr>
        <w:t>para o</w:t>
      </w:r>
      <w:r w:rsidR="00917E4B">
        <w:rPr>
          <w:rFonts w:ascii="Arial" w:hAnsi="Arial" w:cs="Arial"/>
          <w:bCs/>
          <w:szCs w:val="24"/>
        </w:rPr>
        <w:t xml:space="preserve"> objeto. Este processo captura o prazer de conseguir uma imagem tal como ela foi imaginada e a diversão pura de fotografar num outro patamar.</w:t>
      </w:r>
    </w:p>
    <w:p w14:paraId="1CC06FF5" w14:textId="5DF71BCA" w:rsidR="00917E4B" w:rsidRDefault="00917E4B" w:rsidP="0011491B">
      <w:pPr>
        <w:spacing w:before="100" w:beforeAutospacing="1" w:after="100" w:afterAutospacing="1"/>
        <w:rPr>
          <w:rFonts w:ascii="Arial" w:hAnsi="Arial" w:cs="Arial"/>
          <w:bCs/>
          <w:szCs w:val="24"/>
        </w:rPr>
      </w:pPr>
      <w:r>
        <w:rPr>
          <w:rFonts w:ascii="Arial" w:hAnsi="Arial" w:cs="Arial"/>
          <w:bCs/>
          <w:szCs w:val="24"/>
        </w:rPr>
        <w:t xml:space="preserve">Os três novos modelos incluem uma distância focal de 20mm (Modelo F050) para explorar </w:t>
      </w:r>
      <w:r w:rsidR="00E72E7F">
        <w:rPr>
          <w:rFonts w:ascii="Arial" w:hAnsi="Arial" w:cs="Arial"/>
          <w:bCs/>
          <w:szCs w:val="24"/>
        </w:rPr>
        <w:t>na totalidade</w:t>
      </w:r>
      <w:r>
        <w:rPr>
          <w:rFonts w:ascii="Arial" w:hAnsi="Arial" w:cs="Arial"/>
          <w:bCs/>
          <w:szCs w:val="24"/>
        </w:rPr>
        <w:t xml:space="preserve"> o mundo dos ângulos ultra panorâmicos, uma distância focal de 24mm (Modelo F051) para ter ao seu alcance uma objetiva de ângulo panorâmico com múltiplas aplicações, e uma distância focal de 35mm (Modelo F053) que é indicada para uma utilização do dia-a-dia.</w:t>
      </w:r>
    </w:p>
    <w:p w14:paraId="25DB5FF4" w14:textId="6E8A47E7" w:rsidR="00917E4B" w:rsidRDefault="00917E4B" w:rsidP="0011491B">
      <w:pPr>
        <w:spacing w:before="100" w:beforeAutospacing="1" w:after="100" w:afterAutospacing="1"/>
        <w:rPr>
          <w:rFonts w:ascii="Arial" w:hAnsi="Arial" w:cs="Arial"/>
          <w:bCs/>
          <w:szCs w:val="24"/>
        </w:rPr>
      </w:pPr>
      <w:r w:rsidRPr="00917E4B">
        <w:rPr>
          <w:rFonts w:ascii="Arial" w:hAnsi="Arial" w:cs="Arial"/>
          <w:bCs/>
          <w:szCs w:val="24"/>
        </w:rPr>
        <w:t xml:space="preserve">Desenvolvidas de acordo com o </w:t>
      </w:r>
      <w:r>
        <w:rPr>
          <w:rFonts w:ascii="Arial" w:hAnsi="Arial" w:cs="Arial"/>
          <w:bCs/>
          <w:szCs w:val="24"/>
        </w:rPr>
        <w:t>conceito de “permitir que o maior número de pessoas possível aprenda a desfrutar das objetivas de focal fixa de uma forma mais acessível”, cada objetiva alcança um equilíbrio</w:t>
      </w:r>
      <w:r w:rsidR="00AE0302">
        <w:rPr>
          <w:rFonts w:ascii="Arial" w:hAnsi="Arial" w:cs="Arial"/>
          <w:bCs/>
          <w:szCs w:val="24"/>
        </w:rPr>
        <w:t xml:space="preserve"> perfeito entre a renderização de imagem deslumbrante e a operação superior.</w:t>
      </w:r>
    </w:p>
    <w:p w14:paraId="49F564ED" w14:textId="218BA2E2" w:rsidR="00AE0302" w:rsidRDefault="00AE0302" w:rsidP="0011491B">
      <w:pPr>
        <w:spacing w:before="100" w:beforeAutospacing="1" w:after="100" w:afterAutospacing="1"/>
        <w:rPr>
          <w:rFonts w:ascii="Arial" w:hAnsi="Arial" w:cs="Arial"/>
          <w:bCs/>
          <w:szCs w:val="24"/>
        </w:rPr>
      </w:pPr>
      <w:r>
        <w:rPr>
          <w:rFonts w:ascii="Arial" w:hAnsi="Arial" w:cs="Arial"/>
          <w:bCs/>
          <w:szCs w:val="24"/>
        </w:rPr>
        <w:t xml:space="preserve">A Tamron conseguiu o mesmo tamanho de filtro </w:t>
      </w:r>
      <w:r w:rsidRPr="0011491B">
        <w:rPr>
          <w:rFonts w:ascii="Arial" w:hAnsi="Arial" w:cs="Arial"/>
          <w:bCs/>
          <w:szCs w:val="24"/>
        </w:rPr>
        <w:t>(</w:t>
      </w:r>
      <w:r w:rsidR="00C6038B" w:rsidRPr="00D67BC7">
        <w:rPr>
          <w:rFonts w:ascii="Arial" w:hAnsi="Arial" w:cs="Arial"/>
          <w:bCs/>
          <w:szCs w:val="24"/>
        </w:rPr>
        <w:t>Ø</w:t>
      </w:r>
      <w:r w:rsidRPr="0011491B">
        <w:rPr>
          <w:rFonts w:ascii="Arial" w:hAnsi="Arial" w:cs="Arial"/>
          <w:bCs/>
          <w:szCs w:val="24"/>
        </w:rPr>
        <w:t>67mm)</w:t>
      </w:r>
      <w:r>
        <w:rPr>
          <w:rFonts w:ascii="Arial" w:hAnsi="Arial" w:cs="Arial"/>
          <w:bCs/>
          <w:szCs w:val="24"/>
        </w:rPr>
        <w:t xml:space="preserve"> para as três objetivas de focal fixa, além das duas objetivas zoom lançadas anteriormente, </w:t>
      </w:r>
      <w:r w:rsidR="00AB0823">
        <w:rPr>
          <w:rFonts w:ascii="Arial" w:hAnsi="Arial" w:cs="Arial"/>
          <w:bCs/>
          <w:szCs w:val="24"/>
        </w:rPr>
        <w:t>cumprindo assim</w:t>
      </w:r>
      <w:r>
        <w:rPr>
          <w:rFonts w:ascii="Arial" w:hAnsi="Arial" w:cs="Arial"/>
          <w:bCs/>
          <w:szCs w:val="24"/>
        </w:rPr>
        <w:t xml:space="preserve"> o objetivo de compacidade.</w:t>
      </w:r>
      <w:r w:rsidR="00AB0823">
        <w:rPr>
          <w:rFonts w:ascii="Arial" w:hAnsi="Arial" w:cs="Arial"/>
          <w:bCs/>
          <w:szCs w:val="24"/>
        </w:rPr>
        <w:t xml:space="preserve"> As objetivas de 20mm, 24mm e 35mm são também capazes </w:t>
      </w:r>
      <w:r w:rsidR="00AB0823">
        <w:rPr>
          <w:rFonts w:ascii="Arial" w:hAnsi="Arial" w:cs="Arial"/>
          <w:bCs/>
          <w:szCs w:val="24"/>
        </w:rPr>
        <w:lastRenderedPageBreak/>
        <w:t>de uma focagem muito próxima do objeto, para uma taxa de ampliação sem precedentes nesta categoria de 1:2. Outra</w:t>
      </w:r>
      <w:r w:rsidR="00E72E7F">
        <w:rPr>
          <w:rFonts w:ascii="Arial" w:hAnsi="Arial" w:cs="Arial"/>
          <w:bCs/>
          <w:szCs w:val="24"/>
        </w:rPr>
        <w:t>s</w:t>
      </w:r>
      <w:r w:rsidR="00AB0823">
        <w:rPr>
          <w:rFonts w:ascii="Arial" w:hAnsi="Arial" w:cs="Arial"/>
          <w:bCs/>
          <w:szCs w:val="24"/>
        </w:rPr>
        <w:t xml:space="preserve"> funcionalidades incluem uma construção resistente </w:t>
      </w:r>
      <w:r w:rsidR="00C6038B">
        <w:rPr>
          <w:rFonts w:ascii="Arial" w:hAnsi="Arial" w:cs="Arial"/>
          <w:bCs/>
          <w:szCs w:val="24"/>
        </w:rPr>
        <w:t>à</w:t>
      </w:r>
      <w:r w:rsidR="00AB0823">
        <w:rPr>
          <w:rFonts w:ascii="Arial" w:hAnsi="Arial" w:cs="Arial"/>
          <w:bCs/>
          <w:szCs w:val="24"/>
        </w:rPr>
        <w:t xml:space="preserve"> humidade (para capturar em exteriores) e revestimento em fluorite no elemento frontal para uma manutenção fácil e remoção de dedadas.</w:t>
      </w:r>
    </w:p>
    <w:p w14:paraId="6A177463" w14:textId="1EB924C0" w:rsidR="00AB0823" w:rsidRDefault="00AB0823" w:rsidP="00063920">
      <w:pPr>
        <w:spacing w:before="100" w:beforeAutospacing="1" w:after="100" w:afterAutospacing="1"/>
        <w:rPr>
          <w:rFonts w:ascii="Arial" w:hAnsi="Arial" w:cs="Arial"/>
          <w:bCs/>
          <w:szCs w:val="24"/>
        </w:rPr>
      </w:pPr>
      <w:r>
        <w:rPr>
          <w:rFonts w:ascii="Arial" w:hAnsi="Arial" w:cs="Arial"/>
          <w:bCs/>
          <w:szCs w:val="24"/>
        </w:rPr>
        <w:t xml:space="preserve">As novas objetivas de focal fixa suportam ainda várias funcionalidades oferecidas por certas câmaras Sony, como </w:t>
      </w:r>
      <w:proofErr w:type="spellStart"/>
      <w:r>
        <w:rPr>
          <w:rFonts w:ascii="Arial" w:hAnsi="Arial" w:cs="Arial"/>
          <w:bCs/>
          <w:szCs w:val="24"/>
        </w:rPr>
        <w:t>Fast</w:t>
      </w:r>
      <w:proofErr w:type="spellEnd"/>
      <w:r>
        <w:rPr>
          <w:rFonts w:ascii="Arial" w:hAnsi="Arial" w:cs="Arial"/>
          <w:bCs/>
          <w:szCs w:val="24"/>
        </w:rPr>
        <w:t xml:space="preserve"> </w:t>
      </w:r>
      <w:proofErr w:type="spellStart"/>
      <w:r>
        <w:rPr>
          <w:rFonts w:ascii="Arial" w:hAnsi="Arial" w:cs="Arial"/>
          <w:bCs/>
          <w:szCs w:val="24"/>
        </w:rPr>
        <w:t>Hybrid</w:t>
      </w:r>
      <w:proofErr w:type="spellEnd"/>
      <w:r>
        <w:rPr>
          <w:rFonts w:ascii="Arial" w:hAnsi="Arial" w:cs="Arial"/>
          <w:bCs/>
          <w:szCs w:val="24"/>
        </w:rPr>
        <w:t xml:space="preserve"> AF e </w:t>
      </w:r>
      <w:proofErr w:type="spellStart"/>
      <w:r>
        <w:rPr>
          <w:rFonts w:ascii="Arial" w:hAnsi="Arial" w:cs="Arial"/>
          <w:bCs/>
          <w:szCs w:val="24"/>
        </w:rPr>
        <w:t>Eye</w:t>
      </w:r>
      <w:proofErr w:type="spellEnd"/>
      <w:r>
        <w:rPr>
          <w:rFonts w:ascii="Arial" w:hAnsi="Arial" w:cs="Arial"/>
          <w:bCs/>
          <w:szCs w:val="24"/>
        </w:rPr>
        <w:t xml:space="preserve"> AF, e oferecem uma multitude de funções avançadas para uma experiência de captura agradável e resultados fantásticos. </w:t>
      </w:r>
      <w:r w:rsidRPr="00AB0823">
        <w:rPr>
          <w:rFonts w:ascii="Arial" w:hAnsi="Arial" w:cs="Arial"/>
          <w:bCs/>
          <w:szCs w:val="24"/>
        </w:rPr>
        <w:t xml:space="preserve">Esta série de objetivas altamente práticas permite aos fotógrafos </w:t>
      </w:r>
      <w:r>
        <w:rPr>
          <w:rFonts w:ascii="Arial" w:hAnsi="Arial" w:cs="Arial"/>
          <w:bCs/>
          <w:szCs w:val="24"/>
        </w:rPr>
        <w:t>desfrutar da expressão fotográfica das objetivas de ângulo panorâmico, frequentemente consideradas o “</w:t>
      </w:r>
      <w:proofErr w:type="spellStart"/>
      <w:r>
        <w:rPr>
          <w:rFonts w:ascii="Arial" w:hAnsi="Arial" w:cs="Arial"/>
          <w:bCs/>
          <w:szCs w:val="24"/>
        </w:rPr>
        <w:t>sweet</w:t>
      </w:r>
      <w:proofErr w:type="spellEnd"/>
      <w:r>
        <w:rPr>
          <w:rFonts w:ascii="Arial" w:hAnsi="Arial" w:cs="Arial"/>
          <w:bCs/>
          <w:szCs w:val="24"/>
        </w:rPr>
        <w:t xml:space="preserve"> spot” para as buscas fotográficas, além do peso leve e da performance total.</w:t>
      </w:r>
      <w:bookmarkEnd w:id="1"/>
    </w:p>
    <w:p w14:paraId="3FC389EE" w14:textId="3AC9761B" w:rsidR="00AB0823" w:rsidRPr="00AB0823" w:rsidRDefault="00AB0823" w:rsidP="00063920">
      <w:pPr>
        <w:spacing w:before="100" w:beforeAutospacing="1" w:after="100" w:afterAutospacing="1"/>
        <w:rPr>
          <w:rFonts w:ascii="Arial" w:hAnsi="Arial" w:cs="Arial"/>
          <w:b/>
          <w:sz w:val="24"/>
          <w:szCs w:val="28"/>
        </w:rPr>
      </w:pPr>
      <w:r w:rsidRPr="00AB0823">
        <w:rPr>
          <w:rFonts w:ascii="Arial" w:hAnsi="Arial" w:cs="Arial"/>
          <w:b/>
          <w:sz w:val="24"/>
          <w:szCs w:val="28"/>
        </w:rPr>
        <w:t>Disponibilidade</w:t>
      </w:r>
    </w:p>
    <w:p w14:paraId="1402DB96" w14:textId="58BC9B2C" w:rsidR="00AB0823" w:rsidRDefault="00AB0823" w:rsidP="00AB0823">
      <w:pPr>
        <w:spacing w:before="100" w:beforeAutospacing="1" w:after="100" w:afterAutospacing="1"/>
        <w:rPr>
          <w:rFonts w:ascii="Arial" w:hAnsi="Arial" w:cs="Arial"/>
          <w:bCs/>
          <w:szCs w:val="24"/>
        </w:rPr>
      </w:pPr>
      <w:r w:rsidRPr="00AB0823">
        <w:rPr>
          <w:rFonts w:ascii="Arial" w:hAnsi="Arial" w:cs="Arial"/>
          <w:bCs/>
          <w:szCs w:val="24"/>
        </w:rPr>
        <w:t>As</w:t>
      </w:r>
      <w:r>
        <w:rPr>
          <w:rFonts w:ascii="Arial" w:hAnsi="Arial" w:cs="Arial"/>
          <w:bCs/>
          <w:szCs w:val="24"/>
        </w:rPr>
        <w:t xml:space="preserve"> objetivas Tamron de focal fixa</w:t>
      </w:r>
      <w:r w:rsidRPr="00AB0823">
        <w:rPr>
          <w:rFonts w:ascii="Arial" w:hAnsi="Arial" w:cs="Arial"/>
          <w:bCs/>
          <w:szCs w:val="24"/>
        </w:rPr>
        <w:t xml:space="preserve"> 24mm F/2.8 </w:t>
      </w:r>
      <w:proofErr w:type="spellStart"/>
      <w:r w:rsidRPr="00AB0823">
        <w:rPr>
          <w:rFonts w:ascii="Arial" w:hAnsi="Arial" w:cs="Arial"/>
          <w:bCs/>
          <w:szCs w:val="24"/>
        </w:rPr>
        <w:t>Di</w:t>
      </w:r>
      <w:proofErr w:type="spellEnd"/>
      <w:r w:rsidRPr="00AB0823">
        <w:rPr>
          <w:rFonts w:ascii="Arial" w:hAnsi="Arial" w:cs="Arial"/>
          <w:bCs/>
          <w:szCs w:val="24"/>
        </w:rPr>
        <w:t xml:space="preserve"> III OSD M1:2 (Modelo F051) e 35mm F/2.8 </w:t>
      </w:r>
      <w:proofErr w:type="spellStart"/>
      <w:r w:rsidRPr="00AB0823">
        <w:rPr>
          <w:rFonts w:ascii="Arial" w:hAnsi="Arial" w:cs="Arial"/>
          <w:bCs/>
          <w:szCs w:val="24"/>
        </w:rPr>
        <w:t>Di</w:t>
      </w:r>
      <w:proofErr w:type="spellEnd"/>
      <w:r w:rsidRPr="00AB0823">
        <w:rPr>
          <w:rFonts w:ascii="Arial" w:hAnsi="Arial" w:cs="Arial"/>
          <w:bCs/>
          <w:szCs w:val="24"/>
        </w:rPr>
        <w:t xml:space="preserve"> III OSD M1:2 (Modelo F053)</w:t>
      </w:r>
      <w:r>
        <w:rPr>
          <w:rFonts w:ascii="Arial" w:hAnsi="Arial" w:cs="Arial"/>
          <w:bCs/>
          <w:szCs w:val="24"/>
        </w:rPr>
        <w:t xml:space="preserve"> têm lançamento previsto para 20 de novembro de 2019.</w:t>
      </w:r>
    </w:p>
    <w:p w14:paraId="5699D235" w14:textId="086D7E49" w:rsidR="00AB0823" w:rsidRPr="00AB0823" w:rsidRDefault="00AB0823" w:rsidP="00AB0823">
      <w:pPr>
        <w:spacing w:before="100" w:beforeAutospacing="1" w:after="100" w:afterAutospacing="1"/>
        <w:rPr>
          <w:rFonts w:ascii="Arial" w:hAnsi="Arial" w:cs="Arial"/>
          <w:bCs/>
          <w:szCs w:val="24"/>
        </w:rPr>
      </w:pPr>
      <w:r w:rsidRPr="00AB0823">
        <w:rPr>
          <w:rFonts w:ascii="Arial" w:hAnsi="Arial" w:cs="Arial"/>
          <w:bCs/>
          <w:szCs w:val="24"/>
        </w:rPr>
        <w:t xml:space="preserve">A 20mm F/2.8 </w:t>
      </w:r>
      <w:proofErr w:type="spellStart"/>
      <w:r w:rsidRPr="00AB0823">
        <w:rPr>
          <w:rFonts w:ascii="Arial" w:hAnsi="Arial" w:cs="Arial"/>
          <w:bCs/>
          <w:szCs w:val="24"/>
        </w:rPr>
        <w:t>Di</w:t>
      </w:r>
      <w:proofErr w:type="spellEnd"/>
      <w:r w:rsidRPr="00AB0823">
        <w:rPr>
          <w:rFonts w:ascii="Arial" w:hAnsi="Arial" w:cs="Arial"/>
          <w:bCs/>
          <w:szCs w:val="24"/>
        </w:rPr>
        <w:t xml:space="preserve"> III OSD M1:2 (Modelo F050) est</w:t>
      </w:r>
      <w:r>
        <w:rPr>
          <w:rFonts w:ascii="Arial" w:hAnsi="Arial" w:cs="Arial"/>
          <w:bCs/>
          <w:szCs w:val="24"/>
        </w:rPr>
        <w:t>á agendada para janeiro do próximo ano.</w:t>
      </w:r>
    </w:p>
    <w:p w14:paraId="3EE276B7" w14:textId="77777777" w:rsidR="00AB0823" w:rsidRPr="00AB0823" w:rsidRDefault="00AB0823" w:rsidP="00063920">
      <w:pPr>
        <w:spacing w:before="100" w:beforeAutospacing="1" w:after="100" w:afterAutospacing="1"/>
        <w:rPr>
          <w:rFonts w:ascii="Arial" w:hAnsi="Arial" w:cs="Arial"/>
          <w:bCs/>
          <w:szCs w:val="24"/>
        </w:rPr>
      </w:pPr>
    </w:p>
    <w:p w14:paraId="3645F8A4" w14:textId="31161765" w:rsidR="003D7D76" w:rsidRPr="00AB0823" w:rsidRDefault="00E1062D" w:rsidP="00063920">
      <w:pPr>
        <w:spacing w:before="100" w:beforeAutospacing="1" w:after="100" w:afterAutospacing="1"/>
        <w:rPr>
          <w:rFonts w:ascii="Arial" w:hAnsi="Arial" w:cs="Arial"/>
          <w:bCs/>
          <w:szCs w:val="24"/>
        </w:rPr>
      </w:pPr>
      <w:r w:rsidRPr="00773935">
        <w:rPr>
          <w:rFonts w:ascii="Arial" w:hAnsi="Arial" w:cs="Arial"/>
          <w:b/>
        </w:rPr>
        <w:t xml:space="preserve">Mais informações: </w:t>
      </w:r>
      <w:hyperlink r:id="rId8" w:history="1">
        <w:r w:rsidR="002731BD" w:rsidRPr="00773935">
          <w:rPr>
            <w:rStyle w:val="Hiperligao"/>
            <w:rFonts w:ascii="Arial" w:hAnsi="Arial" w:cs="Arial"/>
            <w:bCs/>
          </w:rPr>
          <w:t>https://www.robisa.es/tamron/</w:t>
        </w:r>
      </w:hyperlink>
      <w:r w:rsidRPr="00773935">
        <w:rPr>
          <w:rFonts w:ascii="Arial" w:hAnsi="Arial" w:cs="Arial"/>
        </w:rPr>
        <w:br/>
      </w:r>
      <w:r w:rsidRPr="00773935">
        <w:rPr>
          <w:rFonts w:ascii="Arial" w:hAnsi="Arial" w:cs="Arial"/>
          <w:b/>
        </w:rPr>
        <w:t>Fotos de alta resolução:</w:t>
      </w:r>
      <w:r w:rsidRPr="00773935">
        <w:rPr>
          <w:rFonts w:ascii="Arial" w:hAnsi="Arial" w:cs="Arial"/>
        </w:rPr>
        <w:t xml:space="preserve"> </w:t>
      </w:r>
      <w:hyperlink r:id="rId9" w:history="1">
        <w:r w:rsidR="00A37429" w:rsidRPr="00136FDE">
          <w:rPr>
            <w:rStyle w:val="Hiperligao"/>
            <w:rFonts w:ascii="Arial" w:hAnsi="Arial" w:cs="Arial"/>
          </w:rPr>
          <w:t>https://fotos.aempress.com/Robisa/Tamron/20mm-F28-Di-III-OSD-M12-Modelo-F050</w:t>
        </w:r>
      </w:hyperlink>
      <w:r w:rsidR="00A37429">
        <w:rPr>
          <w:rFonts w:ascii="Arial" w:hAnsi="Arial" w:cs="Arial"/>
        </w:rPr>
        <w:t xml:space="preserve"> | </w:t>
      </w:r>
      <w:hyperlink r:id="rId10" w:history="1">
        <w:r w:rsidR="00A37429" w:rsidRPr="00136FDE">
          <w:rPr>
            <w:rStyle w:val="Hiperligao"/>
            <w:rFonts w:ascii="Arial" w:hAnsi="Arial" w:cs="Arial"/>
          </w:rPr>
          <w:t>https://fotos.aempress.com/Robisa/Tamron/24mm-F28-Di-III-OSD-M12-Modelo-F051/</w:t>
        </w:r>
      </w:hyperlink>
      <w:r w:rsidR="00A37429">
        <w:rPr>
          <w:rFonts w:ascii="Arial" w:hAnsi="Arial" w:cs="Arial"/>
        </w:rPr>
        <w:t xml:space="preserve"> | </w:t>
      </w:r>
      <w:hyperlink r:id="rId11" w:history="1">
        <w:r w:rsidR="00A37429" w:rsidRPr="00136FDE">
          <w:rPr>
            <w:rStyle w:val="Hiperligao"/>
            <w:rFonts w:ascii="Arial" w:hAnsi="Arial" w:cs="Arial"/>
          </w:rPr>
          <w:t>https://fotos.aempress.com/Robisa/Tamron/35mm-F28-Di-III-OSD-M12-Modelo-F053/</w:t>
        </w:r>
      </w:hyperlink>
      <w:r w:rsidR="00A37429">
        <w:rPr>
          <w:rFonts w:ascii="Arial" w:hAnsi="Arial" w:cs="Arial"/>
        </w:rPr>
        <w:t xml:space="preserve"> </w:t>
      </w:r>
    </w:p>
    <w:p w14:paraId="35608A97" w14:textId="77777777" w:rsidR="003D7D76" w:rsidRPr="00773935" w:rsidRDefault="003D7D76" w:rsidP="003D7D76">
      <w:pPr>
        <w:spacing w:before="100" w:beforeAutospacing="1" w:after="100" w:afterAutospacing="1"/>
        <w:rPr>
          <w:rFonts w:ascii="Palatino Linotype" w:hAnsi="Palatino Linotype"/>
          <w:sz w:val="16"/>
          <w:szCs w:val="16"/>
        </w:rPr>
      </w:pPr>
      <w:r w:rsidRPr="00A5199C">
        <w:rPr>
          <w:rFonts w:ascii="Arial" w:hAnsi="Arial" w:cs="Arial"/>
          <w:b/>
          <w:sz w:val="16"/>
          <w:szCs w:val="16"/>
          <w:lang w:val="es-ES"/>
        </w:rPr>
        <w:t xml:space="preserve">Sobre a </w:t>
      </w:r>
      <w:proofErr w:type="spellStart"/>
      <w:r w:rsidRPr="00A5199C">
        <w:rPr>
          <w:rFonts w:ascii="Arial" w:hAnsi="Arial" w:cs="Arial"/>
          <w:b/>
          <w:sz w:val="16"/>
          <w:szCs w:val="16"/>
          <w:lang w:val="es-ES"/>
        </w:rPr>
        <w:t>Tamron</w:t>
      </w:r>
      <w:proofErr w:type="spellEnd"/>
      <w:r w:rsidRPr="00A5199C">
        <w:rPr>
          <w:rFonts w:ascii="Arial" w:hAnsi="Arial" w:cs="Arial"/>
          <w:b/>
          <w:sz w:val="16"/>
          <w:szCs w:val="16"/>
          <w:lang w:val="es-ES"/>
        </w:rPr>
        <w:t xml:space="preserve"> </w:t>
      </w:r>
      <w:proofErr w:type="spellStart"/>
      <w:r w:rsidRPr="00A5199C">
        <w:rPr>
          <w:rFonts w:ascii="Arial" w:hAnsi="Arial" w:cs="Arial"/>
          <w:b/>
          <w:sz w:val="16"/>
          <w:szCs w:val="16"/>
          <w:lang w:val="es-ES"/>
        </w:rPr>
        <w:t>Co</w:t>
      </w:r>
      <w:proofErr w:type="spellEnd"/>
      <w:r w:rsidRPr="00A5199C">
        <w:rPr>
          <w:rFonts w:ascii="Arial" w:hAnsi="Arial" w:cs="Arial"/>
          <w:b/>
          <w:sz w:val="16"/>
          <w:szCs w:val="16"/>
          <w:lang w:val="es-ES"/>
        </w:rPr>
        <w:t>., Ltd.</w:t>
      </w:r>
      <w:r w:rsidRPr="00A5199C">
        <w:rPr>
          <w:rFonts w:ascii="Arial" w:hAnsi="Arial" w:cs="Arial"/>
          <w:b/>
          <w:sz w:val="16"/>
          <w:szCs w:val="16"/>
          <w:lang w:val="es-ES"/>
        </w:rPr>
        <w:br/>
      </w:r>
      <w:r w:rsidRPr="00773935">
        <w:rPr>
          <w:rFonts w:ascii="Arial" w:hAnsi="Arial" w:cs="Arial"/>
          <w:bCs/>
          <w:sz w:val="16"/>
          <w:szCs w:val="16"/>
        </w:rPr>
        <w:t>“Um Novo Olhar para a Indústria” é a filosofia da Tamron. Esta crença é consistente com a posição da empresa enquanto fabricante de uma vasta gama de produtos óticos originais, desde objetivas intercambiáveis para câmaras SLR até uma variedade de dispositivos óticos tanto para consumo geral como para OEM. A Tamron fabrica produtos óticos que contribuem para um diverso leque de indústria e continuará a dedicar a sua criatividade e mestria tecnológica de ponta a vários campos industriais. Além disso, a Tamron está plenamente ciente da sua responsabilidade para com o ambiente e aspira contribuir para a preservação ambiental em todos os seus ramos de atividade.</w:t>
      </w:r>
    </w:p>
    <w:p w14:paraId="3733C037" w14:textId="253D9226" w:rsidR="00E1062D" w:rsidRPr="003D7D76" w:rsidRDefault="003D7D76" w:rsidP="00063920">
      <w:pPr>
        <w:spacing w:before="100" w:beforeAutospacing="1" w:after="100" w:afterAutospacing="1"/>
        <w:rPr>
          <w:rStyle w:val="Hiperligao"/>
          <w:rFonts w:ascii="Arial" w:hAnsi="Arial" w:cs="Arial"/>
          <w:bCs/>
          <w:color w:val="auto"/>
          <w:sz w:val="16"/>
          <w:szCs w:val="16"/>
          <w:u w:val="none"/>
        </w:rPr>
      </w:pPr>
      <w:r w:rsidRPr="00773935">
        <w:rPr>
          <w:rFonts w:ascii="Arial" w:hAnsi="Arial" w:cs="Arial"/>
          <w:b/>
          <w:sz w:val="16"/>
          <w:szCs w:val="16"/>
        </w:rPr>
        <w:t>Gama de Produtos Óticos:</w:t>
      </w:r>
      <w:r w:rsidRPr="00773935">
        <w:rPr>
          <w:rFonts w:ascii="Arial" w:hAnsi="Arial" w:cs="Arial"/>
          <w:b/>
          <w:sz w:val="16"/>
          <w:szCs w:val="16"/>
        </w:rPr>
        <w:br/>
      </w:r>
      <w:r w:rsidRPr="00773935">
        <w:rPr>
          <w:rFonts w:ascii="Arial" w:hAnsi="Arial" w:cs="Arial"/>
          <w:bCs/>
          <w:sz w:val="16"/>
          <w:szCs w:val="16"/>
        </w:rPr>
        <w:t xml:space="preserve">Objetivas intercambiáveis para câmaras de formato 35 </w:t>
      </w:r>
      <w:proofErr w:type="spellStart"/>
      <w:r w:rsidRPr="00773935">
        <w:rPr>
          <w:rFonts w:ascii="Arial" w:hAnsi="Arial" w:cs="Arial"/>
          <w:bCs/>
          <w:sz w:val="16"/>
          <w:szCs w:val="16"/>
        </w:rPr>
        <w:t>mm/Digitais</w:t>
      </w:r>
      <w:proofErr w:type="spellEnd"/>
      <w:r w:rsidRPr="00773935">
        <w:rPr>
          <w:rFonts w:ascii="Arial" w:hAnsi="Arial" w:cs="Arial"/>
          <w:bCs/>
          <w:sz w:val="16"/>
          <w:szCs w:val="16"/>
        </w:rPr>
        <w:t xml:space="preserve"> SLR, objetivas intercambiáveis para câmaras </w:t>
      </w:r>
      <w:proofErr w:type="spellStart"/>
      <w:r w:rsidRPr="00773935">
        <w:rPr>
          <w:rFonts w:ascii="Arial" w:hAnsi="Arial" w:cs="Arial"/>
          <w:bCs/>
          <w:sz w:val="16"/>
          <w:szCs w:val="16"/>
        </w:rPr>
        <w:t>non-reflex</w:t>
      </w:r>
      <w:proofErr w:type="spellEnd"/>
      <w:r w:rsidRPr="00773935">
        <w:rPr>
          <w:rFonts w:ascii="Arial" w:hAnsi="Arial" w:cs="Arial"/>
          <w:bCs/>
          <w:sz w:val="16"/>
          <w:szCs w:val="16"/>
        </w:rPr>
        <w:t>, objetivas para Camcorder, objetivas para drones, unidades óticas, objetivas de câmaras de videovigilância, objetivas FA e de visão de máquina, objetivas para câmaras de automóveis, módulos de câmaras, chapas de teste, etc.</w:t>
      </w:r>
      <w:r w:rsidR="00E1062D" w:rsidRPr="00773935">
        <w:rPr>
          <w:rFonts w:ascii="Arial" w:hAnsi="Arial" w:cs="Arial"/>
        </w:rPr>
        <w:fldChar w:fldCharType="begin"/>
      </w:r>
      <w:r w:rsidR="00E1062D" w:rsidRPr="00773935">
        <w:rPr>
          <w:rFonts w:ascii="Arial" w:hAnsi="Arial" w:cs="Arial"/>
        </w:rPr>
        <w:instrText>HYPERLINK "http://fotos.aempress.com/Supportview/ProJect-Audio/Debut-Carbon/"</w:instrText>
      </w:r>
      <w:r w:rsidR="00E1062D" w:rsidRPr="00773935">
        <w:rPr>
          <w:rFonts w:ascii="Arial" w:hAnsi="Arial" w:cs="Arial"/>
        </w:rPr>
        <w:fldChar w:fldCharType="separate"/>
      </w:r>
    </w:p>
    <w:p w14:paraId="5761DFD6" w14:textId="77777777" w:rsidR="00E1062D" w:rsidRPr="00773935" w:rsidRDefault="00E1062D" w:rsidP="00063920">
      <w:pPr>
        <w:spacing w:before="100" w:beforeAutospacing="1" w:after="100" w:afterAutospacing="1"/>
        <w:rPr>
          <w:rFonts w:ascii="Arial" w:hAnsi="Arial" w:cs="Arial"/>
          <w:bCs/>
          <w:sz w:val="14"/>
          <w:szCs w:val="20"/>
        </w:rPr>
      </w:pPr>
      <w:r w:rsidRPr="00773935">
        <w:rPr>
          <w:rFonts w:ascii="Arial" w:hAnsi="Arial" w:cs="Arial"/>
        </w:rPr>
        <w:fldChar w:fldCharType="end"/>
      </w:r>
      <w:r w:rsidRPr="00773935">
        <w:rPr>
          <w:rFonts w:ascii="Arial" w:hAnsi="Arial" w:cs="Arial"/>
          <w:bCs/>
          <w:sz w:val="14"/>
          <w:szCs w:val="20"/>
        </w:rPr>
        <w:t>Para mais informações, contacte:</w:t>
      </w:r>
    </w:p>
    <w:p w14:paraId="60D4F71F" w14:textId="3E5FA20A" w:rsidR="00E1062D" w:rsidRPr="00773935" w:rsidRDefault="003F6138" w:rsidP="00063920">
      <w:pPr>
        <w:spacing w:before="100" w:beforeAutospacing="1" w:after="100" w:afterAutospacing="1"/>
        <w:rPr>
          <w:rFonts w:ascii="Arial" w:hAnsi="Arial" w:cs="Arial"/>
          <w:bCs/>
          <w:sz w:val="14"/>
          <w:szCs w:val="20"/>
        </w:rPr>
      </w:pPr>
      <w:r w:rsidRPr="00773935">
        <w:rPr>
          <w:noProof/>
        </w:rPr>
        <w:drawing>
          <wp:inline distT="0" distB="0" distL="0" distR="0" wp14:anchorId="65194D0E" wp14:editId="16AE0867">
            <wp:extent cx="1139190" cy="742950"/>
            <wp:effectExtent l="0" t="0" r="3810" b="0"/>
            <wp:docPr id="3"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rotWithShape="1">
                    <a:blip r:embed="rId12" cstate="screen">
                      <a:extLst>
                        <a:ext uri="{28A0092B-C50C-407E-A947-70E740481C1C}">
                          <a14:useLocalDpi xmlns:a14="http://schemas.microsoft.com/office/drawing/2010/main" val="0"/>
                        </a:ext>
                      </a:extLst>
                    </a:blip>
                    <a:srcRect/>
                    <a:stretch/>
                  </pic:blipFill>
                  <pic:spPr bwMode="auto">
                    <a:xfrm>
                      <a:off x="0" y="0"/>
                      <a:ext cx="1139190"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773935">
        <w:rPr>
          <w:rFonts w:ascii="Arial" w:hAnsi="Arial" w:cs="Arial"/>
          <w:bCs/>
          <w:sz w:val="14"/>
          <w:szCs w:val="20"/>
        </w:rPr>
        <w:br/>
      </w:r>
      <w:r w:rsidR="00E1062D" w:rsidRPr="00773935">
        <w:rPr>
          <w:rFonts w:ascii="Arial" w:hAnsi="Arial" w:cs="Arial"/>
          <w:bCs/>
          <w:sz w:val="14"/>
          <w:szCs w:val="20"/>
        </w:rPr>
        <w:br/>
        <w:t xml:space="preserve">António Eduardo Marques / Nuno </w:t>
      </w:r>
      <w:r w:rsidR="00773935" w:rsidRPr="00773935">
        <w:rPr>
          <w:rFonts w:ascii="Arial" w:hAnsi="Arial" w:cs="Arial"/>
          <w:bCs/>
          <w:sz w:val="14"/>
          <w:szCs w:val="20"/>
        </w:rPr>
        <w:t xml:space="preserve">Monteiro </w:t>
      </w:r>
      <w:r w:rsidR="00E1062D" w:rsidRPr="00773935">
        <w:rPr>
          <w:rFonts w:ascii="Arial" w:hAnsi="Arial" w:cs="Arial"/>
          <w:bCs/>
          <w:sz w:val="14"/>
          <w:szCs w:val="20"/>
        </w:rPr>
        <w:t>Ramos</w:t>
      </w:r>
      <w:r w:rsidR="00E1062D" w:rsidRPr="00773935">
        <w:rPr>
          <w:rFonts w:ascii="Arial" w:hAnsi="Arial" w:cs="Arial"/>
          <w:bCs/>
          <w:sz w:val="14"/>
          <w:szCs w:val="20"/>
        </w:rPr>
        <w:br/>
      </w:r>
      <w:r w:rsidR="00E1062D" w:rsidRPr="00773935">
        <w:rPr>
          <w:rFonts w:ascii="Arial" w:hAnsi="Arial" w:cs="Arial"/>
          <w:bCs/>
          <w:sz w:val="14"/>
          <w:szCs w:val="20"/>
        </w:rPr>
        <w:lastRenderedPageBreak/>
        <w:t xml:space="preserve">Email: </w:t>
      </w:r>
      <w:hyperlink r:id="rId13" w:history="1">
        <w:r w:rsidR="00E1062D" w:rsidRPr="00773935">
          <w:rPr>
            <w:rStyle w:val="Hiperligao"/>
            <w:rFonts w:ascii="Arial" w:hAnsi="Arial" w:cs="Arial"/>
            <w:bCs/>
            <w:sz w:val="14"/>
            <w:szCs w:val="20"/>
          </w:rPr>
          <w:t>robisa@aempress.com</w:t>
        </w:r>
      </w:hyperlink>
      <w:r w:rsidR="00E1062D" w:rsidRPr="00773935">
        <w:rPr>
          <w:rFonts w:ascii="Arial" w:hAnsi="Arial" w:cs="Arial"/>
          <w:sz w:val="16"/>
        </w:rPr>
        <w:t xml:space="preserve"> </w:t>
      </w:r>
      <w:r w:rsidR="00E1062D" w:rsidRPr="00773935">
        <w:rPr>
          <w:rFonts w:ascii="Arial" w:hAnsi="Arial" w:cs="Arial"/>
          <w:sz w:val="16"/>
        </w:rPr>
        <w:br/>
      </w:r>
      <w:proofErr w:type="spellStart"/>
      <w:r w:rsidR="00E1062D" w:rsidRPr="00773935">
        <w:rPr>
          <w:rFonts w:ascii="Arial" w:hAnsi="Arial" w:cs="Arial"/>
          <w:bCs/>
          <w:sz w:val="14"/>
          <w:szCs w:val="20"/>
        </w:rPr>
        <w:t>Tel.</w:t>
      </w:r>
      <w:proofErr w:type="spellEnd"/>
      <w:r w:rsidR="00E1062D" w:rsidRPr="00773935">
        <w:rPr>
          <w:rFonts w:ascii="Arial" w:hAnsi="Arial" w:cs="Arial"/>
          <w:bCs/>
          <w:sz w:val="14"/>
          <w:szCs w:val="20"/>
        </w:rPr>
        <w:t>: 218 019 830</w:t>
      </w:r>
    </w:p>
    <w:sectPr w:rsidR="00E1062D" w:rsidRPr="00773935">
      <w:headerReference w:type="default"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0C712" w14:textId="77777777" w:rsidR="00321333" w:rsidRDefault="00321333" w:rsidP="00E1062D">
      <w:pPr>
        <w:spacing w:after="0" w:line="240" w:lineRule="auto"/>
      </w:pPr>
      <w:r>
        <w:separator/>
      </w:r>
    </w:p>
  </w:endnote>
  <w:endnote w:type="continuationSeparator" w:id="0">
    <w:p w14:paraId="746892FD" w14:textId="77777777" w:rsidR="00321333" w:rsidRDefault="00321333" w:rsidP="00E1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27F57" w14:textId="77777777" w:rsidR="00E1062D" w:rsidRDefault="00E1062D">
    <w:pPr>
      <w:pStyle w:val="Rodap"/>
    </w:pPr>
    <w:r w:rsidRPr="00634894">
      <w:rPr>
        <w:rFonts w:ascii="Arial" w:hAnsi="Arial" w:cs="Arial"/>
        <w:sz w:val="18"/>
      </w:rPr>
      <w:t>www.tamron</w:t>
    </w:r>
    <w:r>
      <w:rPr>
        <w:rFonts w:ascii="Arial" w:hAnsi="Arial" w:cs="Arial"/>
        <w:sz w:val="18"/>
      </w:rPr>
      <w:t>.eu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8FE5F" w14:textId="77777777" w:rsidR="00321333" w:rsidRDefault="00321333" w:rsidP="00E1062D">
      <w:pPr>
        <w:spacing w:after="0" w:line="240" w:lineRule="auto"/>
      </w:pPr>
      <w:r>
        <w:separator/>
      </w:r>
    </w:p>
  </w:footnote>
  <w:footnote w:type="continuationSeparator" w:id="0">
    <w:p w14:paraId="1E3772ED" w14:textId="77777777" w:rsidR="00321333" w:rsidRDefault="00321333" w:rsidP="00E10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B2460" w14:textId="50DE0320" w:rsidR="00407E14" w:rsidRDefault="00A159B8" w:rsidP="00A159B8">
    <w:pPr>
      <w:pStyle w:val="Cabealho"/>
      <w:rPr>
        <w:noProof/>
        <w:lang w:eastAsia="pt-PT"/>
      </w:rPr>
    </w:pPr>
    <w:r>
      <w:rPr>
        <w:noProof/>
        <w:lang w:eastAsia="pt-PT"/>
      </w:rPr>
      <w:drawing>
        <wp:inline distT="0" distB="0" distL="0" distR="0" wp14:anchorId="536E1E33" wp14:editId="3DB363D7">
          <wp:extent cx="1684800" cy="258336"/>
          <wp:effectExtent l="0" t="0" r="0" b="889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mron-NEW-Logo_black_Robisa.jpg"/>
                  <pic:cNvPicPr/>
                </pic:nvPicPr>
                <pic:blipFill>
                  <a:blip r:embed="rId1">
                    <a:extLst>
                      <a:ext uri="{28A0092B-C50C-407E-A947-70E740481C1C}">
                        <a14:useLocalDpi xmlns:a14="http://schemas.microsoft.com/office/drawing/2010/main" val="0"/>
                      </a:ext>
                    </a:extLst>
                  </a:blip>
                  <a:stretch>
                    <a:fillRect/>
                  </a:stretch>
                </pic:blipFill>
                <pic:spPr>
                  <a:xfrm>
                    <a:off x="0" y="0"/>
                    <a:ext cx="1684800" cy="258336"/>
                  </a:xfrm>
                  <a:prstGeom prst="rect">
                    <a:avLst/>
                  </a:prstGeom>
                </pic:spPr>
              </pic:pic>
            </a:graphicData>
          </a:graphic>
        </wp:inline>
      </w:drawing>
    </w:r>
    <w:r>
      <w:rPr>
        <w:noProof/>
        <w:lang w:eastAsia="pt-PT"/>
      </w:rPr>
      <w:tab/>
    </w:r>
    <w:r>
      <w:rPr>
        <w:noProof/>
        <w:lang w:eastAsia="pt-PT"/>
      </w:rPr>
      <w:tab/>
    </w:r>
    <w:r>
      <w:rPr>
        <w:noProof/>
        <w:lang w:eastAsia="pt-PT"/>
      </w:rPr>
      <w:drawing>
        <wp:inline distT="0" distB="0" distL="0" distR="0" wp14:anchorId="60D13392" wp14:editId="6D07C20E">
          <wp:extent cx="1579245" cy="400050"/>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b="21836"/>
                  <a:stretch/>
                </pic:blipFill>
                <pic:spPr bwMode="auto">
                  <a:xfrm>
                    <a:off x="0" y="0"/>
                    <a:ext cx="1579245" cy="400050"/>
                  </a:xfrm>
                  <a:prstGeom prst="rect">
                    <a:avLst/>
                  </a:prstGeom>
                  <a:noFill/>
                  <a:ln>
                    <a:noFill/>
                  </a:ln>
                  <a:extLst>
                    <a:ext uri="{53640926-AAD7-44D8-BBD7-CCE9431645EC}">
                      <a14:shadowObscured xmlns:a14="http://schemas.microsoft.com/office/drawing/2010/main"/>
                    </a:ext>
                  </a:extLst>
                </pic:spPr>
              </pic:pic>
            </a:graphicData>
          </a:graphic>
        </wp:inline>
      </w:drawing>
    </w:r>
  </w:p>
  <w:p w14:paraId="220F682B" w14:textId="77777777" w:rsidR="00BA1EBE" w:rsidRDefault="00A37429">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73"/>
    <w:rsid w:val="00017684"/>
    <w:rsid w:val="000233E3"/>
    <w:rsid w:val="000259C3"/>
    <w:rsid w:val="00052590"/>
    <w:rsid w:val="000541AC"/>
    <w:rsid w:val="000556FD"/>
    <w:rsid w:val="00063920"/>
    <w:rsid w:val="0007540E"/>
    <w:rsid w:val="00097E4E"/>
    <w:rsid w:val="000A6C0D"/>
    <w:rsid w:val="000B6D3E"/>
    <w:rsid w:val="000C08E7"/>
    <w:rsid w:val="000E1640"/>
    <w:rsid w:val="000F6933"/>
    <w:rsid w:val="00107256"/>
    <w:rsid w:val="0011491B"/>
    <w:rsid w:val="00152E6D"/>
    <w:rsid w:val="00193A1B"/>
    <w:rsid w:val="00195E82"/>
    <w:rsid w:val="00197CB8"/>
    <w:rsid w:val="00197D17"/>
    <w:rsid w:val="001C1F30"/>
    <w:rsid w:val="001D37D8"/>
    <w:rsid w:val="00202AF4"/>
    <w:rsid w:val="002054D9"/>
    <w:rsid w:val="002140B3"/>
    <w:rsid w:val="00217474"/>
    <w:rsid w:val="002320A9"/>
    <w:rsid w:val="00232BD2"/>
    <w:rsid w:val="00237209"/>
    <w:rsid w:val="00241213"/>
    <w:rsid w:val="002533CF"/>
    <w:rsid w:val="002627B5"/>
    <w:rsid w:val="002731BD"/>
    <w:rsid w:val="00275BBD"/>
    <w:rsid w:val="00280243"/>
    <w:rsid w:val="00281EBC"/>
    <w:rsid w:val="00282921"/>
    <w:rsid w:val="002975BA"/>
    <w:rsid w:val="002B0FC3"/>
    <w:rsid w:val="002C5240"/>
    <w:rsid w:val="002E4242"/>
    <w:rsid w:val="002E62E1"/>
    <w:rsid w:val="003174DC"/>
    <w:rsid w:val="00321333"/>
    <w:rsid w:val="00322639"/>
    <w:rsid w:val="003311CC"/>
    <w:rsid w:val="00354F97"/>
    <w:rsid w:val="00360247"/>
    <w:rsid w:val="003675C4"/>
    <w:rsid w:val="0037005F"/>
    <w:rsid w:val="00373578"/>
    <w:rsid w:val="0037556D"/>
    <w:rsid w:val="00385A6F"/>
    <w:rsid w:val="003A1B51"/>
    <w:rsid w:val="003A493B"/>
    <w:rsid w:val="003D6396"/>
    <w:rsid w:val="003D7D76"/>
    <w:rsid w:val="003E7508"/>
    <w:rsid w:val="003F6138"/>
    <w:rsid w:val="00403D75"/>
    <w:rsid w:val="00405070"/>
    <w:rsid w:val="004064C4"/>
    <w:rsid w:val="00417FB8"/>
    <w:rsid w:val="00462751"/>
    <w:rsid w:val="00482490"/>
    <w:rsid w:val="00484523"/>
    <w:rsid w:val="0049790A"/>
    <w:rsid w:val="004A0135"/>
    <w:rsid w:val="004A3CB0"/>
    <w:rsid w:val="004A44C1"/>
    <w:rsid w:val="004A662D"/>
    <w:rsid w:val="004B1E9B"/>
    <w:rsid w:val="004C274F"/>
    <w:rsid w:val="004D2538"/>
    <w:rsid w:val="00500A97"/>
    <w:rsid w:val="00510DB4"/>
    <w:rsid w:val="00516B6E"/>
    <w:rsid w:val="00527294"/>
    <w:rsid w:val="00574CBA"/>
    <w:rsid w:val="005822C3"/>
    <w:rsid w:val="0058695F"/>
    <w:rsid w:val="005C0BC5"/>
    <w:rsid w:val="005C6B5B"/>
    <w:rsid w:val="005C76F8"/>
    <w:rsid w:val="005E27F5"/>
    <w:rsid w:val="005E7B35"/>
    <w:rsid w:val="005F26E2"/>
    <w:rsid w:val="005F771D"/>
    <w:rsid w:val="006151BD"/>
    <w:rsid w:val="006267CA"/>
    <w:rsid w:val="006402A0"/>
    <w:rsid w:val="006430F6"/>
    <w:rsid w:val="00687F2A"/>
    <w:rsid w:val="006A5E1A"/>
    <w:rsid w:val="006D5D3E"/>
    <w:rsid w:val="006F1791"/>
    <w:rsid w:val="00701C33"/>
    <w:rsid w:val="007452BB"/>
    <w:rsid w:val="0075160F"/>
    <w:rsid w:val="007651B9"/>
    <w:rsid w:val="00773935"/>
    <w:rsid w:val="007F07A8"/>
    <w:rsid w:val="007F0856"/>
    <w:rsid w:val="008016B2"/>
    <w:rsid w:val="00811635"/>
    <w:rsid w:val="00896489"/>
    <w:rsid w:val="00897151"/>
    <w:rsid w:val="008A0259"/>
    <w:rsid w:val="008B0B3C"/>
    <w:rsid w:val="008C1A4B"/>
    <w:rsid w:val="008F5F62"/>
    <w:rsid w:val="008F6584"/>
    <w:rsid w:val="00917E4B"/>
    <w:rsid w:val="00933973"/>
    <w:rsid w:val="00942E8F"/>
    <w:rsid w:val="009700EE"/>
    <w:rsid w:val="00991867"/>
    <w:rsid w:val="00994F7C"/>
    <w:rsid w:val="009C227D"/>
    <w:rsid w:val="009C6778"/>
    <w:rsid w:val="00A159B8"/>
    <w:rsid w:val="00A20201"/>
    <w:rsid w:val="00A37429"/>
    <w:rsid w:val="00A50643"/>
    <w:rsid w:val="00A5199C"/>
    <w:rsid w:val="00A658F4"/>
    <w:rsid w:val="00AB0823"/>
    <w:rsid w:val="00AB7C15"/>
    <w:rsid w:val="00AD0B66"/>
    <w:rsid w:val="00AD51D8"/>
    <w:rsid w:val="00AE0302"/>
    <w:rsid w:val="00AE498C"/>
    <w:rsid w:val="00AF392E"/>
    <w:rsid w:val="00B038D8"/>
    <w:rsid w:val="00B06D9C"/>
    <w:rsid w:val="00B2236F"/>
    <w:rsid w:val="00B274AF"/>
    <w:rsid w:val="00B30446"/>
    <w:rsid w:val="00B30904"/>
    <w:rsid w:val="00B31279"/>
    <w:rsid w:val="00B36FBF"/>
    <w:rsid w:val="00B8365D"/>
    <w:rsid w:val="00B947D4"/>
    <w:rsid w:val="00BA271A"/>
    <w:rsid w:val="00BA621D"/>
    <w:rsid w:val="00BB15CD"/>
    <w:rsid w:val="00BC734E"/>
    <w:rsid w:val="00BD5B02"/>
    <w:rsid w:val="00BF2103"/>
    <w:rsid w:val="00C057E3"/>
    <w:rsid w:val="00C216F0"/>
    <w:rsid w:val="00C244A5"/>
    <w:rsid w:val="00C30945"/>
    <w:rsid w:val="00C32573"/>
    <w:rsid w:val="00C3591F"/>
    <w:rsid w:val="00C359A9"/>
    <w:rsid w:val="00C42CF7"/>
    <w:rsid w:val="00C45B4E"/>
    <w:rsid w:val="00C53B5E"/>
    <w:rsid w:val="00C6038B"/>
    <w:rsid w:val="00C610CC"/>
    <w:rsid w:val="00C6309C"/>
    <w:rsid w:val="00C7684F"/>
    <w:rsid w:val="00CD2554"/>
    <w:rsid w:val="00CD54E9"/>
    <w:rsid w:val="00CF46BE"/>
    <w:rsid w:val="00D109B9"/>
    <w:rsid w:val="00D67BC7"/>
    <w:rsid w:val="00D76EF4"/>
    <w:rsid w:val="00D80695"/>
    <w:rsid w:val="00DB11D9"/>
    <w:rsid w:val="00DB276A"/>
    <w:rsid w:val="00DE5DA5"/>
    <w:rsid w:val="00DE7E2A"/>
    <w:rsid w:val="00E03AEB"/>
    <w:rsid w:val="00E1062D"/>
    <w:rsid w:val="00E42841"/>
    <w:rsid w:val="00E44315"/>
    <w:rsid w:val="00E46F75"/>
    <w:rsid w:val="00E72E7F"/>
    <w:rsid w:val="00EB7B7F"/>
    <w:rsid w:val="00EE6A8A"/>
    <w:rsid w:val="00F12DF5"/>
    <w:rsid w:val="00F15CB8"/>
    <w:rsid w:val="00F3765B"/>
    <w:rsid w:val="00F50347"/>
    <w:rsid w:val="00F53C2B"/>
    <w:rsid w:val="00F57095"/>
    <w:rsid w:val="00F650B8"/>
    <w:rsid w:val="00F701E0"/>
    <w:rsid w:val="00F7358C"/>
    <w:rsid w:val="00F75B11"/>
    <w:rsid w:val="00F876F0"/>
    <w:rsid w:val="00F95268"/>
    <w:rsid w:val="00FD2C57"/>
    <w:rsid w:val="00FE059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C81F45B"/>
  <w14:discardImageEditingData/>
  <w14:defaultImageDpi w14:val="150"/>
  <w15:chartTrackingRefBased/>
  <w15:docId w15:val="{34C0FA5B-F9AA-4B70-812C-D1E2AFE8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73578"/>
    <w:pPr>
      <w:spacing w:after="200" w:line="276" w:lineRule="auto"/>
    </w:pPr>
    <w:rPr>
      <w:rFonts w:ascii="Calibri" w:eastAsia="Calibri" w:hAnsi="Calibri" w:cs="Times New Roman"/>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E1062D"/>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E1062D"/>
    <w:rPr>
      <w:rFonts w:ascii="Calibri" w:eastAsia="Calibri" w:hAnsi="Calibri" w:cs="Times New Roman"/>
    </w:rPr>
  </w:style>
  <w:style w:type="paragraph" w:styleId="Rodap">
    <w:name w:val="footer"/>
    <w:basedOn w:val="Normal"/>
    <w:link w:val="RodapCarter"/>
    <w:uiPriority w:val="99"/>
    <w:unhideWhenUsed/>
    <w:rsid w:val="00E1062D"/>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E1062D"/>
    <w:rPr>
      <w:rFonts w:ascii="Calibri" w:eastAsia="Calibri" w:hAnsi="Calibri" w:cs="Times New Roman"/>
    </w:rPr>
  </w:style>
  <w:style w:type="character" w:styleId="Hiperligao">
    <w:name w:val="Hyperlink"/>
    <w:uiPriority w:val="99"/>
    <w:unhideWhenUsed/>
    <w:rsid w:val="00E1062D"/>
    <w:rPr>
      <w:color w:val="0000FF"/>
      <w:u w:val="single"/>
    </w:rPr>
  </w:style>
  <w:style w:type="paragraph" w:styleId="Textosimples">
    <w:name w:val="Plain Text"/>
    <w:basedOn w:val="Normal"/>
    <w:link w:val="TextosimplesCarte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TextosimplesCarter">
    <w:name w:val="Texto simples Caráter"/>
    <w:basedOn w:val="Tipodeletrapredefinidodopargrafo"/>
    <w:link w:val="Textosimples"/>
    <w:uiPriority w:val="99"/>
    <w:rsid w:val="004A44C1"/>
    <w:rPr>
      <w:rFonts w:ascii="MS Gothic" w:eastAsia="MS Gothic" w:hAnsi="Courier New" w:cs="Courier New"/>
      <w:kern w:val="2"/>
      <w:sz w:val="20"/>
      <w:szCs w:val="21"/>
      <w:lang w:val="en-US" w:eastAsia="ja-JP"/>
    </w:rPr>
  </w:style>
  <w:style w:type="table" w:styleId="TabelacomGrelha">
    <w:name w:val="Table Grid"/>
    <w:basedOn w:val="Tabela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styleId="MenoNoResolvida">
    <w:name w:val="Unresolved Mention"/>
    <w:basedOn w:val="Tipodeletrapredefinidodopargrafo"/>
    <w:uiPriority w:val="99"/>
    <w:semiHidden/>
    <w:unhideWhenUsed/>
    <w:rsid w:val="002731BD"/>
    <w:rPr>
      <w:color w:val="605E5C"/>
      <w:shd w:val="clear" w:color="auto" w:fill="E1DFDD"/>
    </w:rPr>
  </w:style>
  <w:style w:type="character" w:styleId="Hiperligaovisitada">
    <w:name w:val="FollowedHyperlink"/>
    <w:basedOn w:val="Tipodeletrapredefinidodopargrafo"/>
    <w:uiPriority w:val="99"/>
    <w:semiHidden/>
    <w:unhideWhenUsed/>
    <w:rsid w:val="00232BD2"/>
    <w:rPr>
      <w:color w:val="954F72" w:themeColor="followedHyperlink"/>
      <w:u w:val="single"/>
    </w:rPr>
  </w:style>
  <w:style w:type="character" w:customStyle="1" w:styleId="A0">
    <w:name w:val="A0"/>
    <w:uiPriority w:val="99"/>
    <w:rsid w:val="00AF392E"/>
    <w:rPr>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bisa.es/tamron/" TargetMode="External"/><Relationship Id="rId13" Type="http://schemas.openxmlformats.org/officeDocument/2006/relationships/hyperlink" Target="mailto:robisa@aempress.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fotos.aempress.com/Robisa/Tamron/35mm-F28-Di-III-OSD-M12-Modelo-F053/"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fotos.aempress.com/Robisa/Tamron/24mm-F28-Di-III-OSD-M12-Modelo-F051/" TargetMode="External"/><Relationship Id="rId4" Type="http://schemas.openxmlformats.org/officeDocument/2006/relationships/webSettings" Target="webSettings.xml"/><Relationship Id="rId9" Type="http://schemas.openxmlformats.org/officeDocument/2006/relationships/hyperlink" Target="https://fotos.aempress.com/Robisa/Tamron/20mm-F28-Di-III-OSD-M12-Modelo-F05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QNAP-TVS463\AEMpress\Templates\Robisa%20-%20Tamron.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B200A-D624-4E69-89E3-94D01B6CF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Robisa - Tamron.dotx</Template>
  <TotalTime>459</TotalTime>
  <Pages>3</Pages>
  <Words>753</Words>
  <Characters>4072</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Tamron</vt:lpstr>
      <vt:lpstr>Tamron</vt:lpstr>
    </vt:vector>
  </TitlesOfParts>
  <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Diogo Ribeiro</dc:creator>
  <cp:keywords>Robisa</cp:keywords>
  <dc:description/>
  <cp:lastModifiedBy>Nuno Ramos</cp:lastModifiedBy>
  <cp:revision>183</cp:revision>
  <dcterms:created xsi:type="dcterms:W3CDTF">2019-05-30T15:45:00Z</dcterms:created>
  <dcterms:modified xsi:type="dcterms:W3CDTF">2019-10-23T08:47:00Z</dcterms:modified>
</cp:coreProperties>
</file>