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8303B" w:rsidRDefault="00F8303B" w:rsidP="001210DD">
      <w:pPr>
        <w:shd w:val="clear" w:color="auto" w:fill="FFFFFF"/>
        <w:spacing w:after="0" w:line="240" w:lineRule="auto"/>
        <w:jc w:val="center"/>
        <w:textAlignment w:val="baseline"/>
        <w:outlineLvl w:val="2"/>
        <w:rPr>
          <w:rFonts w:ascii="inherit" w:eastAsia="Times New Roman" w:hAnsi="inherit" w:cs="Helvetica"/>
          <w:b/>
          <w:bCs/>
          <w:color w:val="222222"/>
          <w:sz w:val="53"/>
          <w:szCs w:val="53"/>
          <w:bdr w:val="none" w:sz="0" w:space="0" w:color="auto" w:frame="1"/>
          <w:lang w:eastAsia="es-ES"/>
        </w:rPr>
      </w:pPr>
      <w:r w:rsidRPr="00F8303B">
        <w:rPr>
          <w:rFonts w:ascii="inherit" w:eastAsia="Times New Roman" w:hAnsi="inherit" w:cs="Helvetica"/>
          <w:b/>
          <w:bCs/>
          <w:color w:val="222222"/>
          <w:sz w:val="53"/>
          <w:szCs w:val="53"/>
          <w:bdr w:val="none" w:sz="0" w:space="0" w:color="auto" w:frame="1"/>
          <w:lang w:eastAsia="es-ES"/>
        </w:rPr>
        <w:t xml:space="preserve">GRAN CAMPAÑA CASHBACK de </w:t>
      </w:r>
      <w:r>
        <w:rPr>
          <w:rFonts w:ascii="inherit" w:eastAsia="Times New Roman" w:hAnsi="inherit" w:cs="Helvetica"/>
          <w:b/>
          <w:bCs/>
          <w:color w:val="222222"/>
          <w:sz w:val="53"/>
          <w:szCs w:val="53"/>
          <w:bdr w:val="none" w:sz="0" w:space="0" w:color="auto" w:frame="1"/>
          <w:lang w:eastAsia="es-ES"/>
        </w:rPr>
        <w:t>Samyang</w:t>
      </w:r>
      <w:r w:rsidRPr="00F8303B">
        <w:rPr>
          <w:rFonts w:ascii="inherit" w:eastAsia="Times New Roman" w:hAnsi="inherit" w:cs="Helvetica"/>
          <w:b/>
          <w:bCs/>
          <w:color w:val="222222"/>
          <w:sz w:val="53"/>
          <w:szCs w:val="53"/>
          <w:bdr w:val="none" w:sz="0" w:space="0" w:color="auto" w:frame="1"/>
          <w:lang w:eastAsia="es-ES"/>
        </w:rPr>
        <w:t> </w:t>
      </w:r>
      <w:r w:rsidRPr="00F8303B">
        <w:rPr>
          <w:rFonts w:ascii="Palatino Linotype" w:eastAsia="Times New Roman" w:hAnsi="Palatino Linotype" w:cs="Helvetica"/>
          <w:i/>
          <w:iCs/>
          <w:color w:val="68A800"/>
          <w:sz w:val="69"/>
          <w:szCs w:val="69"/>
          <w:bdr w:val="none" w:sz="0" w:space="0" w:color="auto" w:frame="1"/>
          <w:lang w:eastAsia="es-ES"/>
        </w:rPr>
        <w:t>&amp;</w:t>
      </w:r>
      <w:r w:rsidRPr="00F8303B">
        <w:rPr>
          <w:rFonts w:ascii="inherit" w:eastAsia="Times New Roman" w:hAnsi="inherit" w:cs="Helvetica"/>
          <w:b/>
          <w:bCs/>
          <w:color w:val="222222"/>
          <w:sz w:val="53"/>
          <w:szCs w:val="53"/>
          <w:bdr w:val="none" w:sz="0" w:space="0" w:color="auto" w:frame="1"/>
          <w:lang w:eastAsia="es-ES"/>
        </w:rPr>
        <w:t> Robisa</w:t>
      </w:r>
    </w:p>
    <w:p w:rsidR="00F8303B" w:rsidRPr="001210DD" w:rsidRDefault="00F8303B" w:rsidP="00F8303B">
      <w:pPr>
        <w:shd w:val="clear" w:color="auto" w:fill="FFFFFF"/>
        <w:spacing w:after="0" w:line="264" w:lineRule="atLeast"/>
        <w:textAlignment w:val="baseline"/>
        <w:outlineLvl w:val="2"/>
        <w:rPr>
          <w:rFonts w:ascii="inherit" w:eastAsia="Times New Roman" w:hAnsi="inherit" w:cs="Helvetica"/>
          <w:b/>
          <w:bCs/>
          <w:color w:val="222222"/>
          <w:sz w:val="20"/>
          <w:szCs w:val="20"/>
          <w:bdr w:val="none" w:sz="0" w:space="0" w:color="auto" w:frame="1"/>
          <w:lang w:eastAsia="es-ES"/>
        </w:rPr>
      </w:pPr>
    </w:p>
    <w:p w:rsidR="00F8303B" w:rsidRDefault="00F8303B" w:rsidP="001210DD">
      <w:pPr>
        <w:shd w:val="clear" w:color="auto" w:fill="FFFFFF"/>
        <w:spacing w:after="0" w:line="264" w:lineRule="atLeast"/>
        <w:jc w:val="center"/>
        <w:textAlignment w:val="baseline"/>
        <w:outlineLvl w:val="3"/>
        <w:rPr>
          <w:rFonts w:ascii="inherit" w:eastAsia="Times New Roman" w:hAnsi="inherit" w:cs="Helvetica"/>
          <w:b/>
          <w:bCs/>
          <w:i/>
          <w:iCs/>
          <w:color w:val="222222"/>
          <w:sz w:val="27"/>
          <w:szCs w:val="27"/>
          <w:bdr w:val="none" w:sz="0" w:space="0" w:color="auto" w:frame="1"/>
          <w:lang w:eastAsia="es-ES"/>
        </w:rPr>
      </w:pPr>
      <w:r w:rsidRPr="00F8303B">
        <w:rPr>
          <w:rFonts w:ascii="inherit" w:eastAsia="Times New Roman" w:hAnsi="inherit" w:cs="Helvetica"/>
          <w:b/>
          <w:bCs/>
          <w:i/>
          <w:iCs/>
          <w:color w:val="222222"/>
          <w:sz w:val="27"/>
          <w:szCs w:val="27"/>
          <w:bdr w:val="none" w:sz="0" w:space="0" w:color="auto" w:frame="1"/>
          <w:lang w:eastAsia="es-ES"/>
        </w:rPr>
        <w:t>“</w:t>
      </w:r>
      <w:r w:rsidR="004500AF">
        <w:rPr>
          <w:rFonts w:ascii="inherit" w:eastAsia="Times New Roman" w:hAnsi="inherit" w:cs="Helvetica"/>
          <w:b/>
          <w:bCs/>
          <w:i/>
          <w:iCs/>
          <w:color w:val="222222"/>
          <w:sz w:val="27"/>
          <w:szCs w:val="27"/>
          <w:bdr w:val="none" w:sz="0" w:space="0" w:color="auto" w:frame="1"/>
          <w:lang w:eastAsia="es-ES"/>
        </w:rPr>
        <w:t>Esta Navidad regala pasión</w:t>
      </w:r>
      <w:r w:rsidRPr="00F8303B">
        <w:rPr>
          <w:rFonts w:ascii="inherit" w:eastAsia="Times New Roman" w:hAnsi="inherit" w:cs="Helvetica"/>
          <w:b/>
          <w:bCs/>
          <w:i/>
          <w:iCs/>
          <w:color w:val="222222"/>
          <w:sz w:val="27"/>
          <w:szCs w:val="27"/>
          <w:bdr w:val="none" w:sz="0" w:space="0" w:color="auto" w:frame="1"/>
          <w:lang w:eastAsia="es-ES"/>
        </w:rPr>
        <w:t>”</w:t>
      </w:r>
    </w:p>
    <w:p w:rsidR="00F8303B" w:rsidRPr="00F8303B" w:rsidRDefault="00F8303B" w:rsidP="00F8303B">
      <w:pPr>
        <w:shd w:val="clear" w:color="auto" w:fill="FFFFFF"/>
        <w:spacing w:after="0" w:line="264" w:lineRule="atLeast"/>
        <w:textAlignment w:val="baseline"/>
        <w:outlineLvl w:val="3"/>
        <w:rPr>
          <w:rFonts w:ascii="Helvetica" w:eastAsia="Times New Roman" w:hAnsi="Helvetica" w:cs="Helvetica"/>
          <w:color w:val="363636"/>
          <w:sz w:val="26"/>
          <w:szCs w:val="26"/>
          <w:lang w:eastAsia="es-ES"/>
        </w:rPr>
      </w:pPr>
    </w:p>
    <w:p w:rsidR="00F8303B" w:rsidRPr="00F8303B" w:rsidRDefault="004500AF" w:rsidP="00F8303B">
      <w:pPr>
        <w:spacing w:after="0" w:line="264" w:lineRule="atLeast"/>
        <w:textAlignment w:val="baseline"/>
        <w:outlineLvl w:val="2"/>
        <w:rPr>
          <w:rFonts w:ascii="Helvetica" w:eastAsia="Times New Roman" w:hAnsi="Helvetica" w:cs="Helvetica"/>
          <w:b/>
          <w:bCs/>
          <w:color w:val="222222"/>
          <w:sz w:val="30"/>
          <w:szCs w:val="30"/>
          <w:lang w:eastAsia="es-ES"/>
        </w:rPr>
      </w:pPr>
      <w:r>
        <w:rPr>
          <w:rFonts w:ascii="inherit" w:eastAsia="Times New Roman" w:hAnsi="inherit" w:cs="Helvetica"/>
          <w:b/>
          <w:bCs/>
          <w:color w:val="222222"/>
          <w:sz w:val="30"/>
          <w:szCs w:val="30"/>
          <w:bdr w:val="none" w:sz="0" w:space="0" w:color="auto" w:frame="1"/>
          <w:lang w:eastAsia="es-ES"/>
        </w:rPr>
        <w:t>Madrid 31</w:t>
      </w:r>
      <w:r w:rsidR="00F8303B" w:rsidRPr="00F8303B">
        <w:rPr>
          <w:rFonts w:ascii="inherit" w:eastAsia="Times New Roman" w:hAnsi="inherit" w:cs="Helvetica"/>
          <w:b/>
          <w:bCs/>
          <w:color w:val="222222"/>
          <w:sz w:val="30"/>
          <w:szCs w:val="30"/>
          <w:bdr w:val="none" w:sz="0" w:space="0" w:color="auto" w:frame="1"/>
          <w:lang w:eastAsia="es-ES"/>
        </w:rPr>
        <w:t xml:space="preserve"> de </w:t>
      </w:r>
      <w:r>
        <w:rPr>
          <w:rFonts w:ascii="inherit" w:eastAsia="Times New Roman" w:hAnsi="inherit" w:cs="Helvetica"/>
          <w:b/>
          <w:bCs/>
          <w:color w:val="222222"/>
          <w:sz w:val="30"/>
          <w:szCs w:val="30"/>
          <w:bdr w:val="none" w:sz="0" w:space="0" w:color="auto" w:frame="1"/>
          <w:lang w:eastAsia="es-ES"/>
        </w:rPr>
        <w:t>octubre de</w:t>
      </w:r>
      <w:r w:rsidR="00F8303B" w:rsidRPr="00F8303B">
        <w:rPr>
          <w:rFonts w:ascii="inherit" w:eastAsia="Times New Roman" w:hAnsi="inherit" w:cs="Helvetica"/>
          <w:b/>
          <w:bCs/>
          <w:color w:val="222222"/>
          <w:sz w:val="30"/>
          <w:szCs w:val="30"/>
          <w:bdr w:val="none" w:sz="0" w:space="0" w:color="auto" w:frame="1"/>
          <w:lang w:eastAsia="es-ES"/>
        </w:rPr>
        <w:t xml:space="preserve"> 2019</w:t>
      </w:r>
    </w:p>
    <w:p w:rsidR="001210DD" w:rsidRDefault="00F8303B" w:rsidP="00F8303B">
      <w:pPr>
        <w:spacing w:before="204" w:after="204" w:line="396" w:lineRule="atLeast"/>
        <w:jc w:val="both"/>
        <w:textAlignment w:val="baseline"/>
        <w:rPr>
          <w:rFonts w:ascii="inherit" w:eastAsia="Times New Roman" w:hAnsi="inherit" w:cs="Times New Roman"/>
          <w:sz w:val="24"/>
          <w:szCs w:val="24"/>
          <w:lang w:eastAsia="es-ES"/>
        </w:rPr>
      </w:pPr>
      <w:r w:rsidRPr="00F8303B">
        <w:rPr>
          <w:rFonts w:ascii="inherit" w:eastAsia="Times New Roman" w:hAnsi="inherit" w:cs="Times New Roman"/>
          <w:sz w:val="24"/>
          <w:szCs w:val="24"/>
          <w:lang w:eastAsia="es-ES"/>
        </w:rPr>
        <w:t xml:space="preserve">Las empresas </w:t>
      </w:r>
      <w:r w:rsidR="004500AF">
        <w:rPr>
          <w:rFonts w:ascii="inherit" w:eastAsia="Times New Roman" w:hAnsi="inherit" w:cs="Times New Roman"/>
          <w:sz w:val="24"/>
          <w:szCs w:val="24"/>
          <w:lang w:eastAsia="es-ES"/>
        </w:rPr>
        <w:t>Samyang Optics</w:t>
      </w:r>
      <w:r w:rsidRPr="00F8303B">
        <w:rPr>
          <w:rFonts w:ascii="inherit" w:eastAsia="Times New Roman" w:hAnsi="inherit" w:cs="Times New Roman"/>
          <w:sz w:val="24"/>
          <w:szCs w:val="24"/>
          <w:lang w:eastAsia="es-ES"/>
        </w:rPr>
        <w:t>, destacado fabricante de ópticas de precisión, y Rodolfo Biber, S.A. (ROBISA) importador, distri</w:t>
      </w:r>
      <w:r w:rsidR="004500AF">
        <w:rPr>
          <w:rFonts w:ascii="inherit" w:eastAsia="Times New Roman" w:hAnsi="inherit" w:cs="Times New Roman"/>
          <w:sz w:val="24"/>
          <w:szCs w:val="24"/>
          <w:lang w:eastAsia="es-ES"/>
        </w:rPr>
        <w:t>buidor y representante de Samyang en España,</w:t>
      </w:r>
      <w:r w:rsidRPr="00F8303B">
        <w:rPr>
          <w:rFonts w:ascii="inherit" w:eastAsia="Times New Roman" w:hAnsi="inherit" w:cs="Times New Roman"/>
          <w:sz w:val="24"/>
          <w:szCs w:val="24"/>
          <w:lang w:eastAsia="es-ES"/>
        </w:rPr>
        <w:t xml:space="preserve"> Portugal</w:t>
      </w:r>
      <w:r w:rsidR="004500AF">
        <w:rPr>
          <w:rFonts w:ascii="inherit" w:eastAsia="Times New Roman" w:hAnsi="inherit" w:cs="Times New Roman"/>
          <w:sz w:val="24"/>
          <w:szCs w:val="24"/>
          <w:lang w:eastAsia="es-ES"/>
        </w:rPr>
        <w:t xml:space="preserve"> y Andorra</w:t>
      </w:r>
      <w:r w:rsidRPr="00F8303B">
        <w:rPr>
          <w:rFonts w:ascii="inherit" w:eastAsia="Times New Roman" w:hAnsi="inherit" w:cs="Times New Roman"/>
          <w:sz w:val="24"/>
          <w:szCs w:val="24"/>
          <w:lang w:eastAsia="es-ES"/>
        </w:rPr>
        <w:t xml:space="preserve">, anuncian </w:t>
      </w:r>
      <w:r w:rsidR="004500AF">
        <w:rPr>
          <w:rFonts w:ascii="inherit" w:eastAsia="Times New Roman" w:hAnsi="inherit" w:cs="Times New Roman"/>
          <w:sz w:val="24"/>
          <w:szCs w:val="24"/>
          <w:lang w:eastAsia="es-ES"/>
        </w:rPr>
        <w:t>su</w:t>
      </w:r>
      <w:r w:rsidRPr="00F8303B">
        <w:rPr>
          <w:rFonts w:ascii="inherit" w:eastAsia="Times New Roman" w:hAnsi="inherit" w:cs="Times New Roman"/>
          <w:sz w:val="24"/>
          <w:szCs w:val="24"/>
          <w:lang w:eastAsia="es-ES"/>
        </w:rPr>
        <w:t xml:space="preserve"> campaña CASHBACK para que no te quedes sin tu</w:t>
      </w:r>
      <w:r w:rsidR="004500AF">
        <w:rPr>
          <w:rFonts w:ascii="inherit" w:eastAsia="Times New Roman" w:hAnsi="inherit" w:cs="Times New Roman"/>
          <w:sz w:val="24"/>
          <w:szCs w:val="24"/>
          <w:lang w:eastAsia="es-ES"/>
        </w:rPr>
        <w:t xml:space="preserve"> objetivo favorito estas Navidades</w:t>
      </w:r>
      <w:r w:rsidRPr="00F8303B">
        <w:rPr>
          <w:rFonts w:ascii="inherit" w:eastAsia="Times New Roman" w:hAnsi="inherit" w:cs="Times New Roman"/>
          <w:sz w:val="24"/>
          <w:szCs w:val="24"/>
          <w:lang w:eastAsia="es-ES"/>
        </w:rPr>
        <w:t>.</w:t>
      </w:r>
    </w:p>
    <w:p w:rsidR="004500AF" w:rsidRDefault="004500AF" w:rsidP="001210DD">
      <w:pPr>
        <w:spacing w:before="204" w:after="204" w:line="396" w:lineRule="atLeast"/>
        <w:jc w:val="center"/>
        <w:textAlignment w:val="baseline"/>
        <w:rPr>
          <w:rFonts w:ascii="inherit" w:eastAsia="Times New Roman" w:hAnsi="inherit" w:cs="Times New Roman"/>
          <w:sz w:val="24"/>
          <w:szCs w:val="24"/>
          <w:lang w:eastAsia="es-ES"/>
        </w:rPr>
      </w:pPr>
      <w:bookmarkStart w:id="0" w:name="_GoBack"/>
      <w:r>
        <w:rPr>
          <w:rFonts w:ascii="inherit" w:eastAsia="Times New Roman" w:hAnsi="inherit" w:cs="Times New Roman"/>
          <w:noProof/>
          <w:sz w:val="24"/>
          <w:szCs w:val="24"/>
          <w:lang w:eastAsia="es-ES"/>
        </w:rPr>
        <w:drawing>
          <wp:inline distT="0" distB="0" distL="0" distR="0">
            <wp:extent cx="5238750" cy="629539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9.10_CASHBACK NAVIDAD SAMYANG promo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17" cy="631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4500AF" w:rsidRDefault="004500AF" w:rsidP="004500AF">
      <w:pPr>
        <w:pStyle w:val="NormalWeb"/>
        <w:spacing w:before="0" w:beforeAutospacing="0" w:after="0" w:afterAutospacing="0" w:line="396" w:lineRule="atLeast"/>
        <w:textAlignment w:val="baseline"/>
        <w:rPr>
          <w:rFonts w:ascii="inherit" w:hAnsi="inherit"/>
        </w:rPr>
      </w:pPr>
      <w:r>
        <w:rPr>
          <w:rStyle w:val="Textoennegrita"/>
          <w:rFonts w:ascii="inherit" w:hAnsi="inherit"/>
          <w:color w:val="68A800"/>
          <w:bdr w:val="none" w:sz="0" w:space="0" w:color="auto" w:frame="1"/>
        </w:rPr>
        <w:lastRenderedPageBreak/>
        <w:t>HASTA 100€ DE CASHBACK</w:t>
      </w:r>
    </w:p>
    <w:p w:rsidR="004500AF" w:rsidRDefault="004500AF" w:rsidP="004500AF">
      <w:pPr>
        <w:pStyle w:val="NormalWeb"/>
        <w:spacing w:before="204" w:beforeAutospacing="0" w:after="204" w:afterAutospacing="0" w:line="396" w:lineRule="atLeast"/>
        <w:textAlignment w:val="baseline"/>
        <w:rPr>
          <w:rStyle w:val="Textoennegrita"/>
          <w:rFonts w:ascii="inherit" w:hAnsi="inherit"/>
          <w:color w:val="68A800"/>
          <w:bdr w:val="none" w:sz="0" w:space="0" w:color="auto" w:frame="1"/>
        </w:rPr>
      </w:pPr>
      <w:r>
        <w:rPr>
          <w:rFonts w:ascii="inherit" w:hAnsi="inherit"/>
        </w:rPr>
        <w:t>Cada año Samyang amplia más y más sus productos de las diferentes series: DSLR, V</w:t>
      </w:r>
      <w:r w:rsidR="008227D9">
        <w:rPr>
          <w:rFonts w:ascii="inherit" w:hAnsi="inherit"/>
        </w:rPr>
        <w:t>-DSLR, CSC, V-CSC, XP, AF y XEEN</w:t>
      </w:r>
      <w:r>
        <w:rPr>
          <w:rFonts w:ascii="inherit" w:hAnsi="inherit"/>
        </w:rPr>
        <w:t>. Estas Navidades esta marca especializada en objetivos fotográficos quiere recompensar a sus clientes. Por ello, para todas las compras realizadas en el periodo desde el 1 de noviembre de 2019 hasta el 5 de Enero 2020 Samyang ofrece la posibilidad de un reembolso parcial por la compra de alguno de los objetivos que constan en la Promoción.</w:t>
      </w:r>
    </w:p>
    <w:p w:rsidR="004500AF" w:rsidRDefault="004500AF" w:rsidP="001210DD">
      <w:pPr>
        <w:pStyle w:val="NormalWeb"/>
        <w:spacing w:before="0" w:beforeAutospacing="0" w:after="0" w:afterAutospacing="0" w:line="396" w:lineRule="atLeast"/>
        <w:textAlignment w:val="baseline"/>
        <w:rPr>
          <w:rFonts w:ascii="inherit" w:hAnsi="inherit"/>
        </w:rPr>
      </w:pPr>
      <w:r>
        <w:rPr>
          <w:rFonts w:ascii="inherit" w:hAnsi="inherit"/>
        </w:rPr>
        <w:t>Las informaciones detalladas para aprovechar esta oferta se encuentran en la sección de OFERTAS de la página web de Rodolfo Biber, S.A. (</w:t>
      </w:r>
      <w:hyperlink r:id="rId7" w:history="1">
        <w:r>
          <w:rPr>
            <w:rStyle w:val="Hipervnculo"/>
            <w:rFonts w:ascii="inherit" w:hAnsi="inherit"/>
            <w:color w:val="68A800"/>
            <w:bdr w:val="none" w:sz="0" w:space="0" w:color="auto" w:frame="1"/>
          </w:rPr>
          <w:t>https://www.robisa.es/ofertas/</w:t>
        </w:r>
      </w:hyperlink>
      <w:r>
        <w:rPr>
          <w:rFonts w:ascii="inherit" w:hAnsi="inherit"/>
        </w:rPr>
        <w:t>).</w:t>
      </w:r>
    </w:p>
    <w:p w:rsidR="001210DD" w:rsidRPr="00F8303B" w:rsidRDefault="001210DD" w:rsidP="001210DD">
      <w:pPr>
        <w:pStyle w:val="NormalWeb"/>
        <w:spacing w:before="0" w:beforeAutospacing="0" w:after="0" w:afterAutospacing="0"/>
        <w:textAlignment w:val="baseline"/>
        <w:rPr>
          <w:rFonts w:ascii="inherit" w:hAnsi="inherit"/>
        </w:rPr>
      </w:pPr>
    </w:p>
    <w:p w:rsidR="007F4FF6" w:rsidRDefault="004500AF" w:rsidP="001210DD">
      <w:pPr>
        <w:jc w:val="center"/>
      </w:pPr>
      <w:r w:rsidRPr="004500AF">
        <w:rPr>
          <w:noProof/>
          <w:lang w:eastAsia="es-ES"/>
        </w:rPr>
        <w:drawing>
          <wp:inline distT="0" distB="0" distL="0" distR="0">
            <wp:extent cx="4657725" cy="6587691"/>
            <wp:effectExtent l="0" t="0" r="0" b="3810"/>
            <wp:docPr id="2" name="Imagen 2" descr="Y:\SAMYANG\06_Ofertas y Promociones\2019\CASHBACK NAVIDAD\2019.10_CASHBACK NAVIDAD SAMYA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SAMYANG\06_Ofertas y Promociones\2019\CASHBACK NAVIDAD\2019.10_CASHBACK NAVIDAD SAMYANG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7396" cy="664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F4FF6" w:rsidSect="001210DD">
      <w:headerReference w:type="default" r:id="rId9"/>
      <w:pgSz w:w="11906" w:h="16838"/>
      <w:pgMar w:top="1560" w:right="1274" w:bottom="567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D0A4C" w:rsidRDefault="008D0A4C" w:rsidP="008D0A4C">
      <w:pPr>
        <w:spacing w:after="0" w:line="240" w:lineRule="auto"/>
      </w:pPr>
      <w:r>
        <w:separator/>
      </w:r>
    </w:p>
  </w:endnote>
  <w:endnote w:type="continuationSeparator" w:id="0">
    <w:p w:rsidR="008D0A4C" w:rsidRDefault="008D0A4C" w:rsidP="008D0A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D0A4C" w:rsidRDefault="008D0A4C" w:rsidP="008D0A4C">
      <w:pPr>
        <w:spacing w:after="0" w:line="240" w:lineRule="auto"/>
      </w:pPr>
      <w:r>
        <w:separator/>
      </w:r>
    </w:p>
  </w:footnote>
  <w:footnote w:type="continuationSeparator" w:id="0">
    <w:p w:rsidR="008D0A4C" w:rsidRDefault="008D0A4C" w:rsidP="008D0A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D0A4C" w:rsidRDefault="001210DD" w:rsidP="001210DD">
    <w:pPr>
      <w:pStyle w:val="Encabezado"/>
      <w:tabs>
        <w:tab w:val="clear" w:pos="4252"/>
        <w:tab w:val="clear" w:pos="8504"/>
        <w:tab w:val="left" w:pos="7035"/>
      </w:tabs>
    </w:pPr>
    <w:r>
      <w:rPr>
        <w:rFonts w:ascii="inherit" w:eastAsia="Times New Roman" w:hAnsi="inherit" w:cs="Helvetica"/>
        <w:b/>
        <w:bCs/>
        <w:noProof/>
        <w:color w:val="222222"/>
        <w:sz w:val="53"/>
        <w:szCs w:val="53"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95E2EC6" wp14:editId="4D3525BD">
              <wp:simplePos x="0" y="0"/>
              <wp:positionH relativeFrom="margin">
                <wp:align>left</wp:align>
              </wp:positionH>
              <wp:positionV relativeFrom="paragraph">
                <wp:posOffset>512445</wp:posOffset>
              </wp:positionV>
              <wp:extent cx="5791200" cy="0"/>
              <wp:effectExtent l="0" t="0" r="0" b="0"/>
              <wp:wrapNone/>
              <wp:docPr id="19" name="Conector recto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91200" cy="0"/>
                      </a:xfrm>
                      <a:prstGeom prst="line">
                        <a:avLst/>
                      </a:prstGeom>
                      <a:ln>
                        <a:solidFill>
                          <a:schemeClr val="bg2">
                            <a:lumMod val="5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B1015FE" id="Conector recto 19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40.35pt" to="456pt,4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" strokecolor="#747070 [1614]" strokeweight=".5pt">
              <v:stroke joinstyle="miter"/>
              <w10:wrap anchorx="margin"/>
            </v:line>
          </w:pict>
        </mc:Fallback>
      </mc:AlternateContent>
    </w:r>
    <w:r w:rsidRPr="00291C75">
      <w:rPr>
        <w:rFonts w:ascii="Helvetica" w:eastAsia="Times New Roman" w:hAnsi="Helvetica" w:cs="Helvetica"/>
        <w:noProof/>
        <w:color w:val="222222"/>
        <w:sz w:val="53"/>
        <w:szCs w:val="53"/>
        <w:lang w:eastAsia="es-E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C4ADF51" wp14:editId="6F6607E8">
              <wp:simplePos x="0" y="0"/>
              <wp:positionH relativeFrom="margin">
                <wp:posOffset>1981200</wp:posOffset>
              </wp:positionH>
              <wp:positionV relativeFrom="paragraph">
                <wp:posOffset>151765</wp:posOffset>
              </wp:positionV>
              <wp:extent cx="1876425" cy="314325"/>
              <wp:effectExtent l="0" t="0" r="9525" b="9525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76425" cy="314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210DD" w:rsidRPr="00291C75" w:rsidRDefault="001210DD" w:rsidP="001210DD">
                          <w:pPr>
                            <w:jc w:val="center"/>
                            <w:rPr>
                              <w:b/>
                              <w:bCs/>
                              <w:sz w:val="24"/>
                              <w:szCs w:val="24"/>
                            </w:rPr>
                          </w:pPr>
                          <w:r w:rsidRPr="00291C75">
                            <w:rPr>
                              <w:b/>
                              <w:bCs/>
                              <w:sz w:val="24"/>
                              <w:szCs w:val="24"/>
                            </w:rPr>
                            <w:t>Comunicado de Prensa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C4ADF51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156pt;margin-top:11.95pt;width:147.75pt;height:24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" stroked="f">
              <v:textbox>
                <w:txbxContent>
                  <w:p w:rsidR="001210DD" w:rsidRPr="00291C75" w:rsidRDefault="001210DD" w:rsidP="001210DD">
                    <w:pPr>
                      <w:jc w:val="center"/>
                      <w:rPr>
                        <w:b/>
                        <w:bCs/>
                        <w:sz w:val="24"/>
                        <w:szCs w:val="24"/>
                      </w:rPr>
                    </w:pPr>
                    <w:r w:rsidRPr="00291C75">
                      <w:rPr>
                        <w:b/>
                        <w:bCs/>
                        <w:sz w:val="24"/>
                        <w:szCs w:val="24"/>
                      </w:rPr>
                      <w:t>Comunicado de Prensa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1" allowOverlap="1" wp14:anchorId="6EFE1FE3" wp14:editId="261A4113">
          <wp:simplePos x="0" y="0"/>
          <wp:positionH relativeFrom="column">
            <wp:posOffset>4371975</wp:posOffset>
          </wp:positionH>
          <wp:positionV relativeFrom="paragraph">
            <wp:posOffset>-76835</wp:posOffset>
          </wp:positionV>
          <wp:extent cx="1315720" cy="424815"/>
          <wp:effectExtent l="0" t="0" r="0" b="0"/>
          <wp:wrapSquare wrapText="bothSides"/>
          <wp:docPr id="52" name="Imagen 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5720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inline distT="0" distB="0" distL="0" distR="0">
          <wp:extent cx="1819275" cy="384741"/>
          <wp:effectExtent l="0" t="0" r="0" b="0"/>
          <wp:docPr id="53" name="Imagen 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44534" cy="3900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303B"/>
    <w:rsid w:val="001210DD"/>
    <w:rsid w:val="004500AF"/>
    <w:rsid w:val="007F4FF6"/>
    <w:rsid w:val="008227D9"/>
    <w:rsid w:val="008D0A4C"/>
    <w:rsid w:val="00F830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CC2AF5"/>
  <w15:chartTrackingRefBased/>
  <w15:docId w15:val="{5C70AF70-FE48-4DF5-A83C-BE60911D3D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tulo3">
    <w:name w:val="heading 3"/>
    <w:basedOn w:val="Normal"/>
    <w:link w:val="Ttulo3Car"/>
    <w:uiPriority w:val="9"/>
    <w:qFormat/>
    <w:rsid w:val="00F8303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link w:val="Ttulo4Car"/>
    <w:uiPriority w:val="9"/>
    <w:qFormat/>
    <w:rsid w:val="00F8303B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3Car">
    <w:name w:val="Título 3 Car"/>
    <w:basedOn w:val="Fuentedeprrafopredeter"/>
    <w:link w:val="Ttulo3"/>
    <w:uiPriority w:val="9"/>
    <w:rsid w:val="00F8303B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character" w:customStyle="1" w:styleId="Ttulo4Car">
    <w:name w:val="Título 4 Car"/>
    <w:basedOn w:val="Fuentedeprrafopredeter"/>
    <w:link w:val="Ttulo4"/>
    <w:uiPriority w:val="9"/>
    <w:rsid w:val="00F8303B"/>
    <w:rPr>
      <w:rFonts w:ascii="Times New Roman" w:eastAsia="Times New Roman" w:hAnsi="Times New Roman" w:cs="Times New Roman"/>
      <w:b/>
      <w:bCs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F8303B"/>
    <w:rPr>
      <w:b/>
      <w:bCs/>
    </w:rPr>
  </w:style>
  <w:style w:type="character" w:customStyle="1" w:styleId="specialamp">
    <w:name w:val="special_amp"/>
    <w:basedOn w:val="Fuentedeprrafopredeter"/>
    <w:rsid w:val="00F8303B"/>
  </w:style>
  <w:style w:type="character" w:customStyle="1" w:styleId="aviaiconboxtitle">
    <w:name w:val="avia_iconbox_title"/>
    <w:basedOn w:val="Fuentedeprrafopredeter"/>
    <w:rsid w:val="00F8303B"/>
  </w:style>
  <w:style w:type="paragraph" w:styleId="NormalWeb">
    <w:name w:val="Normal (Web)"/>
    <w:basedOn w:val="Normal"/>
    <w:uiPriority w:val="99"/>
    <w:unhideWhenUsed/>
    <w:rsid w:val="00F830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iPriority w:val="99"/>
    <w:semiHidden/>
    <w:unhideWhenUsed/>
    <w:rsid w:val="004500AF"/>
    <w:rPr>
      <w:color w:val="0000FF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8D0A4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D0A4C"/>
  </w:style>
  <w:style w:type="paragraph" w:styleId="Piedepgina">
    <w:name w:val="footer"/>
    <w:basedOn w:val="Normal"/>
    <w:link w:val="PiedepginaCar"/>
    <w:uiPriority w:val="99"/>
    <w:unhideWhenUsed/>
    <w:rsid w:val="008D0A4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D0A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8519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714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574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287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911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537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7495782">
          <w:marLeft w:val="104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41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openxmlformats.org/officeDocument/2006/relationships/hyperlink" Target="https://www.robisa.es/ofertas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213</TotalTime>
  <Pages>2</Pages>
  <Words>166</Words>
  <Characters>919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claudia</dc:creator>
  <cp:keywords/>
  <dc:description/>
  <cp:lastModifiedBy>Susana</cp:lastModifiedBy>
  <cp:revision>2</cp:revision>
  <dcterms:created xsi:type="dcterms:W3CDTF">2019-10-31T12:37:00Z</dcterms:created>
  <dcterms:modified xsi:type="dcterms:W3CDTF">2019-10-31T16:38:00Z</dcterms:modified>
</cp:coreProperties>
</file>