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6ED6E" w14:textId="4412EFE9" w:rsidR="00D52C7D" w:rsidRPr="00E91165" w:rsidRDefault="00D43284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Cl</w:t>
      </w:r>
      <w:r w:rsidR="00663361">
        <w:rPr>
          <w:rFonts w:ascii="Arial" w:hAnsi="Arial" w:cs="Arial"/>
          <w:bCs/>
          <w:sz w:val="24"/>
          <w:szCs w:val="24"/>
        </w:rPr>
        <w:t>ássicos Samyang Evoluídos</w:t>
      </w:r>
      <w:r w:rsidR="00D52C7D" w:rsidRPr="00E91165">
        <w:rPr>
          <w:rFonts w:ascii="Arial" w:hAnsi="Arial" w:cs="Arial"/>
          <w:bCs/>
          <w:sz w:val="24"/>
          <w:szCs w:val="24"/>
        </w:rPr>
        <w:t xml:space="preserve"> </w:t>
      </w:r>
    </w:p>
    <w:p w14:paraId="4D9F4CEF" w14:textId="2D510C0D" w:rsidR="00D52C7D" w:rsidRPr="00E91165" w:rsidRDefault="00123703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Samyang </w:t>
      </w:r>
      <w:r w:rsidR="00B97F63">
        <w:rPr>
          <w:rFonts w:ascii="Arial" w:hAnsi="Arial" w:cs="Arial"/>
          <w:b/>
          <w:bCs/>
          <w:sz w:val="32"/>
          <w:szCs w:val="24"/>
        </w:rPr>
        <w:t>A</w:t>
      </w:r>
      <w:r>
        <w:rPr>
          <w:rFonts w:ascii="Arial" w:hAnsi="Arial" w:cs="Arial"/>
          <w:b/>
          <w:bCs/>
          <w:sz w:val="32"/>
          <w:szCs w:val="24"/>
        </w:rPr>
        <w:t xml:space="preserve">nuncia </w:t>
      </w:r>
      <w:r w:rsidR="00B97F63">
        <w:rPr>
          <w:rFonts w:ascii="Arial" w:hAnsi="Arial" w:cs="Arial"/>
          <w:b/>
          <w:bCs/>
          <w:sz w:val="32"/>
          <w:szCs w:val="24"/>
        </w:rPr>
        <w:t>V</w:t>
      </w:r>
      <w:r>
        <w:rPr>
          <w:rFonts w:ascii="Arial" w:hAnsi="Arial" w:cs="Arial"/>
          <w:b/>
          <w:bCs/>
          <w:sz w:val="32"/>
          <w:szCs w:val="24"/>
        </w:rPr>
        <w:t xml:space="preserve">ersões MK2 de </w:t>
      </w:r>
      <w:r w:rsidR="00B97F63">
        <w:rPr>
          <w:rFonts w:ascii="Arial" w:hAnsi="Arial" w:cs="Arial"/>
          <w:b/>
          <w:bCs/>
          <w:sz w:val="32"/>
          <w:szCs w:val="24"/>
        </w:rPr>
        <w:t>O</w:t>
      </w:r>
      <w:r>
        <w:rPr>
          <w:rFonts w:ascii="Arial" w:hAnsi="Arial" w:cs="Arial"/>
          <w:b/>
          <w:bCs/>
          <w:sz w:val="32"/>
          <w:szCs w:val="24"/>
        </w:rPr>
        <w:t xml:space="preserve">bjetivas de </w:t>
      </w:r>
      <w:r w:rsidR="00B97F63">
        <w:rPr>
          <w:rFonts w:ascii="Arial" w:hAnsi="Arial" w:cs="Arial"/>
          <w:b/>
          <w:bCs/>
          <w:sz w:val="32"/>
          <w:szCs w:val="24"/>
        </w:rPr>
        <w:t>F</w:t>
      </w:r>
      <w:r>
        <w:rPr>
          <w:rFonts w:ascii="Arial" w:hAnsi="Arial" w:cs="Arial"/>
          <w:b/>
          <w:bCs/>
          <w:sz w:val="32"/>
          <w:szCs w:val="24"/>
        </w:rPr>
        <w:t xml:space="preserve">ocagem </w:t>
      </w:r>
      <w:r w:rsidR="00B97F63">
        <w:rPr>
          <w:rFonts w:ascii="Arial" w:hAnsi="Arial" w:cs="Arial"/>
          <w:b/>
          <w:bCs/>
          <w:sz w:val="32"/>
          <w:szCs w:val="24"/>
        </w:rPr>
        <w:t>M</w:t>
      </w:r>
      <w:r>
        <w:rPr>
          <w:rFonts w:ascii="Arial" w:hAnsi="Arial" w:cs="Arial"/>
          <w:b/>
          <w:bCs/>
          <w:sz w:val="32"/>
          <w:szCs w:val="24"/>
        </w:rPr>
        <w:t>anual</w:t>
      </w:r>
      <w:r w:rsidR="00B97F63">
        <w:rPr>
          <w:rFonts w:ascii="Arial" w:hAnsi="Arial" w:cs="Arial"/>
          <w:b/>
          <w:bCs/>
          <w:sz w:val="32"/>
          <w:szCs w:val="24"/>
        </w:rPr>
        <w:t xml:space="preserve"> Lendárias</w:t>
      </w:r>
    </w:p>
    <w:p w14:paraId="73573A99" w14:textId="38F10BB6" w:rsidR="00D52C7D" w:rsidRPr="00E91165" w:rsidRDefault="00123703" w:rsidP="002811C0">
      <w:pPr>
        <w:spacing w:before="100" w:beforeAutospacing="1" w:after="100" w:afterAutospacing="1"/>
        <w:jc w:val="center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As MK14mm F2.8 MK2 e MF 85mm F1.4 MK2 estarão disponíveis em 6 baionetas</w:t>
      </w:r>
      <w:r w:rsidR="001D52ED">
        <w:rPr>
          <w:rFonts w:ascii="Arial" w:hAnsi="Arial" w:cs="Arial"/>
          <w:bCs/>
          <w:i/>
          <w:sz w:val="24"/>
          <w:szCs w:val="24"/>
        </w:rPr>
        <w:t xml:space="preserve"> diferentes</w:t>
      </w:r>
      <w:r>
        <w:rPr>
          <w:rFonts w:ascii="Arial" w:hAnsi="Arial" w:cs="Arial"/>
          <w:bCs/>
          <w:i/>
          <w:sz w:val="24"/>
          <w:szCs w:val="24"/>
        </w:rPr>
        <w:t>: Canon EF, Nikon F, Sony E, Fujifilm X, Canon M e MFT</w:t>
      </w:r>
    </w:p>
    <w:p w14:paraId="746FEE40" w14:textId="22DBEE80" w:rsidR="00D52C7D" w:rsidRDefault="00D52C7D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Cs/>
          <w:sz w:val="18"/>
          <w:szCs w:val="24"/>
        </w:rPr>
        <w:br/>
      </w:r>
      <w:r w:rsidR="00123703">
        <w:rPr>
          <w:rFonts w:asciiTheme="majorHAnsi" w:eastAsiaTheme="majorHAnsi" w:hAnsiTheme="majorHAnsi" w:cs="Arial"/>
          <w:noProof/>
          <w:sz w:val="18"/>
          <w:szCs w:val="18"/>
        </w:rPr>
        <w:drawing>
          <wp:inline distT="0" distB="0" distL="0" distR="0" wp14:anchorId="29D8BE23" wp14:editId="6A595D98">
            <wp:extent cx="4088765" cy="5408930"/>
            <wp:effectExtent l="0" t="0" r="6985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765" cy="540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3F208" w14:textId="77777777" w:rsidR="00D52C7D" w:rsidRDefault="00D52C7D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</w:p>
    <w:p w14:paraId="6938DC38" w14:textId="1111D9FC" w:rsidR="00D52C7D" w:rsidRDefault="00D52C7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123703">
        <w:rPr>
          <w:rFonts w:ascii="Arial" w:hAnsi="Arial" w:cs="Arial"/>
          <w:b/>
          <w:bCs/>
          <w:szCs w:val="24"/>
        </w:rPr>
        <w:t>25</w:t>
      </w:r>
      <w:r>
        <w:rPr>
          <w:rFonts w:ascii="Arial" w:hAnsi="Arial" w:cs="Arial"/>
          <w:b/>
          <w:bCs/>
          <w:szCs w:val="24"/>
        </w:rPr>
        <w:t xml:space="preserve"> de </w:t>
      </w:r>
      <w:r w:rsidR="00123703">
        <w:rPr>
          <w:rFonts w:ascii="Arial" w:hAnsi="Arial" w:cs="Arial"/>
          <w:b/>
          <w:bCs/>
          <w:szCs w:val="24"/>
        </w:rPr>
        <w:t>maio</w:t>
      </w:r>
      <w:r>
        <w:rPr>
          <w:rFonts w:ascii="Arial" w:hAnsi="Arial" w:cs="Arial"/>
          <w:b/>
          <w:bCs/>
          <w:szCs w:val="24"/>
        </w:rPr>
        <w:t xml:space="preserve"> de </w:t>
      </w:r>
      <w:r w:rsidR="00123703">
        <w:rPr>
          <w:rFonts w:ascii="Arial" w:hAnsi="Arial" w:cs="Arial"/>
          <w:b/>
          <w:bCs/>
          <w:szCs w:val="24"/>
        </w:rPr>
        <w:t>2020</w:t>
      </w:r>
      <w:r>
        <w:rPr>
          <w:rFonts w:ascii="Arial" w:hAnsi="Arial" w:cs="Arial"/>
          <w:b/>
          <w:bCs/>
          <w:szCs w:val="24"/>
        </w:rPr>
        <w:t xml:space="preserve"> – </w:t>
      </w:r>
      <w:r w:rsidR="001D52ED">
        <w:rPr>
          <w:rFonts w:ascii="Arial" w:hAnsi="Arial" w:cs="Arial"/>
          <w:bCs/>
          <w:szCs w:val="24"/>
        </w:rPr>
        <w:t xml:space="preserve">A Samyang, </w:t>
      </w:r>
      <w:r w:rsidR="00B97F63">
        <w:rPr>
          <w:rFonts w:ascii="Arial" w:hAnsi="Arial" w:cs="Arial"/>
          <w:bCs/>
          <w:szCs w:val="24"/>
        </w:rPr>
        <w:t>fabricante líder global em óticas, e</w:t>
      </w:r>
      <w:r w:rsidR="001D52ED">
        <w:rPr>
          <w:rFonts w:ascii="Arial" w:hAnsi="Arial" w:cs="Arial"/>
          <w:bCs/>
          <w:szCs w:val="24"/>
        </w:rPr>
        <w:t xml:space="preserve"> representada em Portugal pela Robisa, anuncia as há muito aguardadas revisões de duas objetivas clássicas com focagem manual para DSLRs full frame: a </w:t>
      </w:r>
      <w:r w:rsidR="001D52ED" w:rsidRPr="001D52ED">
        <w:rPr>
          <w:rFonts w:ascii="Arial" w:hAnsi="Arial" w:cs="Arial"/>
          <w:bCs/>
          <w:szCs w:val="24"/>
        </w:rPr>
        <w:t xml:space="preserve">MF 14mm </w:t>
      </w:r>
      <w:r w:rsidR="001D52ED" w:rsidRPr="001D52ED">
        <w:rPr>
          <w:rFonts w:ascii="Arial" w:hAnsi="Arial" w:cs="Arial"/>
          <w:bCs/>
          <w:szCs w:val="24"/>
        </w:rPr>
        <w:lastRenderedPageBreak/>
        <w:t xml:space="preserve">F2.8 MK2 </w:t>
      </w:r>
      <w:r w:rsidR="001D52ED">
        <w:rPr>
          <w:rFonts w:ascii="Arial" w:hAnsi="Arial" w:cs="Arial"/>
          <w:bCs/>
          <w:szCs w:val="24"/>
        </w:rPr>
        <w:t>e</w:t>
      </w:r>
      <w:r w:rsidR="001D52ED" w:rsidRPr="001D52ED">
        <w:rPr>
          <w:rFonts w:ascii="Arial" w:hAnsi="Arial" w:cs="Arial"/>
          <w:bCs/>
          <w:szCs w:val="24"/>
        </w:rPr>
        <w:t xml:space="preserve"> MF 85mm F1.4 MK2</w:t>
      </w:r>
      <w:r w:rsidR="001D52ED">
        <w:rPr>
          <w:rFonts w:ascii="Arial" w:hAnsi="Arial" w:cs="Arial"/>
          <w:bCs/>
          <w:szCs w:val="24"/>
        </w:rPr>
        <w:t>, que estarão disponíveis em 6 baionetas diferentes</w:t>
      </w:r>
      <w:r w:rsidR="00B97F63">
        <w:rPr>
          <w:rFonts w:ascii="Arial" w:hAnsi="Arial" w:cs="Arial"/>
          <w:bCs/>
          <w:szCs w:val="24"/>
        </w:rPr>
        <w:t>, incluindo</w:t>
      </w:r>
      <w:r w:rsidR="001D52ED">
        <w:rPr>
          <w:rFonts w:ascii="Arial" w:hAnsi="Arial" w:cs="Arial"/>
          <w:bCs/>
          <w:szCs w:val="24"/>
        </w:rPr>
        <w:t xml:space="preserve"> </w:t>
      </w:r>
      <w:r w:rsidR="001D52ED" w:rsidRPr="001D52ED">
        <w:rPr>
          <w:rFonts w:ascii="Arial" w:hAnsi="Arial" w:cs="Arial"/>
          <w:bCs/>
          <w:szCs w:val="24"/>
        </w:rPr>
        <w:t>Canon EF, Nikon F, Sony E, Fujifilm X, Canon M e MFT</w:t>
      </w:r>
      <w:r w:rsidR="001D52ED">
        <w:rPr>
          <w:rFonts w:ascii="Arial" w:hAnsi="Arial" w:cs="Arial"/>
          <w:bCs/>
          <w:szCs w:val="24"/>
        </w:rPr>
        <w:t>.</w:t>
      </w:r>
    </w:p>
    <w:p w14:paraId="0A80CD74" w14:textId="4D1DFD55" w:rsidR="001D52ED" w:rsidRDefault="001D52E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</w:t>
      </w:r>
      <w:r w:rsidRPr="001D52ED">
        <w:rPr>
          <w:rFonts w:ascii="Arial" w:hAnsi="Arial" w:cs="Arial"/>
          <w:b/>
          <w:szCs w:val="24"/>
        </w:rPr>
        <w:t>MF 14mm F2.8 MK2</w:t>
      </w:r>
      <w:r>
        <w:rPr>
          <w:rFonts w:ascii="Arial" w:hAnsi="Arial" w:cs="Arial"/>
          <w:bCs/>
          <w:szCs w:val="24"/>
        </w:rPr>
        <w:t xml:space="preserve"> é uma objetiva ultra-grande-angular de focagem manual com uma precisão soberba de extremo a extremo, até mesmo na sua abertura máxima. O ângulo de visão de 115,7º é ideal para capturar paisagens, interiores, astrofotografia, entre outros e a cobertura de lente incluída bloqueia com eficiência a luz indesejada para que possa capturar à sua </w:t>
      </w:r>
      <w:r w:rsidR="00B97F63">
        <w:rPr>
          <w:rFonts w:ascii="Arial" w:hAnsi="Arial" w:cs="Arial"/>
          <w:bCs/>
          <w:szCs w:val="24"/>
        </w:rPr>
        <w:t>conveniência</w:t>
      </w:r>
      <w:r>
        <w:rPr>
          <w:rFonts w:ascii="Arial" w:hAnsi="Arial" w:cs="Arial"/>
          <w:bCs/>
          <w:szCs w:val="24"/>
        </w:rPr>
        <w:t xml:space="preserve">. </w:t>
      </w:r>
    </w:p>
    <w:p w14:paraId="12F6A69C" w14:textId="07818FC1" w:rsidR="001D52ED" w:rsidRPr="00E91165" w:rsidRDefault="001D52E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objetiva inclui duas funcionalidades totalmente novas: “Focus Lock” e “De-click”. Agora é possível bloquear o anel de focagem num ponto específico, melhorando imenso a precisão</w:t>
      </w:r>
      <w:r w:rsidR="00B97F63">
        <w:rPr>
          <w:rFonts w:ascii="Arial" w:hAnsi="Arial" w:cs="Arial"/>
          <w:bCs/>
          <w:szCs w:val="24"/>
        </w:rPr>
        <w:t xml:space="preserve"> no processo</w:t>
      </w:r>
      <w:r>
        <w:rPr>
          <w:rFonts w:ascii="Arial" w:hAnsi="Arial" w:cs="Arial"/>
          <w:bCs/>
          <w:szCs w:val="24"/>
        </w:rPr>
        <w:t xml:space="preserve"> – e especialmente em astrofotografia e fotografia time-lapse. A opção de “De-click” permite um ajuste infinitamente subtil entre F-paragens. Ao rodar o anel prateado de “Click” para “Free” poderá </w:t>
      </w:r>
      <w:r w:rsidR="00B97F63">
        <w:rPr>
          <w:rFonts w:ascii="Arial" w:hAnsi="Arial" w:cs="Arial"/>
          <w:bCs/>
          <w:szCs w:val="24"/>
        </w:rPr>
        <w:t>ajustar</w:t>
      </w:r>
      <w:r>
        <w:rPr>
          <w:rFonts w:ascii="Arial" w:hAnsi="Arial" w:cs="Arial"/>
          <w:bCs/>
          <w:szCs w:val="24"/>
        </w:rPr>
        <w:t xml:space="preserve"> a abertura suave e precisamente para garant</w:t>
      </w:r>
      <w:r w:rsidR="00D43284">
        <w:rPr>
          <w:rFonts w:ascii="Arial" w:hAnsi="Arial" w:cs="Arial"/>
          <w:bCs/>
          <w:szCs w:val="24"/>
        </w:rPr>
        <w:t xml:space="preserve">ir que a quantidade certa de luz é capturada. A </w:t>
      </w:r>
      <w:r w:rsidR="00D43284" w:rsidRPr="00D43284">
        <w:rPr>
          <w:rFonts w:ascii="Arial" w:hAnsi="Arial" w:cs="Arial"/>
          <w:bCs/>
          <w:szCs w:val="24"/>
        </w:rPr>
        <w:t>MF 14mm F2.8 MK2</w:t>
      </w:r>
      <w:r w:rsidR="00D43284">
        <w:rPr>
          <w:rFonts w:ascii="Arial" w:hAnsi="Arial" w:cs="Arial"/>
          <w:bCs/>
          <w:szCs w:val="24"/>
        </w:rPr>
        <w:t xml:space="preserve"> possui 14 elementos em 10 grupos, incluindo 3 elementos de alta refração, 1 asférico híbrido, 1 asférico e 2 de ultrabaixa dispersão. O resultado são imagens mais claras e vibrantes, que corrigem as aberrações cromáticas.</w:t>
      </w:r>
    </w:p>
    <w:p w14:paraId="49822107" w14:textId="6C7E0EA5" w:rsidR="00D43284" w:rsidRDefault="00D43284" w:rsidP="002811C0">
      <w:pPr>
        <w:spacing w:before="100" w:beforeAutospacing="1" w:after="100" w:afterAutospacing="1"/>
        <w:rPr>
          <w:rFonts w:ascii="Arial" w:hAnsi="Arial" w:cs="Arial"/>
          <w:bCs/>
        </w:rPr>
      </w:pPr>
      <w:r w:rsidRPr="00D43284">
        <w:rPr>
          <w:rFonts w:ascii="Arial" w:hAnsi="Arial" w:cs="Arial"/>
          <w:bCs/>
        </w:rPr>
        <w:t xml:space="preserve">A </w:t>
      </w:r>
      <w:r w:rsidRPr="00D43284">
        <w:rPr>
          <w:rFonts w:ascii="Arial" w:hAnsi="Arial" w:cs="Arial"/>
          <w:b/>
        </w:rPr>
        <w:t>MF 85mm 1.4 MK2</w:t>
      </w:r>
      <w:r w:rsidRPr="00D43284">
        <w:rPr>
          <w:rFonts w:ascii="Arial" w:hAnsi="Arial" w:cs="Arial"/>
          <w:bCs/>
        </w:rPr>
        <w:t xml:space="preserve"> representa</w:t>
      </w:r>
      <w:r>
        <w:rPr>
          <w:rFonts w:ascii="Arial" w:hAnsi="Arial" w:cs="Arial"/>
          <w:bCs/>
        </w:rPr>
        <w:t xml:space="preserve">, por sua parte, a evolução de um design muito acarinhado por fotógrafos pelo seu </w:t>
      </w:r>
      <w:r w:rsidR="00B97F63">
        <w:rPr>
          <w:rFonts w:ascii="Arial" w:hAnsi="Arial" w:cs="Arial"/>
          <w:bCs/>
        </w:rPr>
        <w:t>elegante</w:t>
      </w:r>
      <w:r>
        <w:rPr>
          <w:rFonts w:ascii="Arial" w:hAnsi="Arial" w:cs="Arial"/>
          <w:bCs/>
        </w:rPr>
        <w:t xml:space="preserve"> efeito bokeh. Ela é indicada para capturar retratos da mais elevada qualidade e imagens paradas graças à sua reprodução de cores vívidas e propriedades suaves de bokeh fora de foco.</w:t>
      </w:r>
    </w:p>
    <w:p w14:paraId="3746B7E4" w14:textId="3AF4049E" w:rsidR="00D43284" w:rsidRDefault="00D43284" w:rsidP="002811C0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Além da funcionalidade “De-click”, a nova objetiva da Samyang incorpora 9 lâminas de abertura que contribuem para alcançar fundos fora de foco de elevado nível estético. Com um total de 9 elementos em 7 grupos, o design ótico da </w:t>
      </w:r>
      <w:r w:rsidRPr="00D43284">
        <w:rPr>
          <w:rFonts w:ascii="Arial" w:hAnsi="Arial" w:cs="Arial"/>
          <w:bCs/>
        </w:rPr>
        <w:t xml:space="preserve">MF 85mm F1.4 MK2 </w:t>
      </w:r>
      <w:r>
        <w:rPr>
          <w:rFonts w:ascii="Arial" w:hAnsi="Arial" w:cs="Arial"/>
          <w:bCs/>
        </w:rPr>
        <w:t xml:space="preserve">usa um elemento de objetiva asférico híbrido que minimiza as aberrações e distorções para imagens </w:t>
      </w:r>
      <w:r w:rsidR="00B97F63">
        <w:rPr>
          <w:rFonts w:ascii="Arial" w:hAnsi="Arial" w:cs="Arial"/>
          <w:bCs/>
        </w:rPr>
        <w:t>mais</w:t>
      </w:r>
      <w:r>
        <w:rPr>
          <w:rFonts w:ascii="Arial" w:hAnsi="Arial" w:cs="Arial"/>
          <w:bCs/>
        </w:rPr>
        <w:t xml:space="preserve"> definidas.</w:t>
      </w:r>
    </w:p>
    <w:p w14:paraId="24A970BE" w14:textId="0235E9D7" w:rsidR="00D43284" w:rsidRPr="00B97F63" w:rsidRDefault="00D43284" w:rsidP="002811C0">
      <w:pPr>
        <w:spacing w:before="100" w:beforeAutospacing="1" w:after="100" w:afterAutospacing="1"/>
        <w:rPr>
          <w:rFonts w:ascii="Arial" w:hAnsi="Arial" w:cs="Arial"/>
          <w:b/>
        </w:rPr>
      </w:pPr>
      <w:r w:rsidRPr="00B97F63">
        <w:rPr>
          <w:rFonts w:ascii="Arial" w:hAnsi="Arial" w:cs="Arial"/>
          <w:b/>
        </w:rPr>
        <w:t xml:space="preserve">Disponibilidade </w:t>
      </w:r>
    </w:p>
    <w:p w14:paraId="40F5AB95" w14:textId="1B503EB0" w:rsidR="00D43284" w:rsidRDefault="00D43284" w:rsidP="002811C0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As novas objetivas Samyang </w:t>
      </w:r>
      <w:r w:rsidRPr="00D43284">
        <w:rPr>
          <w:rFonts w:ascii="Arial" w:hAnsi="Arial" w:cs="Arial"/>
          <w:bCs/>
        </w:rPr>
        <w:t>MF 14mm F2.8 MK2</w:t>
      </w:r>
      <w:r>
        <w:rPr>
          <w:rFonts w:ascii="Arial" w:hAnsi="Arial" w:cs="Arial"/>
          <w:bCs/>
        </w:rPr>
        <w:t xml:space="preserve"> e </w:t>
      </w:r>
      <w:r w:rsidRPr="00D43284">
        <w:rPr>
          <w:rFonts w:ascii="Arial" w:hAnsi="Arial" w:cs="Arial"/>
          <w:bCs/>
        </w:rPr>
        <w:t>MF 85mm 1.4 MK2</w:t>
      </w:r>
      <w:r>
        <w:rPr>
          <w:rFonts w:ascii="Arial" w:hAnsi="Arial" w:cs="Arial"/>
          <w:bCs/>
        </w:rPr>
        <w:t>, ambas ambientalmente seladas por forma a impedir a infiltração de humidade ou chuva, estarão disponíveis no mercado português através da Robisa</w:t>
      </w:r>
      <w:r w:rsidR="001E4671">
        <w:rPr>
          <w:rFonts w:ascii="Arial" w:hAnsi="Arial" w:cs="Arial"/>
          <w:bCs/>
        </w:rPr>
        <w:t>.</w:t>
      </w:r>
    </w:p>
    <w:p w14:paraId="0B6E894C" w14:textId="77777777" w:rsidR="001463A8" w:rsidRPr="001463A8" w:rsidRDefault="001463A8" w:rsidP="002811C0">
      <w:pPr>
        <w:spacing w:before="100" w:beforeAutospacing="1" w:after="100" w:afterAutospacing="1"/>
        <w:rPr>
          <w:rFonts w:ascii="Arial" w:hAnsi="Arial" w:cs="Arial"/>
          <w:b/>
        </w:rPr>
      </w:pPr>
      <w:r w:rsidRPr="001463A8">
        <w:rPr>
          <w:rFonts w:ascii="Arial" w:hAnsi="Arial" w:cs="Arial"/>
          <w:b/>
        </w:rPr>
        <w:t>Especificações técnicas</w:t>
      </w:r>
    </w:p>
    <w:p w14:paraId="50A7DAFE" w14:textId="17D139C9" w:rsidR="001463A8" w:rsidRPr="001463A8" w:rsidRDefault="001463A8" w:rsidP="002811C0">
      <w:pPr>
        <w:spacing w:before="100" w:beforeAutospacing="1" w:after="100" w:afterAutospacing="1"/>
        <w:rPr>
          <w:rFonts w:ascii="Arial" w:hAnsi="Arial" w:cs="Arial"/>
          <w:bCs/>
          <w:u w:val="single"/>
        </w:rPr>
      </w:pPr>
      <w:r w:rsidRPr="001463A8">
        <w:rPr>
          <w:rFonts w:ascii="Arial" w:hAnsi="Arial" w:cs="Arial"/>
          <w:bCs/>
          <w:u w:val="single"/>
        </w:rPr>
        <w:t>MF 14mm F2.8 MK2</w:t>
      </w:r>
    </w:p>
    <w:tbl>
      <w:tblPr>
        <w:tblW w:w="89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5"/>
        <w:gridCol w:w="1882"/>
        <w:gridCol w:w="993"/>
        <w:gridCol w:w="850"/>
        <w:gridCol w:w="851"/>
        <w:gridCol w:w="850"/>
        <w:gridCol w:w="992"/>
        <w:gridCol w:w="993"/>
      </w:tblGrid>
      <w:tr w:rsidR="001463A8" w:rsidRPr="001463A8" w14:paraId="3AE04793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39D3479" w14:textId="59E76A61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463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Modelo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0F2BA42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MF 14mm F2.8 MK2</w:t>
            </w:r>
          </w:p>
        </w:tc>
      </w:tr>
      <w:tr w:rsidR="001463A8" w:rsidRPr="001463A8" w14:paraId="65629C60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26A4D3" w14:textId="5123BA8E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Abertura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E04FF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F2.8 ~ 22</w:t>
            </w:r>
          </w:p>
        </w:tc>
      </w:tr>
      <w:tr w:rsidR="001463A8" w:rsidRPr="001463A8" w14:paraId="07BBEB03" w14:textId="77777777" w:rsidTr="00A50478">
        <w:trPr>
          <w:trHeight w:val="377"/>
        </w:trPr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04BE" w14:textId="244212D4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Lente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Ótica</w:t>
            </w:r>
            <w:proofErr w:type="spellEnd"/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95C9" w14:textId="5249B921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Construção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3F12AA" w14:textId="1E42354C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 xml:space="preserve">14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Elementos</w:t>
            </w:r>
            <w:proofErr w:type="spellEnd"/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em</w:t>
            </w:r>
            <w:proofErr w:type="spellEnd"/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 xml:space="preserve"> 10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Grupos</w:t>
            </w:r>
            <w:proofErr w:type="spellEnd"/>
          </w:p>
        </w:tc>
      </w:tr>
      <w:tr w:rsidR="001463A8" w:rsidRPr="001463A8" w14:paraId="00F35EAA" w14:textId="77777777" w:rsidTr="00A50478">
        <w:trPr>
          <w:trHeight w:val="377"/>
        </w:trPr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33911B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896F" w14:textId="405C9F56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Lentes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Especiais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F2BE2" w14:textId="63655785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1463A8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BF3810" w:rsidRPr="00BF3810">
              <w:rPr>
                <w:rFonts w:ascii="Arial" w:hAnsi="Arial" w:cs="Arial"/>
                <w:sz w:val="20"/>
                <w:szCs w:val="20"/>
              </w:rPr>
              <w:t>Asférico</w:t>
            </w:r>
            <w:r w:rsidRPr="001463A8">
              <w:rPr>
                <w:rFonts w:ascii="Arial" w:hAnsi="Arial" w:cs="Arial"/>
                <w:sz w:val="20"/>
                <w:szCs w:val="20"/>
              </w:rPr>
              <w:t xml:space="preserve">, 1 </w:t>
            </w:r>
            <w:r w:rsidR="00BF3810" w:rsidRPr="00BF3810">
              <w:rPr>
                <w:rFonts w:ascii="Arial" w:hAnsi="Arial" w:cs="Arial"/>
                <w:sz w:val="20"/>
                <w:szCs w:val="20"/>
              </w:rPr>
              <w:t>Asférico Híbrido</w:t>
            </w:r>
            <w:r w:rsidRPr="001463A8">
              <w:rPr>
                <w:rFonts w:ascii="Arial" w:hAnsi="Arial" w:cs="Arial"/>
                <w:sz w:val="20"/>
                <w:szCs w:val="20"/>
              </w:rPr>
              <w:t xml:space="preserve">, 2 </w:t>
            </w:r>
            <w:r w:rsidR="00BF3810">
              <w:rPr>
                <w:rFonts w:ascii="Arial" w:hAnsi="Arial" w:cs="Arial"/>
                <w:sz w:val="20"/>
                <w:szCs w:val="20"/>
              </w:rPr>
              <w:t>Ultrabaixa Dispersão</w:t>
            </w:r>
            <w:r w:rsidRPr="001463A8">
              <w:rPr>
                <w:rFonts w:ascii="Arial" w:hAnsi="Arial" w:cs="Arial"/>
                <w:sz w:val="20"/>
                <w:szCs w:val="20"/>
              </w:rPr>
              <w:t xml:space="preserve">, 3 </w:t>
            </w:r>
            <w:r w:rsidR="00BF3810">
              <w:rPr>
                <w:rFonts w:ascii="Arial" w:hAnsi="Arial" w:cs="Arial"/>
                <w:sz w:val="20"/>
                <w:szCs w:val="20"/>
              </w:rPr>
              <w:t>Alta Refração</w:t>
            </w:r>
          </w:p>
        </w:tc>
      </w:tr>
      <w:tr w:rsidR="001463A8" w:rsidRPr="001463A8" w14:paraId="3F3186B2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833FE8" w14:textId="60AF960B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Revestimento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757D6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UMC</w:t>
            </w:r>
          </w:p>
        </w:tc>
      </w:tr>
      <w:tr w:rsidR="001463A8" w:rsidRPr="001463A8" w14:paraId="71094CE0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09239B" w14:textId="6B326D60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Distância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Mínima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Focagem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A7D7A8" w14:textId="1D6E791C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28m</w:t>
            </w:r>
          </w:p>
        </w:tc>
      </w:tr>
      <w:tr w:rsidR="001463A8" w:rsidRPr="001463A8" w14:paraId="60033B1A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D72F87" w14:textId="5D19CEE4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Relação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Ampliação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471527" w14:textId="6655AD15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X 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08</w:t>
            </w:r>
          </w:p>
        </w:tc>
      </w:tr>
      <w:tr w:rsidR="001463A8" w:rsidRPr="001463A8" w14:paraId="35A57A1C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F4EA6" w14:textId="444AC6BE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Lâminas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Diafragma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794053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</w:tr>
      <w:tr w:rsidR="001463A8" w:rsidRPr="001463A8" w14:paraId="1F5EF294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4A425D" w14:textId="23E995D8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Tamanho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Filtro</w:t>
            </w:r>
            <w:proofErr w:type="spellEnd"/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 xml:space="preserve"> (mm)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0BA7C" w14:textId="2564496E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1463A8">
              <w:rPr>
                <w:rFonts w:ascii="Arial" w:hAnsi="Arial" w:cs="Arial"/>
                <w:sz w:val="20"/>
                <w:szCs w:val="20"/>
              </w:rPr>
              <w:t>Nenhum (devido a cobertura de lente integrada)</w:t>
            </w:r>
          </w:p>
        </w:tc>
      </w:tr>
      <w:tr w:rsidR="001463A8" w:rsidRPr="001463A8" w14:paraId="14E2C14F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8CCED7" w14:textId="027C129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Diâmetro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Máximo</w:t>
            </w:r>
            <w:proofErr w:type="spellEnd"/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(mm)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E7D4FC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Φ 87.0</w:t>
            </w:r>
          </w:p>
        </w:tc>
      </w:tr>
      <w:tr w:rsidR="001463A8" w:rsidRPr="001463A8" w14:paraId="36CEDE7C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EAD9E" w14:textId="3AE1C9E0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Baioneta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F76FE5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CANON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8C9ACD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NIKON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1B98EC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SONY 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C63F2B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FUJI 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723F9F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CANON 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FF78EC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MFT</w:t>
            </w:r>
          </w:p>
        </w:tc>
      </w:tr>
      <w:tr w:rsidR="001463A8" w:rsidRPr="001463A8" w14:paraId="217FB5A8" w14:textId="77777777" w:rsidTr="00A50478">
        <w:trPr>
          <w:trHeight w:val="377"/>
        </w:trPr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127D" w14:textId="2A74EEB1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Ângulo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Visão</w:t>
            </w:r>
            <w:proofErr w:type="spellEnd"/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1E47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Full Frame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A4D9A" w14:textId="1A41EA40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115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7˚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2FF58C" w14:textId="1E645162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115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7˚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EBC537" w14:textId="62BDC47C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115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7˚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F9A227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CE7D78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B0537C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463A8" w:rsidRPr="001463A8" w14:paraId="02BB5FFC" w14:textId="77777777" w:rsidTr="00A50478">
        <w:trPr>
          <w:trHeight w:val="377"/>
        </w:trPr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8C04E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34BF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APS-C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25702" w14:textId="7EABD899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89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10B67A" w14:textId="448EC703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353C7C" w14:textId="1EF07006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5E5CE7" w14:textId="51BA5E66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1EED80" w14:textId="0988C433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89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9˚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A0A57" w14:textId="26D91C93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76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2˚</w:t>
            </w:r>
          </w:p>
        </w:tc>
      </w:tr>
      <w:tr w:rsidR="001463A8" w:rsidRPr="001463A8" w14:paraId="3CABB460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5DF8BF" w14:textId="126DB1CB" w:rsidR="001463A8" w:rsidRPr="001463A8" w:rsidRDefault="00BF3810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Comprimento</w:t>
            </w:r>
            <w:proofErr w:type="spellEnd"/>
            <w:r w:rsidR="001463A8" w:rsidRPr="001463A8">
              <w:rPr>
                <w:rFonts w:ascii="Arial" w:hAnsi="Arial" w:cs="Arial"/>
                <w:sz w:val="20"/>
                <w:szCs w:val="20"/>
                <w:lang w:val="en-US"/>
              </w:rPr>
              <w:t xml:space="preserve"> (mm)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1CAC0D" w14:textId="2B8BF56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015872" w14:textId="6A5F1799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AAF290" w14:textId="383503F8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122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2886C2" w14:textId="28C3CDD9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122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C6917A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122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C7B65C" w14:textId="4CFE123D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120</w:t>
            </w:r>
            <w:r w:rsidR="00BF381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</w:tr>
      <w:tr w:rsidR="001463A8" w:rsidRPr="001463A8" w14:paraId="734CC289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38F42" w14:textId="363FADB6" w:rsidR="001463A8" w:rsidRPr="001463A8" w:rsidRDefault="00BF3810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Peso</w:t>
            </w:r>
            <w:r w:rsidR="001463A8" w:rsidRPr="001463A8">
              <w:rPr>
                <w:rFonts w:ascii="Arial" w:hAnsi="Arial" w:cs="Arial"/>
                <w:sz w:val="20"/>
                <w:szCs w:val="20"/>
                <w:lang w:val="en-US"/>
              </w:rPr>
              <w:t xml:space="preserve"> (g)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B9C49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649g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777708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641g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1E57EE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708g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202032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694g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801D18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695g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E8F005" w14:textId="77777777" w:rsidR="001463A8" w:rsidRPr="001463A8" w:rsidRDefault="001463A8" w:rsidP="001463A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63A8">
              <w:rPr>
                <w:rFonts w:ascii="Arial" w:hAnsi="Arial" w:cs="Arial"/>
                <w:sz w:val="20"/>
                <w:szCs w:val="20"/>
                <w:lang w:val="en-US"/>
              </w:rPr>
              <w:t>692g</w:t>
            </w:r>
          </w:p>
        </w:tc>
      </w:tr>
    </w:tbl>
    <w:p w14:paraId="36A7A1DB" w14:textId="5A576D12" w:rsidR="00BF3810" w:rsidRPr="00BF3810" w:rsidRDefault="00BF3810" w:rsidP="002811C0">
      <w:pPr>
        <w:spacing w:before="100" w:beforeAutospacing="1" w:after="100" w:afterAutospacing="1"/>
        <w:rPr>
          <w:rFonts w:ascii="Arial" w:hAnsi="Arial" w:cs="Arial"/>
          <w:bCs/>
          <w:u w:val="single"/>
        </w:rPr>
      </w:pPr>
      <w:r w:rsidRPr="00BF3810">
        <w:rPr>
          <w:rFonts w:ascii="Arial" w:hAnsi="Arial" w:cs="Arial"/>
          <w:bCs/>
          <w:u w:val="single"/>
        </w:rPr>
        <w:t>MF 85mm 1.4 MK2</w:t>
      </w:r>
    </w:p>
    <w:tbl>
      <w:tblPr>
        <w:tblW w:w="89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5"/>
        <w:gridCol w:w="1882"/>
        <w:gridCol w:w="993"/>
        <w:gridCol w:w="850"/>
        <w:gridCol w:w="851"/>
        <w:gridCol w:w="850"/>
        <w:gridCol w:w="992"/>
        <w:gridCol w:w="993"/>
      </w:tblGrid>
      <w:tr w:rsidR="00BF3810" w:rsidRPr="00BF3810" w14:paraId="70A22807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E3854FB" w14:textId="7DED9704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Modelo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220D542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MF 85mm F1.8 MK2</w:t>
            </w:r>
          </w:p>
        </w:tc>
      </w:tr>
      <w:tr w:rsidR="00BF3810" w:rsidRPr="00BF3810" w14:paraId="55E85A46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699D8" w14:textId="14CCA625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Abertura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8AC58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F1.4 ~ 22</w:t>
            </w:r>
          </w:p>
        </w:tc>
      </w:tr>
      <w:tr w:rsidR="00BF3810" w:rsidRPr="00BF3810" w14:paraId="4F570C4F" w14:textId="77777777" w:rsidTr="00A50478">
        <w:trPr>
          <w:trHeight w:val="377"/>
        </w:trPr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1302" w14:textId="7787EA0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Lente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Ótica</w:t>
            </w:r>
            <w:proofErr w:type="spellEnd"/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1CEE" w14:textId="5DB176F6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Construção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AC8AD6" w14:textId="3292C6E5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9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Elementos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em</w:t>
            </w:r>
            <w:proofErr w:type="spellEnd"/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7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Grupos</w:t>
            </w:r>
            <w:proofErr w:type="spellEnd"/>
          </w:p>
        </w:tc>
      </w:tr>
      <w:tr w:rsidR="00BF3810" w:rsidRPr="00BF3810" w14:paraId="714F0B11" w14:textId="77777777" w:rsidTr="00A50478">
        <w:trPr>
          <w:trHeight w:val="377"/>
        </w:trPr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800100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2FB9" w14:textId="72707BFF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Lentes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Especiais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A9410" w14:textId="38E4417D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Asférico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Híbrido</w:t>
            </w:r>
            <w:proofErr w:type="spellEnd"/>
          </w:p>
        </w:tc>
      </w:tr>
      <w:tr w:rsidR="00BF3810" w:rsidRPr="00BF3810" w14:paraId="64BDA9CE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8828A" w14:textId="6F952651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Revestimento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4A93F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UMC</w:t>
            </w:r>
          </w:p>
        </w:tc>
      </w:tr>
      <w:tr w:rsidR="00BF3810" w:rsidRPr="00BF3810" w14:paraId="3DBBA539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283CD8" w14:textId="350EFBCB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Distância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Mínima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Focagem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B311B9" w14:textId="49A20CD0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1m</w:t>
            </w:r>
          </w:p>
        </w:tc>
      </w:tr>
      <w:tr w:rsidR="00BF3810" w:rsidRPr="00BF3810" w14:paraId="760D333E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BE4C54" w14:textId="31DA9129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Relação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Ampliação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831D70" w14:textId="4A56D10A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X 0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09</w:t>
            </w:r>
          </w:p>
        </w:tc>
      </w:tr>
      <w:tr w:rsidR="00BF3810" w:rsidRPr="00BF3810" w14:paraId="766CB210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73BE64" w14:textId="76DAF36C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Lâminas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Diafragma</w:t>
            </w:r>
            <w:proofErr w:type="spellEnd"/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5BFFAF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9</w:t>
            </w:r>
          </w:p>
        </w:tc>
      </w:tr>
      <w:tr w:rsidR="00BF3810" w:rsidRPr="00BF3810" w14:paraId="26E36FE9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819AE" w14:textId="3A31E279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Tamanho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Filtro</w:t>
            </w:r>
            <w:proofErr w:type="spellEnd"/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(mm)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E0A71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72</w:t>
            </w:r>
          </w:p>
        </w:tc>
      </w:tr>
      <w:tr w:rsidR="00BF3810" w:rsidRPr="00BF3810" w14:paraId="6B056FA3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915D5" w14:textId="659509D2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Diâmetro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Máximo</w:t>
            </w:r>
            <w:proofErr w:type="spellEnd"/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(mm)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D78490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Φ 78.0</w:t>
            </w:r>
          </w:p>
        </w:tc>
      </w:tr>
      <w:tr w:rsidR="00BF3810" w:rsidRPr="00BF3810" w14:paraId="374B5ABE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98AC90" w14:textId="6CB345CD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Baioneta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20DCF6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CANON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C9C29A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NIKON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3B63BD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SONY 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6E22AC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FUJI 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351899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CANON 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FD5FA6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MFT</w:t>
            </w:r>
          </w:p>
        </w:tc>
      </w:tr>
      <w:tr w:rsidR="00BF3810" w:rsidRPr="00BF3810" w14:paraId="1BB08312" w14:textId="77777777" w:rsidTr="00A50478">
        <w:trPr>
          <w:trHeight w:val="377"/>
        </w:trPr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F32D" w14:textId="3F4371E1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Ângulo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Visão</w:t>
            </w:r>
            <w:proofErr w:type="spellEnd"/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027A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Full Frame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35E932" w14:textId="19F4182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28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3˚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400C0F" w14:textId="30D7379F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28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3˚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1BA70B" w14:textId="2DE8170F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28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3˚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E413C1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D6CD3F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8CC6BA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-</w:t>
            </w:r>
          </w:p>
        </w:tc>
      </w:tr>
      <w:tr w:rsidR="00BF3810" w:rsidRPr="00BF3810" w14:paraId="489F0885" w14:textId="77777777" w:rsidTr="00A50478">
        <w:trPr>
          <w:trHeight w:val="377"/>
        </w:trPr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1178A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E659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APS-C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619650" w14:textId="3984F7CF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17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7˚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03475" w14:textId="16050F68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19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794B98" w14:textId="61CE38A6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19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55A696" w14:textId="6905C92A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19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E4B450" w14:textId="7D838F72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17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7˚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E64984" w14:textId="481D1D98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14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4˚</w:t>
            </w:r>
          </w:p>
        </w:tc>
      </w:tr>
      <w:tr w:rsidR="00BF3810" w:rsidRPr="00BF3810" w14:paraId="01D5CBC6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6BFAB" w14:textId="7A866F6D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Comprimento</w:t>
            </w:r>
            <w:proofErr w:type="spellEnd"/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(mm)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3C56F" w14:textId="47097270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74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7A03A5" w14:textId="3EEB3E5E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72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AC65B" w14:textId="5EC21544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100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C85CBD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9A83AB" w14:textId="70A96F33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100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A1C1F" w14:textId="00CC7765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99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5</w:t>
            </w:r>
          </w:p>
        </w:tc>
      </w:tr>
      <w:tr w:rsidR="00BF3810" w:rsidRPr="00BF3810" w14:paraId="14BAA89E" w14:textId="77777777" w:rsidTr="00A50478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71DBC" w14:textId="33BDFAEF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Peso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(g)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3C6EA0" w14:textId="29573F4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547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5g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6C9284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541g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3D8C1D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599g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350B7D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592g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069F90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593g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43964" w14:textId="77777777" w:rsidR="00BF3810" w:rsidRPr="00BF3810" w:rsidRDefault="00BF3810" w:rsidP="00BF381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BF3810">
              <w:rPr>
                <w:rFonts w:ascii="Arial" w:hAnsi="Arial" w:cs="Arial"/>
                <w:bCs/>
                <w:sz w:val="20"/>
                <w:szCs w:val="20"/>
                <w:lang w:val="en-US"/>
              </w:rPr>
              <w:t>587g</w:t>
            </w:r>
          </w:p>
        </w:tc>
      </w:tr>
    </w:tbl>
    <w:p w14:paraId="5827EDEE" w14:textId="7F690457" w:rsidR="00BF3810" w:rsidRPr="00D43284" w:rsidRDefault="00BF3810" w:rsidP="002811C0">
      <w:pPr>
        <w:spacing w:before="100" w:beforeAutospacing="1" w:after="100" w:afterAutospacing="1"/>
        <w:rPr>
          <w:rFonts w:ascii="Arial" w:hAnsi="Arial" w:cs="Arial"/>
          <w:b/>
        </w:rPr>
      </w:pPr>
    </w:p>
    <w:p w14:paraId="57DBDE8B" w14:textId="5D024174" w:rsidR="00D52C7D" w:rsidRDefault="00D52C7D" w:rsidP="002811C0">
      <w:pPr>
        <w:spacing w:before="100" w:beforeAutospacing="1" w:after="100" w:afterAutospacing="1"/>
      </w:pPr>
      <w:r w:rsidRPr="003E3F53">
        <w:rPr>
          <w:rFonts w:ascii="Arial" w:hAnsi="Arial" w:cs="Arial"/>
          <w:b/>
        </w:rPr>
        <w:t>Mais informações</w:t>
      </w:r>
      <w:r>
        <w:rPr>
          <w:rFonts w:ascii="Arial" w:hAnsi="Arial" w:cs="Arial"/>
          <w:b/>
        </w:rPr>
        <w:t xml:space="preserve">: </w:t>
      </w:r>
      <w:hyperlink r:id="rId9" w:history="1">
        <w:r w:rsidR="00BF3810" w:rsidRPr="00BF3810">
          <w:rPr>
            <w:rStyle w:val="Hipervnculo"/>
            <w:rFonts w:ascii="Arial" w:hAnsi="Arial" w:cs="Arial"/>
            <w:bCs/>
          </w:rPr>
          <w:t>https://www.robisa.es/pt/samyang/</w:t>
        </w:r>
      </w:hyperlink>
      <w:r w:rsidR="00BF3810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14:paraId="28F55D8E" w14:textId="77777777" w:rsidR="00D52C7D" w:rsidRDefault="00D52C7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</w:p>
    <w:p w14:paraId="6812C901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lastRenderedPageBreak/>
        <w:t>Para mais informações, contacte:</w:t>
      </w:r>
    </w:p>
    <w:p w14:paraId="33B622F3" w14:textId="77777777" w:rsidR="001B1D6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3A943D4C" wp14:editId="64005643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</w:t>
      </w:r>
      <w:r w:rsidR="009E4AF1">
        <w:rPr>
          <w:rFonts w:ascii="Arial" w:hAnsi="Arial" w:cs="Arial"/>
          <w:bCs/>
          <w:sz w:val="18"/>
          <w:szCs w:val="20"/>
        </w:rPr>
        <w:t xml:space="preserve">Monteiro </w:t>
      </w:r>
      <w:r w:rsidR="00C34536" w:rsidRPr="00403380">
        <w:rPr>
          <w:rFonts w:ascii="Arial" w:hAnsi="Arial" w:cs="Arial"/>
          <w:bCs/>
          <w:sz w:val="18"/>
          <w:szCs w:val="20"/>
        </w:rPr>
        <w:t>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6D679A38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3AB13" w14:textId="77777777" w:rsidR="0010130C" w:rsidRDefault="0010130C" w:rsidP="00407E14">
      <w:pPr>
        <w:spacing w:after="0" w:line="240" w:lineRule="auto"/>
      </w:pPr>
      <w:r>
        <w:separator/>
      </w:r>
    </w:p>
  </w:endnote>
  <w:endnote w:type="continuationSeparator" w:id="0">
    <w:p w14:paraId="4CEDFA6D" w14:textId="77777777" w:rsidR="0010130C" w:rsidRDefault="0010130C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5ABFC" w14:textId="1CE63E10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E4671">
      <w:rPr>
        <w:rFonts w:cs="Arial"/>
        <w:bCs/>
        <w:noProof/>
        <w:sz w:val="18"/>
        <w:szCs w:val="20"/>
      </w:rPr>
      <w:t>maio de 2020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123703">
      <w:rPr>
        <w:rFonts w:cs="Arial"/>
        <w:bCs/>
        <w:sz w:val="18"/>
        <w:szCs w:val="20"/>
      </w:rPr>
      <w:t>MF 14mm F2.8 MK2 e MF 85mm F1.4 MK2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AF6BC" w14:textId="77777777" w:rsidR="0010130C" w:rsidRDefault="0010130C" w:rsidP="00407E14">
      <w:pPr>
        <w:spacing w:after="0" w:line="240" w:lineRule="auto"/>
      </w:pPr>
      <w:r>
        <w:separator/>
      </w:r>
    </w:p>
  </w:footnote>
  <w:footnote w:type="continuationSeparator" w:id="0">
    <w:p w14:paraId="5170B373" w14:textId="77777777" w:rsidR="0010130C" w:rsidRDefault="0010130C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10CAE" w14:textId="77777777" w:rsidR="00407E14" w:rsidRDefault="001A2BD2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6C507769" wp14:editId="6601F4A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741367BB" wp14:editId="277F7290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4020241C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03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130C"/>
    <w:rsid w:val="0010241F"/>
    <w:rsid w:val="001135DC"/>
    <w:rsid w:val="00117B8A"/>
    <w:rsid w:val="001209AE"/>
    <w:rsid w:val="00123703"/>
    <w:rsid w:val="00127795"/>
    <w:rsid w:val="001321C3"/>
    <w:rsid w:val="001327BB"/>
    <w:rsid w:val="00136679"/>
    <w:rsid w:val="001413FA"/>
    <w:rsid w:val="001432BF"/>
    <w:rsid w:val="001434A7"/>
    <w:rsid w:val="001463A8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77C8B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D52ED"/>
    <w:rsid w:val="001E422E"/>
    <w:rsid w:val="001E4671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4915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3361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4AF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4D18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97F63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3810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A6E2D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284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7D405"/>
  <w14:discardImageEditingData/>
  <w14:defaultImageDpi w14:val="150"/>
  <w15:docId w15:val="{8921C251-CB81-4774-840A-3FF47ECB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BF38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pt/samyang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FBBDC-73C9-4916-90E0-71FB5401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633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4112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</dc:creator>
  <cp:keywords>Robisa</cp:keywords>
  <cp:lastModifiedBy>Julio</cp:lastModifiedBy>
  <cp:revision>4</cp:revision>
  <dcterms:created xsi:type="dcterms:W3CDTF">2020-05-22T14:27:00Z</dcterms:created>
  <dcterms:modified xsi:type="dcterms:W3CDTF">2020-05-25T09:32:00Z</dcterms:modified>
</cp:coreProperties>
</file>