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B06BD6" w14:textId="6325B3F3" w:rsidR="009D1182" w:rsidRDefault="009D1182"/>
    <w:p w14:paraId="38756EDC" w14:textId="0C2AB1E3" w:rsidR="009D1182" w:rsidRDefault="009D1182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</w:tblGrid>
      <w:tr w:rsidR="009D1182" w14:paraId="24D733BA" w14:textId="77777777" w:rsidTr="009D1182">
        <w:tc>
          <w:tcPr>
            <w:tcW w:w="0" w:type="auto"/>
            <w:tcMar>
              <w:top w:w="135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pPr w:vertAnchor="text"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4"/>
            </w:tblGrid>
            <w:tr w:rsidR="009D1182" w14:paraId="7452A089" w14:textId="77777777">
              <w:tc>
                <w:tcPr>
                  <w:tcW w:w="9000" w:type="dxa"/>
                  <w:hideMark/>
                </w:tcPr>
                <w:tbl>
                  <w:tblPr>
                    <w:tblpPr w:leftFromText="45" w:rightFromText="45" w:vertAnchor="text"/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504"/>
                  </w:tblGrid>
                  <w:tr w:rsidR="009D1182" w14:paraId="316D7B63" w14:textId="77777777">
                    <w:tc>
                      <w:tcPr>
                        <w:tcW w:w="0" w:type="auto"/>
                        <w:tcMar>
                          <w:top w:w="0" w:type="dxa"/>
                          <w:left w:w="270" w:type="dxa"/>
                          <w:bottom w:w="135" w:type="dxa"/>
                          <w:right w:w="270" w:type="dxa"/>
                        </w:tcMar>
                        <w:hideMark/>
                      </w:tcPr>
                      <w:p w14:paraId="235B8F67" w14:textId="7DC8B35A" w:rsidR="009D1182" w:rsidRDefault="00FC2FE8">
                        <w:pPr>
                          <w:pStyle w:val="Ttulo1"/>
                          <w:jc w:val="center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CONVERTIDOR</w:t>
                        </w:r>
                        <w:r w:rsidR="003E706E">
                          <w:rPr>
                            <w:rFonts w:eastAsia="Times New Roman"/>
                          </w:rPr>
                          <w:t xml:space="preserve"> </w:t>
                        </w:r>
                        <w:r w:rsidR="009D1182">
                          <w:rPr>
                            <w:rFonts w:eastAsia="Times New Roman"/>
                          </w:rPr>
                          <w:t>XH 0,8</w:t>
                        </w:r>
                        <w:r w:rsidR="009D1182">
                          <w:rPr>
                            <w:rFonts w:eastAsia="Times New Roman"/>
                          </w:rPr>
                          <w:br/>
                        </w:r>
                        <w:r w:rsidR="003E706E">
                          <w:rPr>
                            <w:rFonts w:eastAsia="Times New Roman"/>
                            <w:color w:val="D95E00"/>
                            <w:sz w:val="35"/>
                            <w:szCs w:val="35"/>
                          </w:rPr>
                          <w:t>DESBLOQUEA UN NUEVO CONJUNTO DE LENTES</w:t>
                        </w:r>
                      </w:p>
                      <w:p w14:paraId="0A310574" w14:textId="570B8BB7" w:rsidR="00A82530" w:rsidRDefault="00A82530">
                        <w:pPr>
                          <w:spacing w:before="150" w:after="150" w:line="360" w:lineRule="auto"/>
                          <w:jc w:val="both"/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58EDC69A" w14:textId="6C00C2AE" w:rsidR="00A82530" w:rsidRPr="00A82530" w:rsidRDefault="00A82530">
                        <w:pPr>
                          <w:spacing w:before="150" w:after="150" w:line="360" w:lineRule="auto"/>
                          <w:jc w:val="both"/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</w:pPr>
                        <w:r w:rsidRPr="00A82530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 xml:space="preserve">El nuevo </w:t>
                        </w:r>
                        <w:r w:rsidR="00FC2FE8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>Convertidor</w:t>
                        </w:r>
                        <w:r w:rsidRPr="00A82530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 xml:space="preserve"> XH 0,8 brinda nuevas oportunidades a los fotógrafos de </w:t>
                        </w:r>
                        <w:proofErr w:type="spellStart"/>
                        <w:r w:rsidRPr="00A82530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>Hasselblad</w:t>
                        </w:r>
                        <w:proofErr w:type="spellEnd"/>
                        <w:r w:rsidRPr="00A82530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 xml:space="preserve"> permitiendo desbloquear un conjunto completamente nuevo de lentes del sistema H. El </w:t>
                        </w:r>
                        <w:r w:rsidR="00FC2FE8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>convertidor</w:t>
                        </w:r>
                        <w:r w:rsidRPr="00A82530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 xml:space="preserve"> XH 0,8 que se utiliza en objetivos HC / HCD acoplados a un sistema X o una cámara 907X, reduc</w:t>
                        </w:r>
                        <w:r w:rsidR="00FC2FE8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>iendo</w:t>
                        </w:r>
                        <w:r w:rsidRPr="00A82530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 xml:space="preserve"> la distancia focal del objetivo en un factor de 0,8x, lo que ofrece un campo de visión más amplio y mejora la apertura máxima de la lente en dos tercios de diafragma. Además, el </w:t>
                        </w:r>
                        <w:r w:rsidR="00FC2FE8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>Convertidor</w:t>
                        </w:r>
                        <w:r w:rsidRPr="00A82530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 xml:space="preserve"> XH 0,8 mejora el rendimiento de la lente en términos de contraste y nitidez aparente en todo el fotograma.</w:t>
                        </w:r>
                      </w:p>
                      <w:p w14:paraId="542D504E" w14:textId="1F251EA0" w:rsidR="00A82530" w:rsidRPr="00A82530" w:rsidRDefault="00A82530">
                        <w:pPr>
                          <w:spacing w:before="150" w:after="150" w:line="360" w:lineRule="auto"/>
                          <w:jc w:val="both"/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 xml:space="preserve">Con este nuevo </w:t>
                        </w:r>
                        <w:r w:rsidR="00FC2FE8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>Convertidor</w:t>
                        </w:r>
                        <w:r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 xml:space="preserve"> s</w:t>
                        </w:r>
                        <w:r w:rsidRPr="00A82530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 xml:space="preserve">e logra una combinación impresionante mejorando la apertura al acoplar el </w:t>
                        </w:r>
                        <w:r w:rsidR="00FC2FE8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>Convertidor</w:t>
                        </w:r>
                        <w:r w:rsidRPr="00A82530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 xml:space="preserve"> XH 0,8 al objetivo HC f / 2,2 de 100 mm, transformando la apertura y la distancia focal a f / 1,8 y 80 mm, respectivamente. Esto crea una apertura extremadamente rápida, incluso resulta más rápida que la lente XCD f / 1,9 de 80 mm, que hasta ahora ha sido la opción de lente de mayor apertura para los sistemas de cámaras X y 907X. Un ejemplo de reducción de la distancia focal con el </w:t>
                        </w:r>
                        <w:r w:rsidR="00FC2FE8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>Convertidor</w:t>
                        </w:r>
                        <w:r w:rsidRPr="00A82530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 xml:space="preserve"> XH 0,8 es que cuando se combina con el objetivo HCD f / 4,8 de 24 mm, crea una apertura de f / 3,8 con una distancia focal de 19 </w:t>
                        </w:r>
                        <w:proofErr w:type="spellStart"/>
                        <w:r w:rsidRPr="00A82530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>mm.</w:t>
                        </w:r>
                        <w:proofErr w:type="spellEnd"/>
                        <w:r w:rsidRPr="00A82530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 xml:space="preserve"> Esto da como resultado una opción de lente aún más amplia que la lente XCD 21 existente, la lente más angular del Sistema X</w:t>
                        </w:r>
                        <w:r w:rsidR="00FC2FE8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  <w:p w14:paraId="0CCCB5DE" w14:textId="387A8A02" w:rsidR="00A82530" w:rsidRPr="00A82530" w:rsidRDefault="00A82530">
                        <w:pPr>
                          <w:spacing w:before="150" w:after="150" w:line="360" w:lineRule="auto"/>
                          <w:jc w:val="both"/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</w:pPr>
                        <w:r w:rsidRPr="00A82530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 xml:space="preserve">El </w:t>
                        </w:r>
                        <w:r w:rsidR="00FC2FE8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>Convertidor</w:t>
                        </w:r>
                        <w:r w:rsidRPr="00A82530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 xml:space="preserve"> XH 0,8 se une a la gama de adaptadores y convertidores de </w:t>
                        </w:r>
                        <w:proofErr w:type="spellStart"/>
                        <w:r w:rsidRPr="00A82530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>Hasselblad</w:t>
                        </w:r>
                        <w:proofErr w:type="spellEnd"/>
                        <w:r w:rsidRPr="00A82530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 xml:space="preserve">, incluido el adaptador de objetivo XH que permite el uso de todos los objetivos del sistema H sin ninguna conversión en los sistemas de cámaras X y 907X. La incorporación del </w:t>
                        </w:r>
                        <w:r w:rsidR="00FC2FE8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>Convertidor</w:t>
                        </w:r>
                        <w:r w:rsidRPr="00A82530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 xml:space="preserve"> XH 0,8 a la línea de accesorios existente proporciona a estos sistemas una funcionalidad mejorada para lentes H. Además, los usuarios del sistema H que deciden pasar a los sistemas X o 907X obtienen más versatilidad </w:t>
                        </w:r>
                        <w:r w:rsidR="00FC2FE8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>con</w:t>
                        </w:r>
                        <w:r w:rsidRPr="00A82530"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</w:rPr>
                          <w:t xml:space="preserve"> sus actuales lentes HC / HCD.</w:t>
                        </w:r>
                      </w:p>
                      <w:p w14:paraId="0A992D5A" w14:textId="2B6AA263" w:rsidR="009D1182" w:rsidRDefault="009D1182">
                        <w:pPr>
                          <w:spacing w:before="150" w:after="150" w:line="360" w:lineRule="auto"/>
                          <w:jc w:val="both"/>
                          <w:rPr>
                            <w:rFonts w:ascii="Helvetica" w:hAnsi="Helvetica" w:cs="Helvetica"/>
                            <w:color w:val="000000"/>
                            <w:sz w:val="24"/>
                            <w:szCs w:val="24"/>
                            <w:lang w:val="en-US"/>
                          </w:rPr>
                        </w:pPr>
                      </w:p>
                    </w:tc>
                  </w:tr>
                </w:tbl>
                <w:p w14:paraId="50234674" w14:textId="77777777" w:rsidR="009D1182" w:rsidRDefault="009D1182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20E5A427" w14:textId="77777777" w:rsidR="009D1182" w:rsidRDefault="009D11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CF6FB46" w14:textId="77777777" w:rsidR="009D1182" w:rsidRDefault="009D1182"/>
    <w:sectPr w:rsidR="009D1182" w:rsidSect="00A82530">
      <w:pgSz w:w="11906" w:h="16838"/>
      <w:pgMar w:top="56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182"/>
    <w:rsid w:val="003E706E"/>
    <w:rsid w:val="009D1182"/>
    <w:rsid w:val="00A81882"/>
    <w:rsid w:val="00A82530"/>
    <w:rsid w:val="00DA7944"/>
    <w:rsid w:val="00FC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09CFF"/>
  <w15:chartTrackingRefBased/>
  <w15:docId w15:val="{BEE00C80-7979-4D2C-A9C7-8C23CF54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1182"/>
    <w:pPr>
      <w:spacing w:after="0" w:line="240" w:lineRule="auto"/>
    </w:pPr>
    <w:rPr>
      <w:rFonts w:ascii="Calibri" w:hAnsi="Calibri" w:cs="Calibri"/>
      <w:lang w:eastAsia="es-ES"/>
    </w:rPr>
  </w:style>
  <w:style w:type="paragraph" w:styleId="Ttulo1">
    <w:name w:val="heading 1"/>
    <w:basedOn w:val="Normal"/>
    <w:link w:val="Ttulo1Car"/>
    <w:uiPriority w:val="9"/>
    <w:qFormat/>
    <w:rsid w:val="009D1182"/>
    <w:pPr>
      <w:spacing w:line="360" w:lineRule="auto"/>
      <w:outlineLvl w:val="0"/>
    </w:pPr>
    <w:rPr>
      <w:rFonts w:ascii="Helvetica" w:hAnsi="Helvetica" w:cs="Helvetica"/>
      <w:color w:val="000000"/>
      <w:spacing w:val="45"/>
      <w:kern w:val="36"/>
      <w:sz w:val="45"/>
      <w:szCs w:val="4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D1182"/>
    <w:rPr>
      <w:rFonts w:ascii="Helvetica" w:hAnsi="Helvetica" w:cs="Helvetica"/>
      <w:color w:val="000000"/>
      <w:spacing w:val="45"/>
      <w:kern w:val="36"/>
      <w:sz w:val="45"/>
      <w:szCs w:val="45"/>
      <w:lang w:eastAsia="es-ES"/>
    </w:rPr>
  </w:style>
  <w:style w:type="character" w:styleId="Hipervnculo">
    <w:name w:val="Hyperlink"/>
    <w:basedOn w:val="Fuentedeprrafopredeter"/>
    <w:uiPriority w:val="99"/>
    <w:unhideWhenUsed/>
    <w:rsid w:val="009D1182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D11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47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2" ma:contentTypeDescription="Crear nuevo documento." ma:contentTypeScope="" ma:versionID="c8923b98522527be9f8d1689c3698498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c801a72995aa57bab6cf0f0d6080014e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6410F4-F605-4068-A881-C0700CEFE2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672562-452D-4D1D-A418-5A8373E07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32B4A5-56DA-46C0-9C12-9B02B7529B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298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Biber</dc:creator>
  <cp:keywords/>
  <dc:description/>
  <cp:lastModifiedBy>Alvaro Yenes</cp:lastModifiedBy>
  <cp:revision>4</cp:revision>
  <cp:lastPrinted>2020-11-03T08:34:00Z</cp:lastPrinted>
  <dcterms:created xsi:type="dcterms:W3CDTF">2020-11-03T07:32:00Z</dcterms:created>
  <dcterms:modified xsi:type="dcterms:W3CDTF">2020-11-03T08:35:00Z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