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0C7F6" w14:textId="2AAA28B2" w:rsidR="00E06BF5" w:rsidRPr="00E06BF5" w:rsidRDefault="00E06BF5" w:rsidP="00E06BF5">
      <w:pPr>
        <w:spacing w:after="0"/>
        <w:jc w:val="center"/>
        <w:rPr>
          <w:rFonts w:ascii="Arial" w:eastAsiaTheme="majorHAnsi" w:hAnsi="Arial" w:cs="Arial"/>
          <w:b/>
          <w:sz w:val="28"/>
          <w:szCs w:val="18"/>
        </w:rPr>
      </w:pPr>
      <w:r w:rsidRPr="00E06BF5">
        <w:rPr>
          <w:rFonts w:ascii="Arial" w:eastAsiaTheme="majorHAnsi" w:hAnsi="Arial" w:cs="Arial"/>
          <w:b/>
          <w:sz w:val="28"/>
          <w:szCs w:val="18"/>
        </w:rPr>
        <w:t xml:space="preserve">Samyang </w:t>
      </w:r>
      <w:proofErr w:type="spellStart"/>
      <w:r w:rsidRPr="00E06BF5">
        <w:rPr>
          <w:rFonts w:ascii="Arial" w:eastAsiaTheme="majorHAnsi" w:hAnsi="Arial" w:cs="Arial"/>
          <w:b/>
          <w:sz w:val="28"/>
          <w:szCs w:val="18"/>
        </w:rPr>
        <w:t>a</w:t>
      </w:r>
      <w:r>
        <w:rPr>
          <w:rFonts w:ascii="Arial" w:eastAsiaTheme="majorHAnsi" w:hAnsi="Arial" w:cs="Arial"/>
          <w:b/>
          <w:sz w:val="28"/>
          <w:szCs w:val="18"/>
        </w:rPr>
        <w:t>ñade</w:t>
      </w:r>
      <w:proofErr w:type="spellEnd"/>
      <w:r>
        <w:rPr>
          <w:rFonts w:ascii="Arial" w:eastAsiaTheme="majorHAnsi" w:hAnsi="Arial" w:cs="Arial"/>
          <w:b/>
          <w:sz w:val="28"/>
          <w:szCs w:val="18"/>
        </w:rPr>
        <w:t xml:space="preserve"> un</w:t>
      </w:r>
      <w:r w:rsidR="00C54AED">
        <w:rPr>
          <w:rFonts w:ascii="Arial" w:eastAsiaTheme="majorHAnsi" w:hAnsi="Arial" w:cs="Arial"/>
          <w:b/>
          <w:sz w:val="28"/>
          <w:szCs w:val="18"/>
        </w:rPr>
        <w:t xml:space="preserve"> gran</w:t>
      </w:r>
      <w:r>
        <w:rPr>
          <w:rFonts w:ascii="Arial" w:eastAsiaTheme="majorHAnsi" w:hAnsi="Arial" w:cs="Arial"/>
          <w:b/>
          <w:sz w:val="28"/>
          <w:szCs w:val="18"/>
        </w:rPr>
        <w:t xml:space="preserve"> </w:t>
      </w:r>
      <w:r w:rsidRPr="004033BB">
        <w:rPr>
          <w:rFonts w:ascii="Arial" w:eastAsiaTheme="majorHAnsi" w:hAnsi="Arial" w:cs="Arial"/>
          <w:b/>
          <w:sz w:val="28"/>
          <w:szCs w:val="18"/>
        </w:rPr>
        <w:t>angular</w:t>
      </w:r>
      <w:r w:rsidRPr="00E06BF5">
        <w:rPr>
          <w:rFonts w:ascii="Arial" w:eastAsiaTheme="majorHAnsi" w:hAnsi="Arial" w:cs="Arial"/>
          <w:b/>
          <w:sz w:val="28"/>
          <w:szCs w:val="18"/>
        </w:rPr>
        <w:t xml:space="preserve"> de 14 mm a la </w:t>
      </w:r>
      <w:proofErr w:type="spellStart"/>
      <w:r w:rsidRPr="00E06BF5">
        <w:rPr>
          <w:rFonts w:ascii="Arial" w:eastAsiaTheme="majorHAnsi" w:hAnsi="Arial" w:cs="Arial"/>
          <w:b/>
          <w:sz w:val="28"/>
          <w:szCs w:val="18"/>
        </w:rPr>
        <w:t>serie</w:t>
      </w:r>
      <w:proofErr w:type="spellEnd"/>
      <w:r w:rsidRPr="00E06BF5">
        <w:rPr>
          <w:rFonts w:ascii="Arial" w:eastAsiaTheme="majorHAnsi" w:hAnsi="Arial" w:cs="Arial"/>
          <w:b/>
          <w:sz w:val="28"/>
          <w:szCs w:val="18"/>
        </w:rPr>
        <w:t xml:space="preserve"> VDSLR MK2,</w:t>
      </w:r>
    </w:p>
    <w:p w14:paraId="730DDA39" w14:textId="60661AFA" w:rsidR="00CB129C" w:rsidRDefault="00D62BBC" w:rsidP="00E06BF5">
      <w:pPr>
        <w:spacing w:after="0"/>
        <w:jc w:val="center"/>
        <w:rPr>
          <w:rFonts w:ascii="Arial" w:eastAsiaTheme="majorHAnsi" w:hAnsi="Arial" w:cs="Arial"/>
          <w:b/>
          <w:sz w:val="28"/>
          <w:szCs w:val="18"/>
        </w:rPr>
      </w:pPr>
      <w:proofErr w:type="spellStart"/>
      <w:r>
        <w:rPr>
          <w:rFonts w:ascii="Arial" w:eastAsiaTheme="majorHAnsi" w:hAnsi="Arial" w:cs="Arial"/>
          <w:b/>
          <w:sz w:val="28"/>
          <w:szCs w:val="18"/>
        </w:rPr>
        <w:t>c</w:t>
      </w:r>
      <w:r w:rsidR="00E06BF5" w:rsidRPr="00E06BF5">
        <w:rPr>
          <w:rFonts w:ascii="Arial" w:eastAsiaTheme="majorHAnsi" w:hAnsi="Arial" w:cs="Arial"/>
          <w:b/>
          <w:sz w:val="28"/>
          <w:szCs w:val="18"/>
        </w:rPr>
        <w:t>ompletando</w:t>
      </w:r>
      <w:proofErr w:type="spellEnd"/>
      <w:r w:rsidR="00E06BF5" w:rsidRPr="00E06BF5">
        <w:rPr>
          <w:rFonts w:ascii="Arial" w:eastAsiaTheme="majorHAnsi" w:hAnsi="Arial" w:cs="Arial"/>
          <w:b/>
          <w:sz w:val="28"/>
          <w:szCs w:val="18"/>
        </w:rPr>
        <w:t xml:space="preserve"> la </w:t>
      </w:r>
      <w:proofErr w:type="spellStart"/>
      <w:r w:rsidR="00E06BF5" w:rsidRPr="00E06BF5">
        <w:rPr>
          <w:rFonts w:ascii="Arial" w:eastAsiaTheme="majorHAnsi" w:hAnsi="Arial" w:cs="Arial"/>
          <w:b/>
          <w:sz w:val="28"/>
          <w:szCs w:val="18"/>
        </w:rPr>
        <w:t>gama</w:t>
      </w:r>
      <w:proofErr w:type="spellEnd"/>
      <w:r w:rsidR="00E06BF5" w:rsidRPr="00E06BF5">
        <w:rPr>
          <w:rFonts w:ascii="Arial" w:eastAsiaTheme="majorHAnsi" w:hAnsi="Arial" w:cs="Arial"/>
          <w:b/>
          <w:sz w:val="28"/>
          <w:szCs w:val="18"/>
        </w:rPr>
        <w:t xml:space="preserve"> de </w:t>
      </w:r>
      <w:proofErr w:type="spellStart"/>
      <w:r w:rsidR="00E06BF5" w:rsidRPr="00E06BF5">
        <w:rPr>
          <w:rFonts w:ascii="Arial" w:eastAsiaTheme="majorHAnsi" w:hAnsi="Arial" w:cs="Arial"/>
          <w:b/>
          <w:sz w:val="28"/>
          <w:szCs w:val="18"/>
        </w:rPr>
        <w:t>lentes</w:t>
      </w:r>
      <w:proofErr w:type="spellEnd"/>
      <w:r w:rsidR="00E06BF5" w:rsidRPr="00E06BF5">
        <w:rPr>
          <w:rFonts w:ascii="Arial" w:eastAsiaTheme="majorHAnsi" w:hAnsi="Arial" w:cs="Arial"/>
          <w:b/>
          <w:sz w:val="28"/>
          <w:szCs w:val="18"/>
        </w:rPr>
        <w:t xml:space="preserve"> </w:t>
      </w:r>
      <w:r w:rsidR="00C54AED">
        <w:rPr>
          <w:rFonts w:ascii="Arial" w:eastAsiaTheme="majorHAnsi" w:hAnsi="Arial" w:cs="Arial"/>
          <w:b/>
          <w:sz w:val="28"/>
          <w:szCs w:val="18"/>
        </w:rPr>
        <w:t>para</w:t>
      </w:r>
      <w:r w:rsidR="00E06BF5" w:rsidRPr="00E06BF5">
        <w:rPr>
          <w:rFonts w:ascii="Arial" w:eastAsiaTheme="majorHAnsi" w:hAnsi="Arial" w:cs="Arial"/>
          <w:b/>
          <w:sz w:val="28"/>
          <w:szCs w:val="18"/>
        </w:rPr>
        <w:t xml:space="preserve"> cine</w:t>
      </w:r>
    </w:p>
    <w:p w14:paraId="16F91851" w14:textId="77777777" w:rsidR="00E06BF5" w:rsidRPr="00DF4574" w:rsidRDefault="00E06BF5" w:rsidP="00E06BF5">
      <w:pPr>
        <w:spacing w:after="0"/>
        <w:jc w:val="center"/>
        <w:rPr>
          <w:rFonts w:ascii="Arial" w:eastAsiaTheme="majorHAnsi" w:hAnsi="Arial" w:cs="Arial"/>
          <w:b/>
          <w:sz w:val="28"/>
          <w:szCs w:val="18"/>
        </w:rPr>
      </w:pPr>
    </w:p>
    <w:p w14:paraId="2D5AC1CB" w14:textId="77777777" w:rsidR="00DF4574" w:rsidRDefault="00DF4574" w:rsidP="00CB129C">
      <w:pPr>
        <w:jc w:val="left"/>
        <w:rPr>
          <w:rFonts w:ascii="Arial" w:hAnsi="Arial" w:cs="Arial"/>
          <w:color w:val="000000"/>
        </w:rPr>
      </w:pPr>
    </w:p>
    <w:p w14:paraId="30458490" w14:textId="4E8DD4B2" w:rsidR="00E06BF5" w:rsidRDefault="00E06BF5" w:rsidP="00856B83">
      <w:pPr>
        <w:jc w:val="left"/>
        <w:rPr>
          <w:rFonts w:ascii="Arial" w:hAnsi="Arial" w:cs="Arial"/>
          <w:b/>
          <w:color w:val="000000"/>
        </w:rPr>
      </w:pPr>
      <w:r w:rsidRPr="00E06BF5">
        <w:rPr>
          <w:rFonts w:ascii="Arial" w:hAnsi="Arial" w:cs="Arial"/>
          <w:b/>
          <w:color w:val="000000"/>
        </w:rPr>
        <w:t xml:space="preserve">18 de </w:t>
      </w:r>
      <w:proofErr w:type="spellStart"/>
      <w:r w:rsidRPr="00E06BF5">
        <w:rPr>
          <w:rFonts w:ascii="Arial" w:hAnsi="Arial" w:cs="Arial"/>
          <w:b/>
          <w:color w:val="000000"/>
        </w:rPr>
        <w:t>enero</w:t>
      </w:r>
      <w:proofErr w:type="spellEnd"/>
      <w:r w:rsidRPr="00E06BF5">
        <w:rPr>
          <w:rFonts w:ascii="Arial" w:hAnsi="Arial" w:cs="Arial"/>
          <w:b/>
          <w:color w:val="000000"/>
        </w:rPr>
        <w:t xml:space="preserve"> de 2021, </w:t>
      </w:r>
      <w:proofErr w:type="spellStart"/>
      <w:r w:rsidRPr="00E06BF5">
        <w:rPr>
          <w:rFonts w:ascii="Arial" w:hAnsi="Arial" w:cs="Arial"/>
          <w:b/>
          <w:color w:val="000000"/>
        </w:rPr>
        <w:t>Seúl</w:t>
      </w:r>
      <w:proofErr w:type="spellEnd"/>
      <w:r w:rsidRPr="00E06BF5">
        <w:rPr>
          <w:rFonts w:ascii="Arial" w:hAnsi="Arial" w:cs="Arial"/>
          <w:b/>
          <w:color w:val="000000"/>
        </w:rPr>
        <w:t xml:space="preserve">, </w:t>
      </w:r>
      <w:proofErr w:type="spellStart"/>
      <w:r w:rsidRPr="00E06BF5">
        <w:rPr>
          <w:rFonts w:ascii="Arial" w:hAnsi="Arial" w:cs="Arial"/>
          <w:b/>
          <w:color w:val="000000"/>
        </w:rPr>
        <w:t>Corea</w:t>
      </w:r>
      <w:proofErr w:type="spellEnd"/>
      <w:r w:rsidRPr="00E06BF5">
        <w:rPr>
          <w:rFonts w:ascii="Arial" w:hAnsi="Arial" w:cs="Arial"/>
          <w:b/>
          <w:color w:val="000000"/>
        </w:rPr>
        <w:t xml:space="preserve"> del Sur: la </w:t>
      </w:r>
      <w:proofErr w:type="spellStart"/>
      <w:r w:rsidRPr="00E06BF5">
        <w:rPr>
          <w:rFonts w:ascii="Arial" w:hAnsi="Arial" w:cs="Arial"/>
          <w:b/>
          <w:color w:val="000000"/>
        </w:rPr>
        <w:t>marca</w:t>
      </w:r>
      <w:proofErr w:type="spellEnd"/>
      <w:r w:rsidRPr="00E06BF5">
        <w:rPr>
          <w:rFonts w:ascii="Arial" w:hAnsi="Arial" w:cs="Arial"/>
          <w:b/>
          <w:color w:val="000000"/>
        </w:rPr>
        <w:t xml:space="preserve"> global de </w:t>
      </w:r>
      <w:proofErr w:type="spellStart"/>
      <w:r w:rsidRPr="00E06BF5">
        <w:rPr>
          <w:rFonts w:ascii="Arial" w:hAnsi="Arial" w:cs="Arial"/>
          <w:b/>
          <w:color w:val="000000"/>
        </w:rPr>
        <w:t>óptica</w:t>
      </w:r>
      <w:r>
        <w:rPr>
          <w:rFonts w:ascii="Arial" w:hAnsi="Arial" w:cs="Arial"/>
          <w:b/>
          <w:color w:val="000000"/>
        </w:rPr>
        <w:t>s</w:t>
      </w:r>
      <w:proofErr w:type="spellEnd"/>
      <w:r w:rsidR="00D62BBC">
        <w:rPr>
          <w:rFonts w:ascii="Arial" w:hAnsi="Arial" w:cs="Arial"/>
          <w:b/>
          <w:color w:val="000000"/>
        </w:rPr>
        <w:t>,</w:t>
      </w:r>
      <w:r w:rsidRPr="00E06BF5">
        <w:rPr>
          <w:rFonts w:ascii="Arial" w:hAnsi="Arial" w:cs="Arial"/>
          <w:b/>
          <w:color w:val="000000"/>
        </w:rPr>
        <w:t xml:space="preserve"> Samyang Optics</w:t>
      </w:r>
      <w:r w:rsidR="00D62BBC">
        <w:rPr>
          <w:rFonts w:ascii="Arial" w:hAnsi="Arial" w:cs="Arial"/>
          <w:b/>
          <w:color w:val="000000"/>
        </w:rPr>
        <w:t>,</w:t>
      </w:r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a</w:t>
      </w:r>
      <w:r>
        <w:rPr>
          <w:rFonts w:ascii="Arial" w:hAnsi="Arial" w:cs="Arial"/>
          <w:b/>
          <w:color w:val="000000"/>
        </w:rPr>
        <w:t>ñade</w:t>
      </w:r>
      <w:proofErr w:type="spellEnd"/>
      <w:r w:rsidRPr="00E06BF5">
        <w:rPr>
          <w:rFonts w:ascii="Arial" w:hAnsi="Arial" w:cs="Arial"/>
          <w:b/>
          <w:color w:val="000000"/>
        </w:rPr>
        <w:t xml:space="preserve"> un</w:t>
      </w:r>
      <w:r>
        <w:rPr>
          <w:rFonts w:ascii="Arial" w:hAnsi="Arial" w:cs="Arial"/>
          <w:b/>
          <w:color w:val="000000"/>
        </w:rPr>
        <w:t xml:space="preserve"> </w:t>
      </w:r>
      <w:r w:rsidR="00B81922">
        <w:rPr>
          <w:rFonts w:ascii="Arial" w:hAnsi="Arial" w:cs="Arial"/>
          <w:b/>
          <w:color w:val="000000"/>
        </w:rPr>
        <w:t xml:space="preserve">gran angular de </w:t>
      </w:r>
      <w:r>
        <w:rPr>
          <w:rFonts w:ascii="Arial" w:hAnsi="Arial" w:cs="Arial"/>
          <w:b/>
          <w:color w:val="000000"/>
        </w:rPr>
        <w:t xml:space="preserve">14 mm </w:t>
      </w:r>
      <w:r w:rsidRPr="00E06BF5">
        <w:rPr>
          <w:rFonts w:ascii="Arial" w:hAnsi="Arial" w:cs="Arial"/>
          <w:b/>
          <w:color w:val="000000"/>
        </w:rPr>
        <w:t xml:space="preserve">a la </w:t>
      </w:r>
      <w:proofErr w:type="spellStart"/>
      <w:r w:rsidRPr="00E06BF5">
        <w:rPr>
          <w:rFonts w:ascii="Arial" w:hAnsi="Arial" w:cs="Arial"/>
          <w:b/>
          <w:color w:val="000000"/>
        </w:rPr>
        <w:t>serie</w:t>
      </w:r>
      <w:proofErr w:type="spellEnd"/>
      <w:r w:rsidRPr="00E06BF5">
        <w:rPr>
          <w:rFonts w:ascii="Arial" w:hAnsi="Arial" w:cs="Arial"/>
          <w:b/>
          <w:color w:val="000000"/>
        </w:rPr>
        <w:t xml:space="preserve"> VDSLR MK2 </w:t>
      </w:r>
      <w:proofErr w:type="spellStart"/>
      <w:r w:rsidRPr="00E06BF5">
        <w:rPr>
          <w:rFonts w:ascii="Arial" w:hAnsi="Arial" w:cs="Arial"/>
          <w:b/>
          <w:color w:val="000000"/>
        </w:rPr>
        <w:t>recientemente</w:t>
      </w:r>
      <w:proofErr w:type="spellEnd"/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anunciada</w:t>
      </w:r>
      <w:proofErr w:type="spellEnd"/>
      <w:r w:rsidRPr="00E06BF5">
        <w:rPr>
          <w:rFonts w:ascii="Arial" w:hAnsi="Arial" w:cs="Arial"/>
          <w:b/>
          <w:color w:val="000000"/>
        </w:rPr>
        <w:t xml:space="preserve">. </w:t>
      </w:r>
      <w:proofErr w:type="spellStart"/>
      <w:r w:rsidRPr="00E06BF5">
        <w:rPr>
          <w:rFonts w:ascii="Arial" w:hAnsi="Arial" w:cs="Arial"/>
          <w:b/>
          <w:color w:val="000000"/>
        </w:rPr>
        <w:t>Presentada</w:t>
      </w:r>
      <w:proofErr w:type="spellEnd"/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en</w:t>
      </w:r>
      <w:proofErr w:type="spellEnd"/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agosto</w:t>
      </w:r>
      <w:proofErr w:type="spellEnd"/>
      <w:r w:rsidRPr="00E06BF5">
        <w:rPr>
          <w:rFonts w:ascii="Arial" w:hAnsi="Arial" w:cs="Arial"/>
          <w:b/>
          <w:color w:val="000000"/>
        </w:rPr>
        <w:t xml:space="preserve"> de 2020, </w:t>
      </w:r>
      <w:proofErr w:type="spellStart"/>
      <w:r w:rsidRPr="00E06BF5">
        <w:rPr>
          <w:rFonts w:ascii="Arial" w:hAnsi="Arial" w:cs="Arial"/>
          <w:b/>
          <w:color w:val="000000"/>
        </w:rPr>
        <w:t>esta</w:t>
      </w:r>
      <w:proofErr w:type="spellEnd"/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serie</w:t>
      </w:r>
      <w:proofErr w:type="spellEnd"/>
      <w:r w:rsidRPr="00E06BF5">
        <w:rPr>
          <w:rFonts w:ascii="Arial" w:hAnsi="Arial" w:cs="Arial"/>
          <w:b/>
          <w:color w:val="000000"/>
        </w:rPr>
        <w:t xml:space="preserve"> es una </w:t>
      </w:r>
      <w:proofErr w:type="spellStart"/>
      <w:r w:rsidRPr="00E06BF5">
        <w:rPr>
          <w:rFonts w:ascii="Arial" w:hAnsi="Arial" w:cs="Arial"/>
          <w:b/>
          <w:color w:val="000000"/>
        </w:rPr>
        <w:t>gama</w:t>
      </w:r>
      <w:proofErr w:type="spellEnd"/>
      <w:r w:rsidRPr="00E06BF5">
        <w:rPr>
          <w:rFonts w:ascii="Arial" w:hAnsi="Arial" w:cs="Arial"/>
          <w:b/>
          <w:color w:val="000000"/>
        </w:rPr>
        <w:t xml:space="preserve"> de </w:t>
      </w:r>
      <w:proofErr w:type="spellStart"/>
      <w:r w:rsidRPr="00E06BF5">
        <w:rPr>
          <w:rFonts w:ascii="Arial" w:hAnsi="Arial" w:cs="Arial"/>
          <w:b/>
          <w:color w:val="000000"/>
        </w:rPr>
        <w:t>lentes</w:t>
      </w:r>
      <w:proofErr w:type="spellEnd"/>
      <w:r w:rsidRPr="00E06BF5">
        <w:rPr>
          <w:rFonts w:ascii="Arial" w:hAnsi="Arial" w:cs="Arial"/>
          <w:b/>
          <w:color w:val="000000"/>
        </w:rPr>
        <w:t xml:space="preserve"> </w:t>
      </w:r>
      <w:r w:rsidR="00B81922">
        <w:rPr>
          <w:rFonts w:ascii="Arial" w:hAnsi="Arial" w:cs="Arial"/>
          <w:b/>
          <w:color w:val="000000"/>
        </w:rPr>
        <w:t>para</w:t>
      </w:r>
      <w:r w:rsidRPr="00E06BF5">
        <w:rPr>
          <w:rFonts w:ascii="Arial" w:hAnsi="Arial" w:cs="Arial"/>
          <w:b/>
          <w:color w:val="000000"/>
        </w:rPr>
        <w:t xml:space="preserve"> cine </w:t>
      </w:r>
      <w:proofErr w:type="spellStart"/>
      <w:r w:rsidRPr="00E06BF5">
        <w:rPr>
          <w:rFonts w:ascii="Arial" w:hAnsi="Arial" w:cs="Arial"/>
          <w:b/>
          <w:color w:val="000000"/>
        </w:rPr>
        <w:t>mejorada</w:t>
      </w:r>
      <w:proofErr w:type="spellEnd"/>
      <w:r w:rsidRPr="00E06BF5">
        <w:rPr>
          <w:rFonts w:ascii="Arial" w:hAnsi="Arial" w:cs="Arial"/>
          <w:b/>
          <w:color w:val="000000"/>
        </w:rPr>
        <w:t xml:space="preserve"> con </w:t>
      </w:r>
      <w:proofErr w:type="spellStart"/>
      <w:r w:rsidRPr="00E06BF5">
        <w:rPr>
          <w:rFonts w:ascii="Arial" w:hAnsi="Arial" w:cs="Arial"/>
          <w:b/>
          <w:color w:val="000000"/>
        </w:rPr>
        <w:t>nuevas</w:t>
      </w:r>
      <w:proofErr w:type="spellEnd"/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funciones</w:t>
      </w:r>
      <w:proofErr w:type="spellEnd"/>
      <w:r w:rsidRPr="00E06BF5">
        <w:rPr>
          <w:rFonts w:ascii="Arial" w:hAnsi="Arial" w:cs="Arial"/>
          <w:b/>
          <w:color w:val="000000"/>
        </w:rPr>
        <w:t xml:space="preserve">. El conjunto MK2 </w:t>
      </w:r>
      <w:proofErr w:type="spellStart"/>
      <w:r w:rsidRPr="00E06BF5">
        <w:rPr>
          <w:rFonts w:ascii="Arial" w:hAnsi="Arial" w:cs="Arial"/>
          <w:b/>
          <w:color w:val="000000"/>
        </w:rPr>
        <w:t>ahora</w:t>
      </w:r>
      <w:proofErr w:type="spellEnd"/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comprende</w:t>
      </w:r>
      <w:proofErr w:type="spellEnd"/>
      <w:r w:rsidRPr="00E06BF5">
        <w:rPr>
          <w:rFonts w:ascii="Arial" w:hAnsi="Arial" w:cs="Arial"/>
          <w:b/>
          <w:color w:val="000000"/>
        </w:rPr>
        <w:t xml:space="preserve"> 5 de las </w:t>
      </w:r>
      <w:proofErr w:type="spellStart"/>
      <w:r w:rsidRPr="00E06BF5">
        <w:rPr>
          <w:rFonts w:ascii="Arial" w:hAnsi="Arial" w:cs="Arial"/>
          <w:b/>
          <w:color w:val="000000"/>
        </w:rPr>
        <w:t>distancias</w:t>
      </w:r>
      <w:proofErr w:type="spellEnd"/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focales</w:t>
      </w:r>
      <w:proofErr w:type="spellEnd"/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más</w:t>
      </w:r>
      <w:proofErr w:type="spellEnd"/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utilizadas</w:t>
      </w:r>
      <w:proofErr w:type="spellEnd"/>
      <w:r w:rsidRPr="00E06BF5">
        <w:rPr>
          <w:rFonts w:ascii="Arial" w:hAnsi="Arial" w:cs="Arial"/>
          <w:b/>
          <w:color w:val="000000"/>
        </w:rPr>
        <w:t xml:space="preserve">: 14 mm T3.1, 24 mm T1.5, 35 mm T1.5, 50 mm T1.5 y 85 mm T1.5. </w:t>
      </w:r>
      <w:r w:rsidR="00B81922">
        <w:rPr>
          <w:rFonts w:ascii="Arial" w:hAnsi="Arial" w:cs="Arial"/>
          <w:b/>
          <w:color w:val="000000"/>
        </w:rPr>
        <w:t xml:space="preserve">Las </w:t>
      </w:r>
      <w:proofErr w:type="spellStart"/>
      <w:r w:rsidR="00B81922">
        <w:rPr>
          <w:rFonts w:ascii="Arial" w:hAnsi="Arial" w:cs="Arial"/>
          <w:b/>
          <w:color w:val="000000"/>
        </w:rPr>
        <w:t>grandes</w:t>
      </w:r>
      <w:proofErr w:type="spellEnd"/>
      <w:r w:rsidR="00B81922">
        <w:rPr>
          <w:rFonts w:ascii="Arial" w:hAnsi="Arial" w:cs="Arial"/>
          <w:b/>
          <w:color w:val="000000"/>
        </w:rPr>
        <w:t xml:space="preserve"> </w:t>
      </w:r>
      <w:proofErr w:type="spellStart"/>
      <w:r w:rsidR="00B81922">
        <w:rPr>
          <w:rFonts w:ascii="Arial" w:hAnsi="Arial" w:cs="Arial"/>
          <w:b/>
          <w:color w:val="000000"/>
        </w:rPr>
        <w:t>aperturas</w:t>
      </w:r>
      <w:proofErr w:type="spellEnd"/>
      <w:r w:rsidR="00B81922">
        <w:rPr>
          <w:rFonts w:ascii="Arial" w:hAnsi="Arial" w:cs="Arial"/>
          <w:b/>
          <w:color w:val="000000"/>
        </w:rPr>
        <w:t xml:space="preserve"> de </w:t>
      </w:r>
      <w:proofErr w:type="spellStart"/>
      <w:r w:rsidR="00B81922">
        <w:rPr>
          <w:rFonts w:ascii="Arial" w:hAnsi="Arial" w:cs="Arial"/>
          <w:b/>
          <w:color w:val="000000"/>
        </w:rPr>
        <w:t>diafr</w:t>
      </w:r>
      <w:r w:rsidR="004033BB">
        <w:rPr>
          <w:rFonts w:ascii="Arial" w:hAnsi="Arial" w:cs="Arial"/>
          <w:b/>
          <w:color w:val="000000"/>
        </w:rPr>
        <w:t>a</w:t>
      </w:r>
      <w:r w:rsidR="00B81922">
        <w:rPr>
          <w:rFonts w:ascii="Arial" w:hAnsi="Arial" w:cs="Arial"/>
          <w:b/>
          <w:color w:val="000000"/>
        </w:rPr>
        <w:t>gma</w:t>
      </w:r>
      <w:proofErr w:type="spellEnd"/>
      <w:r w:rsidR="00B81922">
        <w:rPr>
          <w:rFonts w:ascii="Arial" w:hAnsi="Arial" w:cs="Arial"/>
          <w:b/>
          <w:color w:val="000000"/>
        </w:rPr>
        <w:t xml:space="preserve"> </w:t>
      </w:r>
      <w:proofErr w:type="spellStart"/>
      <w:r w:rsidR="00B81922">
        <w:rPr>
          <w:rFonts w:ascii="Arial" w:hAnsi="Arial" w:cs="Arial"/>
          <w:b/>
          <w:color w:val="000000"/>
        </w:rPr>
        <w:t>en</w:t>
      </w:r>
      <w:proofErr w:type="spellEnd"/>
      <w:r w:rsidR="00B81922">
        <w:rPr>
          <w:rFonts w:ascii="Arial" w:hAnsi="Arial" w:cs="Arial"/>
          <w:b/>
          <w:color w:val="000000"/>
        </w:rPr>
        <w:t xml:space="preserve"> </w:t>
      </w:r>
      <w:proofErr w:type="spellStart"/>
      <w:r w:rsidR="00B81922">
        <w:rPr>
          <w:rFonts w:ascii="Arial" w:hAnsi="Arial" w:cs="Arial"/>
          <w:b/>
          <w:color w:val="000000"/>
        </w:rPr>
        <w:t>valores</w:t>
      </w:r>
      <w:proofErr w:type="spellEnd"/>
      <w:r w:rsidR="00B81922">
        <w:rPr>
          <w:rFonts w:ascii="Arial" w:hAnsi="Arial" w:cs="Arial"/>
          <w:b/>
          <w:color w:val="000000"/>
        </w:rPr>
        <w:t xml:space="preserve"> T</w:t>
      </w:r>
      <w:r w:rsidRPr="00E06BF5">
        <w:rPr>
          <w:rFonts w:ascii="Arial" w:hAnsi="Arial" w:cs="Arial"/>
          <w:b/>
          <w:color w:val="000000"/>
        </w:rPr>
        <w:t>, la</w:t>
      </w:r>
      <w:r w:rsidR="00B81922">
        <w:rPr>
          <w:rFonts w:ascii="Arial" w:hAnsi="Arial" w:cs="Arial"/>
          <w:b/>
          <w:color w:val="000000"/>
        </w:rPr>
        <w:t xml:space="preserve"> gran</w:t>
      </w:r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calidad</w:t>
      </w:r>
      <w:proofErr w:type="spellEnd"/>
      <w:r w:rsidRPr="00E06BF5">
        <w:rPr>
          <w:rFonts w:ascii="Arial" w:hAnsi="Arial" w:cs="Arial"/>
          <w:b/>
          <w:color w:val="000000"/>
        </w:rPr>
        <w:t xml:space="preserve"> de imagen y las </w:t>
      </w:r>
      <w:proofErr w:type="spellStart"/>
      <w:r w:rsidRPr="00E06BF5">
        <w:rPr>
          <w:rFonts w:ascii="Arial" w:hAnsi="Arial" w:cs="Arial"/>
          <w:b/>
          <w:color w:val="000000"/>
        </w:rPr>
        <w:t>funciones</w:t>
      </w:r>
      <w:proofErr w:type="spellEnd"/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mejoradas</w:t>
      </w:r>
      <w:proofErr w:type="spellEnd"/>
      <w:r w:rsidRPr="00E06BF5">
        <w:rPr>
          <w:rFonts w:ascii="Arial" w:hAnsi="Arial" w:cs="Arial"/>
          <w:b/>
          <w:color w:val="000000"/>
        </w:rPr>
        <w:t xml:space="preserve"> y </w:t>
      </w:r>
      <w:proofErr w:type="spellStart"/>
      <w:r w:rsidRPr="00E06BF5">
        <w:rPr>
          <w:rFonts w:ascii="Arial" w:hAnsi="Arial" w:cs="Arial"/>
          <w:b/>
          <w:color w:val="000000"/>
        </w:rPr>
        <w:t>fáciles</w:t>
      </w:r>
      <w:proofErr w:type="spellEnd"/>
      <w:r w:rsidRPr="00E06BF5">
        <w:rPr>
          <w:rFonts w:ascii="Arial" w:hAnsi="Arial" w:cs="Arial"/>
          <w:b/>
          <w:color w:val="000000"/>
        </w:rPr>
        <w:t xml:space="preserve"> de usar</w:t>
      </w:r>
      <w:r w:rsidR="00B81922">
        <w:rPr>
          <w:rFonts w:ascii="Arial" w:hAnsi="Arial" w:cs="Arial"/>
          <w:b/>
          <w:color w:val="000000"/>
        </w:rPr>
        <w:t>.</w:t>
      </w:r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="00B81922">
        <w:rPr>
          <w:rFonts w:ascii="Arial" w:hAnsi="Arial" w:cs="Arial"/>
          <w:b/>
          <w:color w:val="000000"/>
        </w:rPr>
        <w:t>Disponibles</w:t>
      </w:r>
      <w:proofErr w:type="spellEnd"/>
      <w:r w:rsidR="00B81922">
        <w:rPr>
          <w:rFonts w:ascii="Arial" w:hAnsi="Arial" w:cs="Arial"/>
          <w:b/>
          <w:color w:val="000000"/>
        </w:rPr>
        <w:t xml:space="preserve"> </w:t>
      </w:r>
      <w:r w:rsidR="00D47CD0">
        <w:rPr>
          <w:rFonts w:ascii="Arial" w:hAnsi="Arial" w:cs="Arial"/>
          <w:b/>
          <w:color w:val="000000"/>
        </w:rPr>
        <w:t xml:space="preserve">para </w:t>
      </w:r>
      <w:r w:rsidRPr="00E06BF5">
        <w:rPr>
          <w:rFonts w:ascii="Arial" w:hAnsi="Arial" w:cs="Arial"/>
          <w:b/>
          <w:color w:val="000000"/>
        </w:rPr>
        <w:t xml:space="preserve">7 </w:t>
      </w:r>
      <w:proofErr w:type="spellStart"/>
      <w:r w:rsidR="00CD1DCB">
        <w:rPr>
          <w:rFonts w:ascii="Arial" w:hAnsi="Arial" w:cs="Arial"/>
          <w:b/>
          <w:color w:val="000000"/>
        </w:rPr>
        <w:t>monturas</w:t>
      </w:r>
      <w:proofErr w:type="spellEnd"/>
      <w:r w:rsidRPr="00E06BF5">
        <w:rPr>
          <w:rFonts w:ascii="Arial" w:hAnsi="Arial" w:cs="Arial"/>
          <w:b/>
          <w:color w:val="000000"/>
        </w:rPr>
        <w:t xml:space="preserve"> de </w:t>
      </w:r>
      <w:proofErr w:type="spellStart"/>
      <w:r w:rsidRPr="00E06BF5">
        <w:rPr>
          <w:rFonts w:ascii="Arial" w:hAnsi="Arial" w:cs="Arial"/>
          <w:b/>
          <w:color w:val="000000"/>
        </w:rPr>
        <w:t>cámara</w:t>
      </w:r>
      <w:proofErr w:type="spellEnd"/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como</w:t>
      </w:r>
      <w:proofErr w:type="spellEnd"/>
      <w:r w:rsidRPr="00E06BF5">
        <w:rPr>
          <w:rFonts w:ascii="Arial" w:hAnsi="Arial" w:cs="Arial"/>
          <w:b/>
          <w:color w:val="000000"/>
        </w:rPr>
        <w:t xml:space="preserve"> Canon EF, Canon RF y Sony E con </w:t>
      </w:r>
      <w:proofErr w:type="spellStart"/>
      <w:r w:rsidRPr="00E06BF5">
        <w:rPr>
          <w:rFonts w:ascii="Arial" w:hAnsi="Arial" w:cs="Arial"/>
          <w:b/>
          <w:color w:val="000000"/>
        </w:rPr>
        <w:t>cobertura</w:t>
      </w:r>
      <w:proofErr w:type="spellEnd"/>
      <w:r w:rsidRPr="00E06BF5">
        <w:rPr>
          <w:rFonts w:ascii="Arial" w:hAnsi="Arial" w:cs="Arial"/>
          <w:b/>
          <w:color w:val="000000"/>
        </w:rPr>
        <w:t xml:space="preserve"> de </w:t>
      </w:r>
      <w:proofErr w:type="spellStart"/>
      <w:r w:rsidRPr="00E06BF5">
        <w:rPr>
          <w:rFonts w:ascii="Arial" w:hAnsi="Arial" w:cs="Arial"/>
          <w:b/>
          <w:color w:val="000000"/>
        </w:rPr>
        <w:t>fotograma</w:t>
      </w:r>
      <w:proofErr w:type="spellEnd"/>
      <w:r w:rsidRPr="00E06BF5">
        <w:rPr>
          <w:rFonts w:ascii="Arial" w:hAnsi="Arial" w:cs="Arial"/>
          <w:b/>
          <w:color w:val="000000"/>
        </w:rPr>
        <w:t xml:space="preserve"> </w:t>
      </w:r>
      <w:proofErr w:type="spellStart"/>
      <w:r w:rsidRPr="00E06BF5">
        <w:rPr>
          <w:rFonts w:ascii="Arial" w:hAnsi="Arial" w:cs="Arial"/>
          <w:b/>
          <w:color w:val="000000"/>
        </w:rPr>
        <w:t>completo</w:t>
      </w:r>
      <w:proofErr w:type="spellEnd"/>
      <w:r w:rsidRPr="00E06BF5">
        <w:rPr>
          <w:rFonts w:ascii="Arial" w:hAnsi="Arial" w:cs="Arial"/>
          <w:b/>
          <w:color w:val="000000"/>
        </w:rPr>
        <w:t>.</w:t>
      </w:r>
    </w:p>
    <w:p w14:paraId="3225863C" w14:textId="649B6FE8" w:rsidR="00CB3571" w:rsidRDefault="00CB3571" w:rsidP="00856B83">
      <w:pPr>
        <w:jc w:val="left"/>
        <w:rPr>
          <w:rFonts w:ascii="Arial" w:hAnsi="Arial" w:cs="Arial"/>
          <w:b/>
          <w:color w:val="000000"/>
        </w:rPr>
      </w:pPr>
    </w:p>
    <w:p w14:paraId="3A20F564" w14:textId="517AEEB8" w:rsidR="00CB3571" w:rsidRDefault="00CB3571" w:rsidP="005C0C51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noProof/>
          <w:color w:val="000000"/>
        </w:rPr>
        <w:drawing>
          <wp:inline distT="0" distB="0" distL="0" distR="0" wp14:anchorId="7424EAC6" wp14:editId="6DFB4E5E">
            <wp:extent cx="2590800" cy="3389630"/>
            <wp:effectExtent l="0" t="0" r="0" b="1270"/>
            <wp:docPr id="4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6C9609" w14:textId="060CE671" w:rsidR="00CB3571" w:rsidRDefault="00CB3571" w:rsidP="00856B83">
      <w:pPr>
        <w:jc w:val="left"/>
        <w:rPr>
          <w:rFonts w:ascii="Arial" w:hAnsi="Arial" w:cs="Arial"/>
          <w:b/>
          <w:color w:val="000000"/>
        </w:rPr>
      </w:pPr>
    </w:p>
    <w:p w14:paraId="3DE66640" w14:textId="785D0AFE" w:rsidR="00CD1DCB" w:rsidRPr="00CD1DCB" w:rsidRDefault="00CD1DCB" w:rsidP="00CB3571">
      <w:pPr>
        <w:widowControl/>
        <w:wordWrap/>
        <w:autoSpaceDE/>
        <w:autoSpaceDN/>
        <w:rPr>
          <w:rFonts w:ascii="Arial" w:hAnsi="Arial" w:cs="Arial"/>
          <w:b/>
          <w:color w:val="000000"/>
        </w:rPr>
      </w:pPr>
      <w:bookmarkStart w:id="0" w:name="_Hlk61519653"/>
      <w:r>
        <w:rPr>
          <w:rFonts w:ascii="Arial" w:hAnsi="Arial" w:cs="Arial"/>
          <w:b/>
          <w:color w:val="000000"/>
        </w:rPr>
        <w:t xml:space="preserve">Se </w:t>
      </w:r>
      <w:proofErr w:type="spellStart"/>
      <w:r>
        <w:rPr>
          <w:rFonts w:ascii="Arial" w:hAnsi="Arial" w:cs="Arial"/>
          <w:b/>
          <w:color w:val="000000"/>
        </w:rPr>
        <w:t>completa</w:t>
      </w:r>
      <w:proofErr w:type="spellEnd"/>
      <w:r>
        <w:rPr>
          <w:rFonts w:ascii="Arial" w:hAnsi="Arial" w:cs="Arial"/>
          <w:b/>
          <w:color w:val="000000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así</w:t>
      </w:r>
      <w:proofErr w:type="spellEnd"/>
      <w:r>
        <w:rPr>
          <w:rFonts w:ascii="Arial" w:hAnsi="Arial" w:cs="Arial"/>
          <w:b/>
          <w:color w:val="000000"/>
        </w:rPr>
        <w:t xml:space="preserve"> el Set</w:t>
      </w:r>
      <w:r w:rsidR="00D62BBC">
        <w:rPr>
          <w:rFonts w:ascii="Arial" w:hAnsi="Arial" w:cs="Arial"/>
          <w:b/>
          <w:color w:val="000000"/>
        </w:rPr>
        <w:t xml:space="preserve"> </w:t>
      </w:r>
      <w:proofErr w:type="spellStart"/>
      <w:r w:rsidR="00D62BBC">
        <w:rPr>
          <w:rFonts w:ascii="Arial" w:hAnsi="Arial" w:cs="Arial"/>
          <w:b/>
          <w:color w:val="000000"/>
        </w:rPr>
        <w:t>básico</w:t>
      </w:r>
      <w:proofErr w:type="spellEnd"/>
      <w:r w:rsidRPr="00CD1DCB">
        <w:rPr>
          <w:rFonts w:ascii="Arial" w:hAnsi="Arial" w:cs="Arial"/>
          <w:b/>
          <w:color w:val="000000"/>
        </w:rPr>
        <w:t xml:space="preserve"> d</w:t>
      </w:r>
      <w:r>
        <w:rPr>
          <w:rFonts w:ascii="Arial" w:hAnsi="Arial" w:cs="Arial"/>
          <w:b/>
          <w:color w:val="000000"/>
        </w:rPr>
        <w:t>e</w:t>
      </w:r>
      <w:r w:rsidRPr="00CD1DCB">
        <w:rPr>
          <w:rFonts w:ascii="Arial" w:hAnsi="Arial" w:cs="Arial"/>
          <w:b/>
          <w:color w:val="000000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L</w:t>
      </w:r>
      <w:r w:rsidRPr="00CD1DCB">
        <w:rPr>
          <w:rFonts w:ascii="Arial" w:hAnsi="Arial" w:cs="Arial"/>
          <w:b/>
          <w:color w:val="000000"/>
        </w:rPr>
        <w:t>entes</w:t>
      </w:r>
      <w:proofErr w:type="spellEnd"/>
      <w:r w:rsidRPr="00CD1DCB">
        <w:rPr>
          <w:rFonts w:ascii="Arial" w:hAnsi="Arial" w:cs="Arial"/>
          <w:b/>
          <w:color w:val="000000"/>
        </w:rPr>
        <w:t xml:space="preserve"> </w:t>
      </w:r>
      <w:proofErr w:type="gramStart"/>
      <w:r>
        <w:rPr>
          <w:rFonts w:ascii="Arial" w:hAnsi="Arial" w:cs="Arial"/>
          <w:b/>
          <w:color w:val="000000"/>
        </w:rPr>
        <w:t>para</w:t>
      </w:r>
      <w:r w:rsidRPr="00CD1DCB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C</w:t>
      </w:r>
      <w:r w:rsidRPr="00CD1DCB">
        <w:rPr>
          <w:rFonts w:ascii="Arial" w:hAnsi="Arial" w:cs="Arial"/>
          <w:b/>
          <w:color w:val="000000"/>
        </w:rPr>
        <w:t>ine</w:t>
      </w:r>
      <w:proofErr w:type="gramEnd"/>
      <w:r w:rsidRPr="00CD1DCB">
        <w:rPr>
          <w:rFonts w:ascii="Arial" w:hAnsi="Arial" w:cs="Arial"/>
          <w:b/>
          <w:color w:val="000000"/>
        </w:rPr>
        <w:t xml:space="preserve"> con las 5 </w:t>
      </w:r>
      <w:proofErr w:type="spellStart"/>
      <w:r w:rsidRPr="00CD1DCB">
        <w:rPr>
          <w:rFonts w:ascii="Arial" w:hAnsi="Arial" w:cs="Arial"/>
          <w:b/>
          <w:color w:val="000000"/>
        </w:rPr>
        <w:t>distancias</w:t>
      </w:r>
      <w:proofErr w:type="spellEnd"/>
      <w:r w:rsidRPr="00CD1DCB">
        <w:rPr>
          <w:rFonts w:ascii="Arial" w:hAnsi="Arial" w:cs="Arial"/>
          <w:b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/>
          <w:color w:val="000000"/>
        </w:rPr>
        <w:t>focales</w:t>
      </w:r>
      <w:proofErr w:type="spellEnd"/>
      <w:r w:rsidRPr="00CD1DCB">
        <w:rPr>
          <w:rFonts w:ascii="Arial" w:hAnsi="Arial" w:cs="Arial"/>
          <w:b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/>
          <w:color w:val="000000"/>
        </w:rPr>
        <w:t>más</w:t>
      </w:r>
      <w:proofErr w:type="spellEnd"/>
      <w:r w:rsidRPr="00CD1DCB">
        <w:rPr>
          <w:rFonts w:ascii="Arial" w:hAnsi="Arial" w:cs="Arial"/>
          <w:b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/>
          <w:color w:val="000000"/>
        </w:rPr>
        <w:t>utilizadas</w:t>
      </w:r>
      <w:proofErr w:type="spellEnd"/>
    </w:p>
    <w:p w14:paraId="01288E0F" w14:textId="2E891AC2" w:rsidR="00856B83" w:rsidRDefault="00CD1DCB" w:rsidP="00CD1DCB">
      <w:pPr>
        <w:widowControl/>
        <w:wordWrap/>
        <w:autoSpaceDE/>
        <w:autoSpaceDN/>
        <w:jc w:val="center"/>
        <w:rPr>
          <w:rFonts w:ascii="Arial" w:hAnsi="Arial" w:cs="Arial"/>
          <w:b/>
          <w:color w:val="000000"/>
        </w:rPr>
      </w:pPr>
      <w:proofErr w:type="spellStart"/>
      <w:r w:rsidRPr="00CD1DCB">
        <w:rPr>
          <w:rFonts w:ascii="Arial" w:hAnsi="Arial" w:cs="Arial"/>
          <w:bCs/>
          <w:color w:val="000000"/>
        </w:rPr>
        <w:t>Heredando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la </w:t>
      </w:r>
      <w:proofErr w:type="spellStart"/>
      <w:r w:rsidRPr="00CD1DCB">
        <w:rPr>
          <w:rFonts w:ascii="Arial" w:hAnsi="Arial" w:cs="Arial"/>
          <w:bCs/>
          <w:color w:val="000000"/>
        </w:rPr>
        <w:t>reconocida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Cs/>
          <w:color w:val="000000"/>
        </w:rPr>
        <w:t>calidad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de imagen de la </w:t>
      </w:r>
      <w:proofErr w:type="spellStart"/>
      <w:r w:rsidRPr="00CD1DCB">
        <w:rPr>
          <w:rFonts w:ascii="Arial" w:hAnsi="Arial" w:cs="Arial"/>
          <w:bCs/>
          <w:color w:val="000000"/>
        </w:rPr>
        <w:t>serie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Samyang VDSLR original, la </w:t>
      </w:r>
      <w:proofErr w:type="spellStart"/>
      <w:r w:rsidR="00B81922">
        <w:rPr>
          <w:rFonts w:ascii="Arial" w:hAnsi="Arial" w:cs="Arial"/>
          <w:bCs/>
          <w:color w:val="000000"/>
        </w:rPr>
        <w:t>actualizada</w:t>
      </w:r>
      <w:proofErr w:type="spellEnd"/>
      <w:r w:rsidR="00B81922">
        <w:rPr>
          <w:rFonts w:ascii="Arial" w:hAnsi="Arial" w:cs="Arial"/>
          <w:bCs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Cs/>
          <w:color w:val="000000"/>
        </w:rPr>
        <w:t>serie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MK2 </w:t>
      </w:r>
      <w:proofErr w:type="spellStart"/>
      <w:r w:rsidRPr="00CD1DCB">
        <w:rPr>
          <w:rFonts w:ascii="Arial" w:hAnsi="Arial" w:cs="Arial"/>
          <w:bCs/>
          <w:color w:val="000000"/>
        </w:rPr>
        <w:t>está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Cs/>
          <w:color w:val="000000"/>
        </w:rPr>
        <w:t>desarrollada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para ser el </w:t>
      </w:r>
      <w:r>
        <w:rPr>
          <w:rFonts w:ascii="Arial" w:hAnsi="Arial" w:cs="Arial"/>
          <w:bCs/>
          <w:color w:val="000000"/>
        </w:rPr>
        <w:t>set</w:t>
      </w:r>
      <w:r w:rsidRPr="00CD1DCB">
        <w:rPr>
          <w:rFonts w:ascii="Arial" w:hAnsi="Arial" w:cs="Arial"/>
          <w:bCs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Cs/>
          <w:color w:val="000000"/>
        </w:rPr>
        <w:t>básico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de </w:t>
      </w:r>
      <w:proofErr w:type="spellStart"/>
      <w:r w:rsidRPr="00CD1DCB">
        <w:rPr>
          <w:rFonts w:ascii="Arial" w:hAnsi="Arial" w:cs="Arial"/>
          <w:bCs/>
          <w:color w:val="000000"/>
        </w:rPr>
        <w:t>lentes</w:t>
      </w:r>
      <w:proofErr w:type="spellEnd"/>
      <w:r w:rsidR="00ED581D">
        <w:rPr>
          <w:rFonts w:ascii="Arial" w:hAnsi="Arial" w:cs="Arial"/>
          <w:bCs/>
          <w:color w:val="000000"/>
        </w:rPr>
        <w:t xml:space="preserve"> de</w:t>
      </w:r>
      <w:r w:rsidRPr="00CD1DCB">
        <w:rPr>
          <w:rFonts w:ascii="Arial" w:hAnsi="Arial" w:cs="Arial"/>
          <w:bCs/>
          <w:color w:val="000000"/>
        </w:rPr>
        <w:t xml:space="preserve"> cine </w:t>
      </w:r>
      <w:r w:rsidR="00ED581D">
        <w:rPr>
          <w:rFonts w:ascii="Arial" w:hAnsi="Arial" w:cs="Arial"/>
          <w:bCs/>
          <w:color w:val="000000"/>
        </w:rPr>
        <w:t>para</w:t>
      </w:r>
      <w:r w:rsidRPr="00CD1DCB">
        <w:rPr>
          <w:rFonts w:ascii="Arial" w:hAnsi="Arial" w:cs="Arial"/>
          <w:bCs/>
          <w:color w:val="000000"/>
        </w:rPr>
        <w:t xml:space="preserve"> los </w:t>
      </w:r>
      <w:proofErr w:type="spellStart"/>
      <w:r w:rsidR="00B81922">
        <w:rPr>
          <w:rFonts w:ascii="Arial" w:hAnsi="Arial" w:cs="Arial"/>
          <w:bCs/>
          <w:color w:val="000000"/>
        </w:rPr>
        <w:t>videografos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. Samyang </w:t>
      </w:r>
      <w:proofErr w:type="spellStart"/>
      <w:r w:rsidRPr="00CD1DCB">
        <w:rPr>
          <w:rFonts w:ascii="Arial" w:hAnsi="Arial" w:cs="Arial"/>
          <w:bCs/>
          <w:color w:val="000000"/>
        </w:rPr>
        <w:t>fue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Cs/>
          <w:color w:val="000000"/>
        </w:rPr>
        <w:t>pionera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Cs/>
          <w:color w:val="000000"/>
        </w:rPr>
        <w:t>en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la </w:t>
      </w:r>
      <w:proofErr w:type="spellStart"/>
      <w:r w:rsidRPr="00CD1DCB">
        <w:rPr>
          <w:rFonts w:ascii="Arial" w:hAnsi="Arial" w:cs="Arial"/>
          <w:bCs/>
          <w:color w:val="000000"/>
        </w:rPr>
        <w:t>línea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de </w:t>
      </w:r>
      <w:proofErr w:type="spellStart"/>
      <w:r w:rsidRPr="00CD1DCB">
        <w:rPr>
          <w:rFonts w:ascii="Arial" w:hAnsi="Arial" w:cs="Arial"/>
          <w:bCs/>
          <w:color w:val="000000"/>
        </w:rPr>
        <w:t>lentes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de cine </w:t>
      </w:r>
      <w:proofErr w:type="spellStart"/>
      <w:r>
        <w:rPr>
          <w:rFonts w:ascii="Arial" w:hAnsi="Arial" w:cs="Arial"/>
          <w:bCs/>
          <w:color w:val="000000"/>
        </w:rPr>
        <w:t>como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punto de entrada al </w:t>
      </w:r>
      <w:proofErr w:type="spellStart"/>
      <w:r w:rsidRPr="00CD1DCB">
        <w:rPr>
          <w:rFonts w:ascii="Arial" w:hAnsi="Arial" w:cs="Arial"/>
          <w:bCs/>
          <w:color w:val="000000"/>
        </w:rPr>
        <w:t>lanzar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Cs/>
          <w:color w:val="000000"/>
        </w:rPr>
        <w:t>su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Cs/>
          <w:color w:val="000000"/>
        </w:rPr>
        <w:t>gama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VDSLR </w:t>
      </w:r>
      <w:proofErr w:type="spellStart"/>
      <w:r w:rsidRPr="00CD1DCB">
        <w:rPr>
          <w:rFonts w:ascii="Arial" w:hAnsi="Arial" w:cs="Arial"/>
          <w:bCs/>
          <w:color w:val="000000"/>
        </w:rPr>
        <w:t>en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2014, ha </w:t>
      </w:r>
      <w:proofErr w:type="spellStart"/>
      <w:r w:rsidRPr="00CD1DCB">
        <w:rPr>
          <w:rFonts w:ascii="Arial" w:hAnsi="Arial" w:cs="Arial"/>
          <w:bCs/>
          <w:color w:val="000000"/>
        </w:rPr>
        <w:t>sido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</w:t>
      </w:r>
      <w:r w:rsidR="00ED581D">
        <w:rPr>
          <w:rFonts w:ascii="Arial" w:hAnsi="Arial" w:cs="Arial"/>
          <w:bCs/>
          <w:color w:val="000000"/>
        </w:rPr>
        <w:t>el kit</w:t>
      </w:r>
      <w:r w:rsidRPr="00CD1DCB">
        <w:rPr>
          <w:rFonts w:ascii="Arial" w:hAnsi="Arial" w:cs="Arial"/>
          <w:bCs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Cs/>
          <w:color w:val="000000"/>
        </w:rPr>
        <w:t>básico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para que los </w:t>
      </w:r>
      <w:proofErr w:type="spellStart"/>
      <w:r w:rsidRPr="00CD1DCB">
        <w:rPr>
          <w:rFonts w:ascii="Arial" w:hAnsi="Arial" w:cs="Arial"/>
          <w:bCs/>
          <w:color w:val="000000"/>
        </w:rPr>
        <w:t>cineastas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Cs/>
          <w:color w:val="000000"/>
        </w:rPr>
        <w:t>independientes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y </w:t>
      </w:r>
      <w:proofErr w:type="spellStart"/>
      <w:r w:rsidRPr="00CD1DCB">
        <w:rPr>
          <w:rFonts w:ascii="Arial" w:hAnsi="Arial" w:cs="Arial"/>
          <w:bCs/>
          <w:color w:val="000000"/>
        </w:rPr>
        <w:t>directores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de </w:t>
      </w:r>
      <w:proofErr w:type="spellStart"/>
      <w:r w:rsidRPr="00CD1DCB">
        <w:rPr>
          <w:rFonts w:ascii="Arial" w:hAnsi="Arial" w:cs="Arial"/>
          <w:bCs/>
          <w:color w:val="000000"/>
        </w:rPr>
        <w:t>proyectos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de bajo</w:t>
      </w:r>
      <w:r w:rsidR="00ED581D">
        <w:rPr>
          <w:rFonts w:ascii="Arial" w:hAnsi="Arial" w:cs="Arial"/>
          <w:bCs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Cs/>
          <w:color w:val="000000"/>
        </w:rPr>
        <w:t>presupuesto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Cs/>
          <w:color w:val="000000"/>
        </w:rPr>
        <w:t>amplíen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sus </w:t>
      </w:r>
      <w:proofErr w:type="spellStart"/>
      <w:r w:rsidRPr="00CD1DCB">
        <w:rPr>
          <w:rFonts w:ascii="Arial" w:hAnsi="Arial" w:cs="Arial"/>
          <w:bCs/>
          <w:color w:val="000000"/>
        </w:rPr>
        <w:t>horizontes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de </w:t>
      </w:r>
      <w:proofErr w:type="spellStart"/>
      <w:r w:rsidRPr="00CD1DCB">
        <w:rPr>
          <w:rFonts w:ascii="Arial" w:hAnsi="Arial" w:cs="Arial"/>
          <w:bCs/>
          <w:color w:val="000000"/>
        </w:rPr>
        <w:t>creatividad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. Durante </w:t>
      </w:r>
      <w:proofErr w:type="spellStart"/>
      <w:r w:rsidRPr="00CD1DCB">
        <w:rPr>
          <w:rFonts w:ascii="Arial" w:hAnsi="Arial" w:cs="Arial"/>
          <w:bCs/>
          <w:color w:val="000000"/>
        </w:rPr>
        <w:t>esos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6 </w:t>
      </w:r>
      <w:proofErr w:type="spellStart"/>
      <w:r w:rsidRPr="00CD1DCB">
        <w:rPr>
          <w:rFonts w:ascii="Arial" w:hAnsi="Arial" w:cs="Arial"/>
          <w:bCs/>
          <w:color w:val="000000"/>
        </w:rPr>
        <w:t>años</w:t>
      </w:r>
      <w:proofErr w:type="spellEnd"/>
      <w:r w:rsidRPr="00CD1DCB">
        <w:rPr>
          <w:rFonts w:ascii="Arial" w:hAnsi="Arial" w:cs="Arial"/>
          <w:bCs/>
          <w:color w:val="000000"/>
        </w:rPr>
        <w:t>, Samyang ha</w:t>
      </w:r>
      <w:r w:rsidR="00ED581D">
        <w:rPr>
          <w:rFonts w:ascii="Arial" w:hAnsi="Arial" w:cs="Arial"/>
          <w:bCs/>
          <w:color w:val="000000"/>
        </w:rPr>
        <w:t xml:space="preserve"> </w:t>
      </w:r>
      <w:proofErr w:type="spellStart"/>
      <w:r w:rsidR="00ED581D">
        <w:rPr>
          <w:rFonts w:ascii="Arial" w:hAnsi="Arial" w:cs="Arial"/>
          <w:bCs/>
          <w:color w:val="000000"/>
        </w:rPr>
        <w:t>dominado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el mercado y </w:t>
      </w:r>
      <w:proofErr w:type="spellStart"/>
      <w:r w:rsidRPr="00CD1DCB">
        <w:rPr>
          <w:rFonts w:ascii="Arial" w:hAnsi="Arial" w:cs="Arial"/>
          <w:bCs/>
          <w:color w:val="000000"/>
        </w:rPr>
        <w:t>ahora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Cs/>
          <w:color w:val="000000"/>
        </w:rPr>
        <w:t>presenta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la </w:t>
      </w:r>
      <w:proofErr w:type="spellStart"/>
      <w:r w:rsidRPr="00CD1DCB">
        <w:rPr>
          <w:rFonts w:ascii="Arial" w:hAnsi="Arial" w:cs="Arial"/>
          <w:bCs/>
          <w:color w:val="000000"/>
        </w:rPr>
        <w:t>serie</w:t>
      </w:r>
      <w:proofErr w:type="spellEnd"/>
      <w:r w:rsidRPr="00CD1DCB">
        <w:rPr>
          <w:rFonts w:ascii="Arial" w:hAnsi="Arial" w:cs="Arial"/>
          <w:bCs/>
          <w:color w:val="000000"/>
        </w:rPr>
        <w:t xml:space="preserve"> VDSLR MK2</w:t>
      </w:r>
      <w:r w:rsidRPr="00CD1DCB">
        <w:rPr>
          <w:rFonts w:ascii="Arial" w:hAnsi="Arial" w:cs="Arial"/>
          <w:b/>
          <w:color w:val="000000"/>
        </w:rPr>
        <w:t xml:space="preserve"> </w:t>
      </w:r>
      <w:proofErr w:type="spellStart"/>
      <w:r w:rsidRPr="00CD1DCB">
        <w:rPr>
          <w:rFonts w:ascii="Arial" w:hAnsi="Arial" w:cs="Arial"/>
          <w:b/>
          <w:color w:val="000000"/>
        </w:rPr>
        <w:t>actualizada</w:t>
      </w:r>
      <w:proofErr w:type="spellEnd"/>
      <w:r w:rsidRPr="00CD1DCB">
        <w:rPr>
          <w:rFonts w:ascii="Arial" w:hAnsi="Arial" w:cs="Arial"/>
          <w:b/>
          <w:color w:val="000000"/>
        </w:rPr>
        <w:t xml:space="preserve">, con </w:t>
      </w:r>
      <w:proofErr w:type="spellStart"/>
      <w:r w:rsidRPr="00CD1DCB">
        <w:rPr>
          <w:rFonts w:ascii="Arial" w:hAnsi="Arial" w:cs="Arial"/>
          <w:b/>
          <w:color w:val="000000"/>
        </w:rPr>
        <w:t>nuevas</w:t>
      </w:r>
      <w:proofErr w:type="spellEnd"/>
      <w:r w:rsidR="00ED581D">
        <w:rPr>
          <w:rFonts w:ascii="Arial" w:hAnsi="Arial" w:cs="Arial"/>
          <w:b/>
          <w:color w:val="000000"/>
        </w:rPr>
        <w:t xml:space="preserve"> </w:t>
      </w:r>
      <w:proofErr w:type="spellStart"/>
      <w:r w:rsidR="00ED581D">
        <w:rPr>
          <w:rFonts w:ascii="Arial" w:hAnsi="Arial" w:cs="Arial"/>
          <w:b/>
          <w:color w:val="000000"/>
        </w:rPr>
        <w:t>funciones</w:t>
      </w:r>
      <w:proofErr w:type="spellEnd"/>
      <w:r w:rsidRPr="00CD1DCB">
        <w:rPr>
          <w:rFonts w:ascii="Arial" w:hAnsi="Arial" w:cs="Arial"/>
          <w:b/>
          <w:color w:val="000000"/>
        </w:rPr>
        <w:t>.</w:t>
      </w:r>
      <w:bookmarkEnd w:id="0"/>
    </w:p>
    <w:p w14:paraId="2C0D45A6" w14:textId="3EC8DDC7" w:rsidR="00CD1DCB" w:rsidRPr="00CD1DCB" w:rsidRDefault="00C2129E" w:rsidP="00CD1DCB">
      <w:pPr>
        <w:rPr>
          <w:rFonts w:ascii="Arial" w:hAnsi="Arial" w:cs="Arial"/>
          <w:b/>
          <w:color w:val="000000"/>
          <w:bdr w:val="none" w:sz="0" w:space="0" w:color="auto" w:frame="1"/>
        </w:rPr>
      </w:pPr>
      <w:proofErr w:type="gramStart"/>
      <w:r>
        <w:rPr>
          <w:rFonts w:ascii="Arial" w:hAnsi="Arial" w:cs="Arial"/>
          <w:b/>
          <w:color w:val="000000"/>
          <w:bdr w:val="none" w:sz="0" w:space="0" w:color="auto" w:frame="1"/>
        </w:rPr>
        <w:t xml:space="preserve">( </w:t>
      </w:r>
      <w:proofErr w:type="spellStart"/>
      <w:r w:rsidR="00CD1DCB" w:rsidRPr="00CD1DCB">
        <w:rPr>
          <w:rFonts w:ascii="Arial" w:hAnsi="Arial" w:cs="Arial"/>
          <w:b/>
          <w:color w:val="000000"/>
          <w:bdr w:val="none" w:sz="0" w:space="0" w:color="auto" w:frame="1"/>
        </w:rPr>
        <w:t>Principales</w:t>
      </w:r>
      <w:proofErr w:type="spellEnd"/>
      <w:proofErr w:type="gramEnd"/>
      <w:r w:rsidR="00CD1DCB" w:rsidRPr="00CD1DCB">
        <w:rPr>
          <w:rFonts w:ascii="Arial" w:hAnsi="Arial" w:cs="Arial"/>
          <w:b/>
          <w:color w:val="000000"/>
          <w:bdr w:val="none" w:sz="0" w:space="0" w:color="auto" w:frame="1"/>
        </w:rPr>
        <w:t xml:space="preserve"> </w:t>
      </w:r>
      <w:proofErr w:type="spellStart"/>
      <w:r w:rsidR="00CD1DCB" w:rsidRPr="00CD1DCB">
        <w:rPr>
          <w:rFonts w:ascii="Arial" w:hAnsi="Arial" w:cs="Arial"/>
          <w:b/>
          <w:color w:val="000000"/>
          <w:bdr w:val="none" w:sz="0" w:space="0" w:color="auto" w:frame="1"/>
        </w:rPr>
        <w:t>características</w:t>
      </w:r>
      <w:proofErr w:type="spellEnd"/>
      <w:r w:rsidR="00CD1DCB" w:rsidRPr="00CD1DCB">
        <w:rPr>
          <w:rFonts w:ascii="Arial" w:hAnsi="Arial" w:cs="Arial"/>
          <w:b/>
          <w:color w:val="000000"/>
          <w:bdr w:val="none" w:sz="0" w:space="0" w:color="auto" w:frame="1"/>
        </w:rPr>
        <w:t xml:space="preserve"> </w:t>
      </w:r>
      <w:r>
        <w:rPr>
          <w:rFonts w:ascii="Arial" w:hAnsi="Arial" w:cs="Arial"/>
          <w:b/>
          <w:color w:val="000000"/>
          <w:bdr w:val="none" w:sz="0" w:space="0" w:color="auto" w:frame="1"/>
        </w:rPr>
        <w:t>)</w:t>
      </w:r>
    </w:p>
    <w:p w14:paraId="1435CA79" w14:textId="77777777" w:rsidR="00CD1DCB" w:rsidRPr="00CD1DCB" w:rsidRDefault="00CD1DCB" w:rsidP="00CD1DCB">
      <w:pPr>
        <w:rPr>
          <w:rFonts w:ascii="Arial" w:hAnsi="Arial" w:cs="Arial"/>
          <w:b/>
          <w:color w:val="000000"/>
          <w:bdr w:val="none" w:sz="0" w:space="0" w:color="auto" w:frame="1"/>
        </w:rPr>
      </w:pPr>
      <w:r w:rsidRPr="00CD1DCB">
        <w:rPr>
          <w:rFonts w:ascii="Arial" w:hAnsi="Arial" w:cs="Arial"/>
          <w:b/>
          <w:color w:val="000000"/>
          <w:bdr w:val="none" w:sz="0" w:space="0" w:color="auto" w:frame="1"/>
        </w:rPr>
        <w:t xml:space="preserve">Lente de cine </w:t>
      </w:r>
      <w:proofErr w:type="spellStart"/>
      <w:r w:rsidRPr="00CD1DCB">
        <w:rPr>
          <w:rFonts w:ascii="Arial" w:hAnsi="Arial" w:cs="Arial"/>
          <w:b/>
          <w:color w:val="000000"/>
          <w:bdr w:val="none" w:sz="0" w:space="0" w:color="auto" w:frame="1"/>
        </w:rPr>
        <w:t>profesional</w:t>
      </w:r>
      <w:proofErr w:type="spellEnd"/>
      <w:r w:rsidRPr="00CD1DCB">
        <w:rPr>
          <w:rFonts w:ascii="Arial" w:hAnsi="Arial" w:cs="Arial"/>
          <w:b/>
          <w:color w:val="000000"/>
          <w:bdr w:val="none" w:sz="0" w:space="0" w:color="auto" w:frame="1"/>
        </w:rPr>
        <w:t xml:space="preserve"> compacta que </w:t>
      </w:r>
      <w:proofErr w:type="spellStart"/>
      <w:r w:rsidRPr="00CD1DCB">
        <w:rPr>
          <w:rFonts w:ascii="Arial" w:hAnsi="Arial" w:cs="Arial"/>
          <w:b/>
          <w:color w:val="000000"/>
          <w:bdr w:val="none" w:sz="0" w:space="0" w:color="auto" w:frame="1"/>
        </w:rPr>
        <w:t>cubre</w:t>
      </w:r>
      <w:proofErr w:type="spellEnd"/>
      <w:r w:rsidRPr="00CD1DCB">
        <w:rPr>
          <w:rFonts w:ascii="Arial" w:hAnsi="Arial" w:cs="Arial"/>
          <w:b/>
          <w:color w:val="000000"/>
          <w:bdr w:val="none" w:sz="0" w:space="0" w:color="auto" w:frame="1"/>
        </w:rPr>
        <w:t xml:space="preserve"> el </w:t>
      </w:r>
      <w:proofErr w:type="spellStart"/>
      <w:r w:rsidRPr="00CD1DCB">
        <w:rPr>
          <w:rFonts w:ascii="Arial" w:hAnsi="Arial" w:cs="Arial"/>
          <w:b/>
          <w:color w:val="000000"/>
          <w:bdr w:val="none" w:sz="0" w:space="0" w:color="auto" w:frame="1"/>
        </w:rPr>
        <w:t>tamaño</w:t>
      </w:r>
      <w:proofErr w:type="spellEnd"/>
      <w:r w:rsidRPr="00CD1DCB">
        <w:rPr>
          <w:rFonts w:ascii="Arial" w:hAnsi="Arial" w:cs="Arial"/>
          <w:b/>
          <w:color w:val="000000"/>
          <w:bdr w:val="none" w:sz="0" w:space="0" w:color="auto" w:frame="1"/>
        </w:rPr>
        <w:t xml:space="preserve"> del sensor de </w:t>
      </w:r>
      <w:proofErr w:type="spellStart"/>
      <w:r w:rsidRPr="00CD1DCB">
        <w:rPr>
          <w:rFonts w:ascii="Arial" w:hAnsi="Arial" w:cs="Arial"/>
          <w:b/>
          <w:color w:val="000000"/>
          <w:bdr w:val="none" w:sz="0" w:space="0" w:color="auto" w:frame="1"/>
        </w:rPr>
        <w:t>fotograma</w:t>
      </w:r>
      <w:proofErr w:type="spellEnd"/>
      <w:r w:rsidRPr="00CD1DCB">
        <w:rPr>
          <w:rFonts w:ascii="Arial" w:hAnsi="Arial" w:cs="Arial"/>
          <w:b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b/>
          <w:color w:val="000000"/>
          <w:bdr w:val="none" w:sz="0" w:space="0" w:color="auto" w:frame="1"/>
        </w:rPr>
        <w:t>completo</w:t>
      </w:r>
      <w:proofErr w:type="spellEnd"/>
    </w:p>
    <w:p w14:paraId="4CAA9188" w14:textId="77777777" w:rsidR="007E3B1B" w:rsidRPr="00C2129E" w:rsidRDefault="00CD1DCB" w:rsidP="00CD1DCB">
      <w:pPr>
        <w:rPr>
          <w:rFonts w:ascii="Arial" w:hAnsi="Arial" w:cs="Arial"/>
          <w:bCs/>
          <w:color w:val="000000"/>
          <w:bdr w:val="none" w:sz="0" w:space="0" w:color="auto" w:frame="1"/>
        </w:rPr>
      </w:pPr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El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tamaño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compacto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de las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lentes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VDSLR de Samyang las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hace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perfectas para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disparar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r w:rsidR="00ED581D"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a </w:t>
      </w:r>
      <w:proofErr w:type="spellStart"/>
      <w:r w:rsidR="00ED581D" w:rsidRPr="00C2129E">
        <w:rPr>
          <w:rFonts w:ascii="Arial" w:hAnsi="Arial" w:cs="Arial"/>
          <w:bCs/>
          <w:color w:val="000000"/>
          <w:bdr w:val="none" w:sz="0" w:space="0" w:color="auto" w:frame="1"/>
        </w:rPr>
        <w:t>pulso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y con </w:t>
      </w:r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lastRenderedPageBreak/>
        <w:t xml:space="preserve">gimbal. El nuevo VDSLR 14 mm T3.1 MK2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mide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solo 9,6 cm de largo y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pesa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solo 650,2 g</w:t>
      </w:r>
      <w:r w:rsidR="00ED581D" w:rsidRPr="00C2129E">
        <w:rPr>
          <w:rFonts w:ascii="Arial" w:hAnsi="Arial" w:cs="Arial"/>
          <w:bCs/>
          <w:color w:val="000000"/>
          <w:bdr w:val="none" w:sz="0" w:space="0" w:color="auto" w:frame="1"/>
        </w:rPr>
        <w:t>r</w:t>
      </w:r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</w:p>
    <w:p w14:paraId="33A701C4" w14:textId="77777777" w:rsidR="007E3B1B" w:rsidRDefault="007E3B1B" w:rsidP="00CD1DCB">
      <w:pPr>
        <w:rPr>
          <w:rFonts w:ascii="Arial" w:hAnsi="Arial" w:cs="Arial"/>
          <w:b/>
          <w:color w:val="000000"/>
          <w:bdr w:val="none" w:sz="0" w:space="0" w:color="auto" w:frame="1"/>
        </w:rPr>
      </w:pPr>
    </w:p>
    <w:p w14:paraId="01D4DF28" w14:textId="469DED57" w:rsidR="00B52F22" w:rsidRPr="00C2129E" w:rsidRDefault="00CD1DCB" w:rsidP="00CD1DCB">
      <w:pPr>
        <w:rPr>
          <w:rFonts w:ascii="Arial" w:hAnsi="Arial" w:cs="Arial"/>
          <w:bCs/>
          <w:color w:val="000000"/>
          <w:bdr w:val="none" w:sz="0" w:space="0" w:color="auto" w:frame="1"/>
        </w:rPr>
      </w:pPr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y el</w:t>
      </w:r>
      <w:r w:rsidR="00ED581D"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50 mm</w:t>
      </w:r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T1.5 MK2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anunciado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en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agosto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es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aún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más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pequeño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, 7,47 cm y 525,8 </w:t>
      </w:r>
      <w:proofErr w:type="gram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g</w:t>
      </w:r>
      <w:r w:rsidR="00ED581D" w:rsidRPr="00C2129E">
        <w:rPr>
          <w:rFonts w:ascii="Arial" w:hAnsi="Arial" w:cs="Arial"/>
          <w:bCs/>
          <w:color w:val="000000"/>
          <w:bdr w:val="none" w:sz="0" w:space="0" w:color="auto" w:frame="1"/>
        </w:rPr>
        <w:t>r</w:t>
      </w:r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.</w:t>
      </w:r>
      <w:proofErr w:type="gram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En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contraste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con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su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tamaño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compacto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, las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lentes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VDSLR MK2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cubren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sensores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de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fotograma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completo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(36x24 mm) y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están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listas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para </w:t>
      </w:r>
      <w:r w:rsidR="00ED581D" w:rsidRPr="00C2129E">
        <w:rPr>
          <w:rFonts w:ascii="Arial" w:hAnsi="Arial" w:cs="Arial"/>
          <w:bCs/>
          <w:color w:val="000000"/>
          <w:bdr w:val="none" w:sz="0" w:space="0" w:color="auto" w:frame="1"/>
        </w:rPr>
        <w:t>la</w:t>
      </w:r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creación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de videos de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alta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calidad</w:t>
      </w:r>
      <w:proofErr w:type="spellEnd"/>
      <w:r w:rsidRPr="00C2129E">
        <w:rPr>
          <w:rFonts w:ascii="Arial" w:hAnsi="Arial" w:cs="Arial"/>
          <w:bCs/>
          <w:color w:val="000000"/>
          <w:bdr w:val="none" w:sz="0" w:space="0" w:color="auto" w:frame="1"/>
        </w:rPr>
        <w:t>.</w:t>
      </w:r>
    </w:p>
    <w:p w14:paraId="66D9EBEB" w14:textId="0CDB3C30" w:rsidR="00CD1DCB" w:rsidRPr="00CD1DCB" w:rsidRDefault="00CD1DCB" w:rsidP="00CD1DCB">
      <w:pPr>
        <w:rPr>
          <w:rFonts w:ascii="Arial" w:hAnsi="Arial" w:cs="Arial"/>
          <w:b/>
          <w:bCs/>
          <w:color w:val="000000"/>
          <w:bdr w:val="none" w:sz="0" w:space="0" w:color="auto" w:frame="1"/>
        </w:rPr>
      </w:pPr>
      <w:r w:rsidRPr="00CD1DCB"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Longitudes </w:t>
      </w:r>
      <w:proofErr w:type="spellStart"/>
      <w:r w:rsidRPr="00CD1DCB">
        <w:rPr>
          <w:rFonts w:ascii="Arial" w:hAnsi="Arial" w:cs="Arial"/>
          <w:b/>
          <w:bCs/>
          <w:color w:val="000000"/>
          <w:bdr w:val="none" w:sz="0" w:space="0" w:color="auto" w:frame="1"/>
        </w:rPr>
        <w:t>focales</w:t>
      </w:r>
      <w:proofErr w:type="spellEnd"/>
      <w:r w:rsidRPr="00CD1DCB"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b/>
          <w:bCs/>
          <w:color w:val="000000"/>
          <w:bdr w:val="none" w:sz="0" w:space="0" w:color="auto" w:frame="1"/>
        </w:rPr>
        <w:t>más</w:t>
      </w:r>
      <w:proofErr w:type="spellEnd"/>
      <w:r w:rsidRPr="00CD1DCB"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b/>
          <w:bCs/>
          <w:color w:val="000000"/>
          <w:bdr w:val="none" w:sz="0" w:space="0" w:color="auto" w:frame="1"/>
        </w:rPr>
        <w:t>populares</w:t>
      </w:r>
      <w:proofErr w:type="spellEnd"/>
      <w:r w:rsidRPr="00CD1DCB"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: </w:t>
      </w:r>
      <w:proofErr w:type="spellStart"/>
      <w:r w:rsidRPr="00CD1DCB">
        <w:rPr>
          <w:rFonts w:ascii="Arial" w:hAnsi="Arial" w:cs="Arial"/>
          <w:b/>
          <w:bCs/>
          <w:color w:val="000000"/>
          <w:bdr w:val="none" w:sz="0" w:space="0" w:color="auto" w:frame="1"/>
        </w:rPr>
        <w:t>disponibles</w:t>
      </w:r>
      <w:proofErr w:type="spellEnd"/>
      <w:r w:rsidRPr="00CD1DCB"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para </w:t>
      </w:r>
      <w:r w:rsidRPr="00CD1DCB"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7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monturas</w:t>
      </w:r>
      <w:proofErr w:type="spellEnd"/>
      <w:r w:rsidRPr="00CD1DCB"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de </w:t>
      </w:r>
      <w:proofErr w:type="spellStart"/>
      <w:r w:rsidRPr="00CD1DCB">
        <w:rPr>
          <w:rFonts w:ascii="Arial" w:hAnsi="Arial" w:cs="Arial"/>
          <w:b/>
          <w:bCs/>
          <w:color w:val="000000"/>
          <w:bdr w:val="none" w:sz="0" w:space="0" w:color="auto" w:frame="1"/>
        </w:rPr>
        <w:t>cámara</w:t>
      </w:r>
      <w:proofErr w:type="spellEnd"/>
    </w:p>
    <w:p w14:paraId="008ABC7A" w14:textId="492CB09E" w:rsidR="00D32FF1" w:rsidRDefault="00CD1DCB" w:rsidP="00CD1DCB">
      <w:pPr>
        <w:rPr>
          <w:rFonts w:ascii="Arial" w:hAnsi="Arial" w:cs="Arial"/>
          <w:color w:val="000000"/>
          <w:bdr w:val="none" w:sz="0" w:space="0" w:color="auto" w:frame="1"/>
        </w:rPr>
      </w:pPr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La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nueva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gama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VDSLR MK2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tiene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5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distancias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focales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: 14 mm, 24 mm, 35 mm, 50 mm y 85 mm.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Estas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son las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distancias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focales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esenciales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para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cualquier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proyecto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creativo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o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comercial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. Los 5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objetivos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están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disponibles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y son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totalmente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compatibles con 7 </w:t>
      </w:r>
      <w:proofErr w:type="spellStart"/>
      <w:r w:rsidR="00D62BBC">
        <w:rPr>
          <w:rFonts w:ascii="Arial" w:hAnsi="Arial" w:cs="Arial"/>
          <w:color w:val="000000"/>
          <w:bdr w:val="none" w:sz="0" w:space="0" w:color="auto" w:frame="1"/>
        </w:rPr>
        <w:t>monturas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de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cámara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>: Canon EF, Sony E, Canon RF, Nikon F, Canon M, Fuji X y MFT.</w:t>
      </w:r>
      <w:r w:rsidR="004033B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="00D62BBC">
        <w:rPr>
          <w:rFonts w:ascii="Arial" w:hAnsi="Arial" w:cs="Arial"/>
          <w:color w:val="000000"/>
          <w:bdr w:val="none" w:sz="0" w:space="0" w:color="auto" w:frame="1"/>
        </w:rPr>
        <w:t>Valen</w:t>
      </w:r>
      <w:proofErr w:type="spellEnd"/>
      <w:r w:rsidR="00D62BBC">
        <w:rPr>
          <w:rFonts w:ascii="Arial" w:hAnsi="Arial" w:cs="Arial"/>
          <w:color w:val="000000"/>
          <w:bdr w:val="none" w:sz="0" w:space="0" w:color="auto" w:frame="1"/>
        </w:rPr>
        <w:t xml:space="preserve"> tanto para</w:t>
      </w:r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sistemas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DSLR </w:t>
      </w:r>
      <w:proofErr w:type="spellStart"/>
      <w:r w:rsidR="00ED581D">
        <w:rPr>
          <w:rFonts w:ascii="Arial" w:hAnsi="Arial" w:cs="Arial"/>
          <w:color w:val="000000"/>
          <w:bdr w:val="none" w:sz="0" w:space="0" w:color="auto" w:frame="1"/>
        </w:rPr>
        <w:t>como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sin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espejo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y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están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listos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para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a</w:t>
      </w:r>
      <w:r w:rsidR="00ED581D">
        <w:rPr>
          <w:rFonts w:ascii="Arial" w:hAnsi="Arial" w:cs="Arial"/>
          <w:color w:val="000000"/>
          <w:bdr w:val="none" w:sz="0" w:space="0" w:color="auto" w:frame="1"/>
        </w:rPr>
        <w:t>yudar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 w:rsidR="00D62BBC">
        <w:rPr>
          <w:rFonts w:ascii="Arial" w:hAnsi="Arial" w:cs="Arial"/>
          <w:color w:val="000000"/>
          <w:bdr w:val="none" w:sz="0" w:space="0" w:color="auto" w:frame="1"/>
        </w:rPr>
        <w:t xml:space="preserve">a </w:t>
      </w:r>
      <w:proofErr w:type="spellStart"/>
      <w:r w:rsidR="00D62BBC">
        <w:rPr>
          <w:rFonts w:ascii="Arial" w:hAnsi="Arial" w:cs="Arial"/>
          <w:color w:val="000000"/>
          <w:bdr w:val="none" w:sz="0" w:space="0" w:color="auto" w:frame="1"/>
        </w:rPr>
        <w:t>cualquier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cineasta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de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todo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el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mundo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>. Este</w:t>
      </w:r>
      <w:r w:rsidR="00ED581D">
        <w:rPr>
          <w:rFonts w:ascii="Arial" w:hAnsi="Arial" w:cs="Arial"/>
          <w:color w:val="000000"/>
          <w:bdr w:val="none" w:sz="0" w:space="0" w:color="auto" w:frame="1"/>
        </w:rPr>
        <w:t xml:space="preserve"> kit</w:t>
      </w:r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de 5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lentes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 w:rsidR="00ED581D">
        <w:rPr>
          <w:rFonts w:ascii="Arial" w:hAnsi="Arial" w:cs="Arial"/>
          <w:color w:val="000000"/>
          <w:bdr w:val="none" w:sz="0" w:space="0" w:color="auto" w:frame="1"/>
        </w:rPr>
        <w:t>para</w:t>
      </w:r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cine </w:t>
      </w:r>
      <w:proofErr w:type="spellStart"/>
      <w:r w:rsidR="00ED581D">
        <w:rPr>
          <w:rFonts w:ascii="Arial" w:hAnsi="Arial" w:cs="Arial"/>
          <w:color w:val="000000"/>
          <w:bdr w:val="none" w:sz="0" w:space="0" w:color="auto" w:frame="1"/>
        </w:rPr>
        <w:t>está</w:t>
      </w:r>
      <w:proofErr w:type="spellEnd"/>
      <w:r w:rsidR="00ED581D">
        <w:rPr>
          <w:rFonts w:ascii="Arial" w:hAnsi="Arial" w:cs="Arial"/>
          <w:color w:val="000000"/>
          <w:bdr w:val="none" w:sz="0" w:space="0" w:color="auto" w:frame="1"/>
        </w:rPr>
        <w:t xml:space="preserve"> disponible</w:t>
      </w:r>
      <w:r w:rsidR="004033B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 w:rsidR="00ED581D">
        <w:rPr>
          <w:rFonts w:ascii="Arial" w:hAnsi="Arial" w:cs="Arial"/>
          <w:color w:val="000000"/>
          <w:bdr w:val="none" w:sz="0" w:space="0" w:color="auto" w:frame="1"/>
        </w:rPr>
        <w:t>para</w:t>
      </w:r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la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última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montura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Canon RF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equipada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con </w:t>
      </w:r>
      <w:proofErr w:type="spellStart"/>
      <w:r w:rsidRPr="00CD1DCB">
        <w:rPr>
          <w:rFonts w:ascii="Arial" w:hAnsi="Arial" w:cs="Arial"/>
          <w:color w:val="000000"/>
          <w:bdr w:val="none" w:sz="0" w:space="0" w:color="auto" w:frame="1"/>
        </w:rPr>
        <w:t>portafiltros</w:t>
      </w:r>
      <w:proofErr w:type="spellEnd"/>
      <w:r w:rsidRPr="00CD1DCB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 w:rsidR="00D62BBC">
        <w:rPr>
          <w:rFonts w:ascii="Arial" w:hAnsi="Arial" w:cs="Arial"/>
          <w:color w:val="000000"/>
          <w:bdr w:val="none" w:sz="0" w:space="0" w:color="auto" w:frame="1"/>
        </w:rPr>
        <w:t>posterior</w:t>
      </w:r>
      <w:r w:rsidRPr="00CD1DCB">
        <w:rPr>
          <w:rFonts w:ascii="Arial" w:hAnsi="Arial" w:cs="Arial"/>
          <w:color w:val="000000"/>
          <w:bdr w:val="none" w:sz="0" w:space="0" w:color="auto" w:frame="1"/>
        </w:rPr>
        <w:t>.</w:t>
      </w:r>
    </w:p>
    <w:p w14:paraId="5189096A" w14:textId="2B937263" w:rsidR="00543118" w:rsidRPr="00ED581D" w:rsidRDefault="00543118" w:rsidP="00543118">
      <w:pPr>
        <w:rPr>
          <w:rFonts w:ascii="Arial" w:hAnsi="Arial" w:cs="Arial"/>
          <w:b/>
          <w:bCs/>
          <w:color w:val="000000"/>
          <w:szCs w:val="20"/>
        </w:rPr>
      </w:pPr>
      <w:proofErr w:type="spellStart"/>
      <w:r w:rsidRPr="00ED581D">
        <w:rPr>
          <w:rFonts w:ascii="Arial" w:hAnsi="Arial" w:cs="Arial"/>
          <w:b/>
          <w:bCs/>
          <w:color w:val="000000"/>
          <w:szCs w:val="20"/>
        </w:rPr>
        <w:t>Excelente</w:t>
      </w:r>
      <w:proofErr w:type="spellEnd"/>
      <w:r w:rsidRPr="00ED581D">
        <w:rPr>
          <w:rFonts w:ascii="Arial" w:hAnsi="Arial" w:cs="Arial"/>
          <w:b/>
          <w:bCs/>
          <w:color w:val="000000"/>
          <w:szCs w:val="20"/>
        </w:rPr>
        <w:t xml:space="preserve"> </w:t>
      </w:r>
      <w:proofErr w:type="spellStart"/>
      <w:r w:rsidRPr="00ED581D">
        <w:rPr>
          <w:rFonts w:ascii="Arial" w:hAnsi="Arial" w:cs="Arial"/>
          <w:b/>
          <w:bCs/>
          <w:color w:val="000000"/>
          <w:szCs w:val="20"/>
        </w:rPr>
        <w:t>calidad</w:t>
      </w:r>
      <w:proofErr w:type="spellEnd"/>
      <w:r w:rsidRPr="00ED581D">
        <w:rPr>
          <w:rFonts w:ascii="Arial" w:hAnsi="Arial" w:cs="Arial"/>
          <w:b/>
          <w:bCs/>
          <w:color w:val="000000"/>
          <w:szCs w:val="20"/>
        </w:rPr>
        <w:t xml:space="preserve"> de imagen de</w:t>
      </w:r>
      <w:r w:rsidR="00580C7C" w:rsidRPr="00ED581D">
        <w:rPr>
          <w:rFonts w:ascii="Arial" w:hAnsi="Arial" w:cs="Arial"/>
          <w:b/>
          <w:bCs/>
          <w:color w:val="000000"/>
          <w:szCs w:val="20"/>
        </w:rPr>
        <w:t>l</w:t>
      </w:r>
      <w:r w:rsidRPr="00ED581D">
        <w:rPr>
          <w:rFonts w:ascii="Arial" w:hAnsi="Arial" w:cs="Arial"/>
          <w:b/>
          <w:bCs/>
          <w:color w:val="000000"/>
          <w:szCs w:val="20"/>
        </w:rPr>
        <w:t xml:space="preserve"> </w:t>
      </w:r>
      <w:r w:rsidR="004033BB">
        <w:rPr>
          <w:rFonts w:ascii="Arial" w:hAnsi="Arial" w:cs="Arial"/>
          <w:b/>
          <w:bCs/>
          <w:color w:val="000000"/>
          <w:szCs w:val="20"/>
        </w:rPr>
        <w:t>m</w:t>
      </w:r>
      <w:r w:rsidR="00ED581D" w:rsidRPr="00ED581D">
        <w:rPr>
          <w:rFonts w:ascii="Arial" w:hAnsi="Arial" w:cs="Arial"/>
          <w:b/>
          <w:bCs/>
          <w:color w:val="000000"/>
          <w:szCs w:val="20"/>
        </w:rPr>
        <w:t>aestr</w:t>
      </w:r>
      <w:r w:rsidR="004033BB">
        <w:rPr>
          <w:rFonts w:ascii="Arial" w:hAnsi="Arial" w:cs="Arial"/>
          <w:b/>
          <w:bCs/>
          <w:color w:val="000000"/>
          <w:szCs w:val="20"/>
        </w:rPr>
        <w:t>o</w:t>
      </w:r>
      <w:r w:rsidR="00ED581D" w:rsidRPr="00ED581D">
        <w:rPr>
          <w:rFonts w:ascii="Arial" w:hAnsi="Arial" w:cs="Arial"/>
          <w:b/>
          <w:bCs/>
          <w:color w:val="000000"/>
          <w:szCs w:val="20"/>
        </w:rPr>
        <w:t xml:space="preserve"> de los </w:t>
      </w:r>
      <w:proofErr w:type="spellStart"/>
      <w:r w:rsidR="00ED581D" w:rsidRPr="00ED581D">
        <w:rPr>
          <w:rFonts w:ascii="Arial" w:hAnsi="Arial" w:cs="Arial"/>
          <w:b/>
          <w:bCs/>
          <w:color w:val="000000"/>
          <w:szCs w:val="20"/>
        </w:rPr>
        <w:t>grandes</w:t>
      </w:r>
      <w:proofErr w:type="spellEnd"/>
      <w:r w:rsidR="00ED581D" w:rsidRPr="00ED581D">
        <w:rPr>
          <w:rFonts w:ascii="Arial" w:hAnsi="Arial" w:cs="Arial"/>
          <w:b/>
          <w:bCs/>
          <w:color w:val="000000"/>
          <w:szCs w:val="20"/>
        </w:rPr>
        <w:t xml:space="preserve"> </w:t>
      </w:r>
      <w:proofErr w:type="spellStart"/>
      <w:r w:rsidR="00ED581D" w:rsidRPr="00ED581D">
        <w:rPr>
          <w:rFonts w:ascii="Arial" w:hAnsi="Arial" w:cs="Arial"/>
          <w:b/>
          <w:bCs/>
          <w:color w:val="000000"/>
          <w:szCs w:val="20"/>
        </w:rPr>
        <w:t>angulares</w:t>
      </w:r>
      <w:proofErr w:type="spellEnd"/>
    </w:p>
    <w:p w14:paraId="2DE05C0A" w14:textId="66B91339" w:rsidR="00543118" w:rsidRDefault="00543118" w:rsidP="00543118">
      <w:pPr>
        <w:rPr>
          <w:rFonts w:ascii="Arial" w:hAnsi="Arial" w:cs="Arial"/>
          <w:color w:val="000000"/>
          <w:sz w:val="21"/>
          <w:szCs w:val="21"/>
        </w:rPr>
      </w:pPr>
      <w:r w:rsidRPr="00543118">
        <w:rPr>
          <w:rFonts w:ascii="Arial" w:hAnsi="Arial" w:cs="Arial"/>
          <w:color w:val="000000"/>
          <w:sz w:val="21"/>
          <w:szCs w:val="21"/>
        </w:rPr>
        <w:t xml:space="preserve">Samyang,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conocido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como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el maestro de</w:t>
      </w:r>
      <w:r w:rsidR="00ED581D">
        <w:rPr>
          <w:rFonts w:ascii="Arial" w:hAnsi="Arial" w:cs="Arial"/>
          <w:color w:val="000000"/>
          <w:sz w:val="21"/>
          <w:szCs w:val="21"/>
        </w:rPr>
        <w:t xml:space="preserve"> los</w:t>
      </w:r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gran</w:t>
      </w:r>
      <w:r w:rsidR="00ED581D">
        <w:rPr>
          <w:rFonts w:ascii="Arial" w:hAnsi="Arial" w:cs="Arial"/>
          <w:color w:val="000000"/>
          <w:sz w:val="21"/>
          <w:szCs w:val="21"/>
        </w:rPr>
        <w:t>des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angular</w:t>
      </w:r>
      <w:r w:rsidR="00580C7C">
        <w:rPr>
          <w:rFonts w:ascii="Arial" w:hAnsi="Arial" w:cs="Arial"/>
          <w:color w:val="000000"/>
          <w:sz w:val="21"/>
          <w:szCs w:val="21"/>
        </w:rPr>
        <w:t>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creó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el 14 mm con 4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tipos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</w:t>
      </w:r>
      <w:r w:rsidR="00580C7C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ED581D">
        <w:rPr>
          <w:rFonts w:ascii="Arial" w:hAnsi="Arial" w:cs="Arial"/>
          <w:color w:val="000000"/>
          <w:sz w:val="21"/>
          <w:szCs w:val="21"/>
        </w:rPr>
        <w:t>lentes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especiales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>.</w:t>
      </w:r>
      <w:r w:rsidR="00ED581D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ED581D">
        <w:rPr>
          <w:rFonts w:ascii="Arial" w:hAnsi="Arial" w:cs="Arial"/>
          <w:color w:val="000000"/>
          <w:sz w:val="21"/>
          <w:szCs w:val="21"/>
        </w:rPr>
        <w:t>Empezando</w:t>
      </w:r>
      <w:proofErr w:type="spellEnd"/>
      <w:r w:rsidR="00ED581D">
        <w:rPr>
          <w:rFonts w:ascii="Arial" w:hAnsi="Arial" w:cs="Arial"/>
          <w:color w:val="000000"/>
          <w:sz w:val="21"/>
          <w:szCs w:val="21"/>
        </w:rPr>
        <w:t xml:space="preserve"> por</w:t>
      </w:r>
      <w:r w:rsidRPr="00543118">
        <w:rPr>
          <w:rFonts w:ascii="Arial" w:hAnsi="Arial" w:cs="Arial"/>
          <w:color w:val="000000"/>
          <w:sz w:val="21"/>
          <w:szCs w:val="21"/>
        </w:rPr>
        <w:t xml:space="preserve"> 1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lente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asférica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r w:rsidR="00ED581D">
        <w:rPr>
          <w:rFonts w:ascii="Arial" w:hAnsi="Arial" w:cs="Arial"/>
          <w:color w:val="000000"/>
          <w:sz w:val="21"/>
          <w:szCs w:val="21"/>
        </w:rPr>
        <w:t xml:space="preserve">que se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utiliza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para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reducir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aberración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óptica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y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esférica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produciendo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imágenes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claras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y </w:t>
      </w:r>
      <w:proofErr w:type="spellStart"/>
      <w:r w:rsidR="00ED581D">
        <w:rPr>
          <w:rFonts w:ascii="Arial" w:hAnsi="Arial" w:cs="Arial"/>
          <w:color w:val="000000"/>
          <w:sz w:val="21"/>
          <w:szCs w:val="21"/>
        </w:rPr>
        <w:t>nitidas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También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se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incluyen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3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tipos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más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 w:rsidR="00ED581D">
        <w:rPr>
          <w:rFonts w:ascii="Arial" w:hAnsi="Arial" w:cs="Arial"/>
          <w:color w:val="000000"/>
          <w:sz w:val="21"/>
          <w:szCs w:val="21"/>
        </w:rPr>
        <w:t>lentes</w:t>
      </w:r>
      <w:proofErr w:type="spellEnd"/>
      <w:r w:rsidR="00580C7C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especiales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: 3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lentes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alta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refracción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, 1 </w:t>
      </w:r>
      <w:proofErr w:type="spellStart"/>
      <w:r w:rsidR="00ED581D">
        <w:rPr>
          <w:rFonts w:ascii="Arial" w:hAnsi="Arial" w:cs="Arial"/>
          <w:color w:val="000000"/>
          <w:sz w:val="21"/>
          <w:szCs w:val="21"/>
        </w:rPr>
        <w:t>lente</w:t>
      </w:r>
      <w:proofErr w:type="spellEnd"/>
      <w:r w:rsidR="00ED581D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asféric</w:t>
      </w:r>
      <w:r w:rsidR="00ED581D">
        <w:rPr>
          <w:rFonts w:ascii="Arial" w:hAnsi="Arial" w:cs="Arial"/>
          <w:color w:val="000000"/>
          <w:sz w:val="21"/>
          <w:szCs w:val="21"/>
        </w:rPr>
        <w:t>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híbrid</w:t>
      </w:r>
      <w:r w:rsidR="00ED581D">
        <w:rPr>
          <w:rFonts w:ascii="Arial" w:hAnsi="Arial" w:cs="Arial"/>
          <w:color w:val="000000"/>
          <w:sz w:val="21"/>
          <w:szCs w:val="21"/>
        </w:rPr>
        <w:t>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y 2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lentes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dispersión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extra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baja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todo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un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cuerpo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pequeño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>.</w:t>
      </w:r>
    </w:p>
    <w:p w14:paraId="10EA654A" w14:textId="51CD1031" w:rsidR="00543118" w:rsidRPr="00543118" w:rsidRDefault="00FF6D52" w:rsidP="00543118">
      <w:pPr>
        <w:rPr>
          <w:rFonts w:ascii="Arial" w:hAnsi="Arial" w:cs="Arial"/>
          <w:b/>
          <w:bCs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Gran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recorrido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del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anillo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de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enfoque</w:t>
      </w:r>
      <w:proofErr w:type="spellEnd"/>
      <w:r w:rsidR="00543118" w:rsidRPr="00543118"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y </w:t>
      </w:r>
      <w:proofErr w:type="spellStart"/>
      <w:r w:rsidR="00543118" w:rsidRPr="00543118">
        <w:rPr>
          <w:rFonts w:ascii="Arial" w:hAnsi="Arial" w:cs="Arial"/>
          <w:b/>
          <w:bCs/>
          <w:color w:val="000000"/>
          <w:bdr w:val="none" w:sz="0" w:space="0" w:color="auto" w:frame="1"/>
        </w:rPr>
        <w:t>anillo</w:t>
      </w:r>
      <w:proofErr w:type="spellEnd"/>
      <w:r w:rsidR="00543118" w:rsidRPr="00543118"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de</w:t>
      </w: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diafrgma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con Sistema “De-Clicked”</w:t>
      </w:r>
    </w:p>
    <w:p w14:paraId="599527E5" w14:textId="59EE6067" w:rsidR="00543118" w:rsidRDefault="00543118" w:rsidP="00543118">
      <w:pPr>
        <w:rPr>
          <w:rFonts w:ascii="Arial" w:hAnsi="Arial" w:cs="Arial"/>
          <w:color w:val="000000"/>
          <w:bdr w:val="none" w:sz="0" w:space="0" w:color="auto" w:frame="1"/>
        </w:rPr>
      </w:pP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Aunque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la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serie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VDSLR MK2 es de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tamaño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compacto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,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tiene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todas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las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funciones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con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anillos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de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engranaje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de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enfoque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y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apertura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 w:rsidR="00FF6D52">
        <w:rPr>
          <w:rFonts w:ascii="Arial" w:hAnsi="Arial" w:cs="Arial"/>
          <w:color w:val="000000"/>
          <w:bdr w:val="none" w:sz="0" w:space="0" w:color="auto" w:frame="1"/>
        </w:rPr>
        <w:t>con Sistema “de-clicked”</w:t>
      </w:r>
      <w:r w:rsidRPr="00543118">
        <w:rPr>
          <w:rFonts w:ascii="Arial" w:hAnsi="Arial" w:cs="Arial"/>
          <w:color w:val="000000"/>
          <w:bdr w:val="none" w:sz="0" w:space="0" w:color="auto" w:frame="1"/>
        </w:rPr>
        <w:t>. El largo</w:t>
      </w:r>
      <w:r w:rsidR="00FF6D52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="00FF6D52">
        <w:rPr>
          <w:rFonts w:ascii="Arial" w:hAnsi="Arial" w:cs="Arial"/>
          <w:color w:val="000000"/>
          <w:bdr w:val="none" w:sz="0" w:space="0" w:color="auto" w:frame="1"/>
        </w:rPr>
        <w:t>recorrido</w:t>
      </w:r>
      <w:proofErr w:type="spellEnd"/>
      <w:r w:rsidR="00FF6D52">
        <w:rPr>
          <w:rFonts w:ascii="Arial" w:hAnsi="Arial" w:cs="Arial"/>
          <w:color w:val="000000"/>
          <w:bdr w:val="none" w:sz="0" w:space="0" w:color="auto" w:frame="1"/>
        </w:rPr>
        <w:t xml:space="preserve"> del </w:t>
      </w:r>
      <w:proofErr w:type="spellStart"/>
      <w:r w:rsidR="00FF6D52">
        <w:rPr>
          <w:rFonts w:ascii="Arial" w:hAnsi="Arial" w:cs="Arial"/>
          <w:color w:val="000000"/>
          <w:bdr w:val="none" w:sz="0" w:space="0" w:color="auto" w:frame="1"/>
        </w:rPr>
        <w:t>anillo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de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enfoque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de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más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de 130 °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permite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a los </w:t>
      </w:r>
      <w:proofErr w:type="spellStart"/>
      <w:r w:rsidR="00FF6D52">
        <w:rPr>
          <w:rFonts w:ascii="Arial" w:hAnsi="Arial" w:cs="Arial"/>
          <w:color w:val="000000"/>
          <w:bdr w:val="none" w:sz="0" w:space="0" w:color="auto" w:frame="1"/>
        </w:rPr>
        <w:t>videografos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enfocar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con</w:t>
      </w:r>
      <w:r w:rsidR="00FF6D52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="00FF6D52">
        <w:rPr>
          <w:rFonts w:ascii="Arial" w:hAnsi="Arial" w:cs="Arial"/>
          <w:color w:val="000000"/>
          <w:bdr w:val="none" w:sz="0" w:space="0" w:color="auto" w:frame="1"/>
        </w:rPr>
        <w:t>más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precisión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y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exactitud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 w:rsidR="00FF6D52">
        <w:rPr>
          <w:rFonts w:ascii="Arial" w:hAnsi="Arial" w:cs="Arial"/>
          <w:color w:val="000000"/>
          <w:bdr w:val="none" w:sz="0" w:space="0" w:color="auto" w:frame="1"/>
        </w:rPr>
        <w:t>a</w:t>
      </w:r>
      <w:r w:rsidR="00580C7C">
        <w:rPr>
          <w:rFonts w:ascii="Arial" w:hAnsi="Arial" w:cs="Arial"/>
          <w:color w:val="000000"/>
          <w:bdr w:val="none" w:sz="0" w:space="0" w:color="auto" w:frame="1"/>
        </w:rPr>
        <w:t xml:space="preserve"> los</w:t>
      </w:r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sujetos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,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creando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una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sensación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más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profesional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para las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secuencias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de video que con l</w:t>
      </w:r>
      <w:r w:rsidR="00580C7C">
        <w:rPr>
          <w:rFonts w:ascii="Arial" w:hAnsi="Arial" w:cs="Arial"/>
          <w:color w:val="000000"/>
          <w:bdr w:val="none" w:sz="0" w:space="0" w:color="auto" w:frame="1"/>
        </w:rPr>
        <w:t xml:space="preserve">os </w:t>
      </w:r>
      <w:proofErr w:type="spellStart"/>
      <w:r w:rsidR="00580C7C">
        <w:rPr>
          <w:rFonts w:ascii="Arial" w:hAnsi="Arial" w:cs="Arial"/>
          <w:color w:val="000000"/>
          <w:bdr w:val="none" w:sz="0" w:space="0" w:color="auto" w:frame="1"/>
        </w:rPr>
        <w:t>objetivos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fotográficos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 w:rsidR="00B357AA">
        <w:rPr>
          <w:rFonts w:ascii="Arial" w:hAnsi="Arial" w:cs="Arial"/>
          <w:color w:val="000000"/>
          <w:bdr w:val="none" w:sz="0" w:space="0" w:color="auto" w:frame="1"/>
        </w:rPr>
        <w:t>de</w:t>
      </w:r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enfoque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bdr w:val="none" w:sz="0" w:space="0" w:color="auto" w:frame="1"/>
        </w:rPr>
        <w:t>automático</w:t>
      </w:r>
      <w:proofErr w:type="spellEnd"/>
      <w:r w:rsidRPr="00543118">
        <w:rPr>
          <w:rFonts w:ascii="Arial" w:hAnsi="Arial" w:cs="Arial"/>
          <w:color w:val="000000"/>
          <w:bdr w:val="none" w:sz="0" w:space="0" w:color="auto" w:frame="1"/>
        </w:rPr>
        <w:t>.</w:t>
      </w:r>
    </w:p>
    <w:p w14:paraId="222F6477" w14:textId="4C758C98" w:rsidR="00543118" w:rsidRPr="00FF6D52" w:rsidRDefault="00FF6D52" w:rsidP="00543118">
      <w:pPr>
        <w:rPr>
          <w:rFonts w:ascii="Arial" w:hAnsi="Arial" w:cs="Arial"/>
          <w:b/>
          <w:bCs/>
          <w:color w:val="000000"/>
          <w:szCs w:val="20"/>
        </w:rPr>
      </w:pPr>
      <w:r>
        <w:rPr>
          <w:rFonts w:ascii="Arial" w:hAnsi="Arial" w:cs="Arial"/>
          <w:b/>
          <w:bCs/>
          <w:color w:val="000000"/>
          <w:szCs w:val="20"/>
        </w:rPr>
        <w:t xml:space="preserve">Gran </w:t>
      </w:r>
      <w:proofErr w:type="spellStart"/>
      <w:r>
        <w:rPr>
          <w:rFonts w:ascii="Arial" w:hAnsi="Arial" w:cs="Arial"/>
          <w:b/>
          <w:bCs/>
          <w:color w:val="000000"/>
          <w:szCs w:val="20"/>
        </w:rPr>
        <w:t>a</w:t>
      </w:r>
      <w:r w:rsidR="00543118" w:rsidRPr="00FF6D52">
        <w:rPr>
          <w:rFonts w:ascii="Arial" w:hAnsi="Arial" w:cs="Arial"/>
          <w:b/>
          <w:bCs/>
          <w:color w:val="000000"/>
          <w:szCs w:val="20"/>
        </w:rPr>
        <w:t>pertura</w:t>
      </w:r>
      <w:proofErr w:type="spellEnd"/>
      <w:r w:rsidR="00543118" w:rsidRPr="00FF6D52">
        <w:rPr>
          <w:rFonts w:ascii="Arial" w:hAnsi="Arial" w:cs="Arial"/>
          <w:b/>
          <w:bCs/>
          <w:color w:val="00000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Cs w:val="20"/>
        </w:rPr>
        <w:t xml:space="preserve">de </w:t>
      </w:r>
      <w:proofErr w:type="spellStart"/>
      <w:r>
        <w:rPr>
          <w:rFonts w:ascii="Arial" w:hAnsi="Arial" w:cs="Arial"/>
          <w:b/>
          <w:bCs/>
          <w:color w:val="000000"/>
          <w:szCs w:val="20"/>
        </w:rPr>
        <w:t>diafragma</w:t>
      </w:r>
      <w:proofErr w:type="spellEnd"/>
      <w:r w:rsidR="00543118" w:rsidRPr="00FF6D52">
        <w:rPr>
          <w:rFonts w:ascii="Arial" w:hAnsi="Arial" w:cs="Arial"/>
          <w:b/>
          <w:bCs/>
          <w:color w:val="000000"/>
          <w:szCs w:val="20"/>
        </w:rPr>
        <w:t xml:space="preserve"> para </w:t>
      </w:r>
      <w:proofErr w:type="spellStart"/>
      <w:r w:rsidR="00543118" w:rsidRPr="00FF6D52">
        <w:rPr>
          <w:rFonts w:ascii="Arial" w:hAnsi="Arial" w:cs="Arial"/>
          <w:b/>
          <w:bCs/>
          <w:color w:val="000000"/>
          <w:szCs w:val="20"/>
        </w:rPr>
        <w:t>situaciones</w:t>
      </w:r>
      <w:proofErr w:type="spellEnd"/>
      <w:r w:rsidR="00543118" w:rsidRPr="00FF6D52">
        <w:rPr>
          <w:rFonts w:ascii="Arial" w:hAnsi="Arial" w:cs="Arial"/>
          <w:b/>
          <w:bCs/>
          <w:color w:val="000000"/>
          <w:szCs w:val="20"/>
        </w:rPr>
        <w:t xml:space="preserve"> de </w:t>
      </w:r>
      <w:proofErr w:type="spellStart"/>
      <w:r w:rsidR="00543118" w:rsidRPr="00FF6D52">
        <w:rPr>
          <w:rFonts w:ascii="Arial" w:hAnsi="Arial" w:cs="Arial"/>
          <w:b/>
          <w:bCs/>
          <w:color w:val="000000"/>
          <w:szCs w:val="20"/>
        </w:rPr>
        <w:t>poca</w:t>
      </w:r>
      <w:proofErr w:type="spellEnd"/>
      <w:r w:rsidR="00543118" w:rsidRPr="00FF6D52">
        <w:rPr>
          <w:rFonts w:ascii="Arial" w:hAnsi="Arial" w:cs="Arial"/>
          <w:b/>
          <w:bCs/>
          <w:color w:val="000000"/>
          <w:szCs w:val="20"/>
        </w:rPr>
        <w:t xml:space="preserve"> luz</w:t>
      </w:r>
    </w:p>
    <w:p w14:paraId="2D244ED8" w14:textId="61C74843" w:rsidR="00543118" w:rsidRDefault="00543118" w:rsidP="00543118">
      <w:pPr>
        <w:rPr>
          <w:rFonts w:ascii="Arial" w:hAnsi="Arial" w:cs="Arial"/>
          <w:color w:val="000000"/>
          <w:sz w:val="21"/>
          <w:szCs w:val="21"/>
        </w:rPr>
      </w:pPr>
      <w:r w:rsidRPr="00543118">
        <w:rPr>
          <w:rFonts w:ascii="Arial" w:hAnsi="Arial" w:cs="Arial"/>
          <w:color w:val="000000"/>
          <w:sz w:val="21"/>
          <w:szCs w:val="21"/>
        </w:rPr>
        <w:t xml:space="preserve">Para los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cineastas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independientes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, una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lente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versátil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ahorra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tiempo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y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presupuesto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.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serie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Samyang VDSLR MK2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tiene</w:t>
      </w:r>
      <w:proofErr w:type="spellEnd"/>
      <w:r w:rsidR="00FF6D52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FF6D52">
        <w:rPr>
          <w:rFonts w:ascii="Arial" w:hAnsi="Arial" w:cs="Arial"/>
          <w:color w:val="000000"/>
          <w:sz w:val="21"/>
          <w:szCs w:val="21"/>
        </w:rPr>
        <w:t>grandes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aperturas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r w:rsidR="00FF6D52">
        <w:rPr>
          <w:rFonts w:ascii="Arial" w:hAnsi="Arial" w:cs="Arial"/>
          <w:color w:val="000000"/>
          <w:sz w:val="21"/>
          <w:szCs w:val="21"/>
        </w:rPr>
        <w:t xml:space="preserve">de </w:t>
      </w:r>
      <w:proofErr w:type="spellStart"/>
      <w:r w:rsidR="00FF6D52">
        <w:rPr>
          <w:rFonts w:ascii="Arial" w:hAnsi="Arial" w:cs="Arial"/>
          <w:color w:val="000000"/>
          <w:sz w:val="21"/>
          <w:szCs w:val="21"/>
        </w:rPr>
        <w:t>diafragma</w:t>
      </w:r>
      <w:proofErr w:type="spellEnd"/>
      <w:r w:rsidR="00FF6D52">
        <w:rPr>
          <w:rFonts w:ascii="Arial" w:hAnsi="Arial" w:cs="Arial"/>
          <w:color w:val="000000"/>
          <w:sz w:val="21"/>
          <w:szCs w:val="21"/>
        </w:rPr>
        <w:t>:</w:t>
      </w:r>
      <w:r w:rsidRPr="00543118">
        <w:rPr>
          <w:rFonts w:ascii="Arial" w:hAnsi="Arial" w:cs="Arial"/>
          <w:color w:val="000000"/>
          <w:sz w:val="21"/>
          <w:szCs w:val="21"/>
        </w:rPr>
        <w:t xml:space="preserve"> T1.5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24 mm, 35 mm, 50 mm </w:t>
      </w:r>
      <w:proofErr w:type="gramStart"/>
      <w:r w:rsidRPr="00543118">
        <w:rPr>
          <w:rFonts w:ascii="Arial" w:hAnsi="Arial" w:cs="Arial"/>
          <w:color w:val="000000"/>
          <w:sz w:val="21"/>
          <w:szCs w:val="21"/>
        </w:rPr>
        <w:t>a</w:t>
      </w:r>
      <w:proofErr w:type="gramEnd"/>
      <w:r w:rsidRPr="00543118">
        <w:rPr>
          <w:rFonts w:ascii="Arial" w:hAnsi="Arial" w:cs="Arial"/>
          <w:color w:val="000000"/>
          <w:sz w:val="21"/>
          <w:szCs w:val="21"/>
        </w:rPr>
        <w:t xml:space="preserve"> 85 mm y T3.1 para 14 mm, lo que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ayuda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a los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cineastas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y les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permite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concentrarse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más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escena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y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creatividad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, sin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tener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que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preocuparse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por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calidad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la imagen,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incluso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situaciones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poca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luz.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Además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,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poca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profundidad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campo disponible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difumina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el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fondo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y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resalta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r w:rsidR="00FF6D52">
        <w:rPr>
          <w:rFonts w:ascii="Arial" w:hAnsi="Arial" w:cs="Arial"/>
          <w:color w:val="000000"/>
          <w:sz w:val="21"/>
          <w:szCs w:val="21"/>
        </w:rPr>
        <w:t xml:space="preserve">al </w:t>
      </w:r>
      <w:proofErr w:type="spellStart"/>
      <w:r w:rsidR="00FF6D52">
        <w:rPr>
          <w:rFonts w:ascii="Arial" w:hAnsi="Arial" w:cs="Arial"/>
          <w:color w:val="000000"/>
          <w:sz w:val="21"/>
          <w:szCs w:val="21"/>
        </w:rPr>
        <w:t>sujeto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agregando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profundidad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a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historia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>.</w:t>
      </w:r>
    </w:p>
    <w:p w14:paraId="7BB576B0" w14:textId="794E96A9" w:rsidR="00543118" w:rsidRPr="00543118" w:rsidRDefault="00FF6D52" w:rsidP="00543118">
      <w:pPr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1ª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Novedad</w:t>
      </w:r>
      <w:proofErr w:type="spellEnd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Objetivos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>Sellado</w:t>
      </w:r>
      <w:r>
        <w:rPr>
          <w:rFonts w:ascii="Arial" w:hAnsi="Arial" w:cs="Arial"/>
          <w:b/>
          <w:bCs/>
          <w:color w:val="000000"/>
          <w:sz w:val="21"/>
          <w:szCs w:val="21"/>
        </w:rPr>
        <w:t>s</w:t>
      </w:r>
      <w:proofErr w:type="spellEnd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</w:p>
    <w:p w14:paraId="5F5856F7" w14:textId="0869CF34" w:rsidR="00543118" w:rsidRDefault="00543118" w:rsidP="00543118">
      <w:pPr>
        <w:rPr>
          <w:rFonts w:ascii="Arial" w:hAnsi="Arial" w:cs="Arial"/>
          <w:color w:val="000000"/>
          <w:sz w:val="21"/>
          <w:szCs w:val="21"/>
        </w:rPr>
      </w:pPr>
      <w:r w:rsidRPr="00543118">
        <w:rPr>
          <w:rFonts w:ascii="Arial" w:hAnsi="Arial" w:cs="Arial"/>
          <w:color w:val="000000"/>
          <w:sz w:val="21"/>
          <w:szCs w:val="21"/>
        </w:rPr>
        <w:t xml:space="preserve">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nueva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serie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VDSLR MK2 </w:t>
      </w:r>
      <w:proofErr w:type="spellStart"/>
      <w:r w:rsidR="00FF6D52">
        <w:rPr>
          <w:rFonts w:ascii="Arial" w:hAnsi="Arial" w:cs="Arial"/>
          <w:color w:val="000000"/>
          <w:sz w:val="21"/>
          <w:szCs w:val="21"/>
        </w:rPr>
        <w:t>está</w:t>
      </w:r>
      <w:proofErr w:type="spellEnd"/>
      <w:r w:rsidR="00FF6D52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FF6D52">
        <w:rPr>
          <w:rFonts w:ascii="Arial" w:hAnsi="Arial" w:cs="Arial"/>
          <w:color w:val="000000"/>
          <w:sz w:val="21"/>
          <w:szCs w:val="21"/>
        </w:rPr>
        <w:t>totalmente</w:t>
      </w:r>
      <w:proofErr w:type="spellEnd"/>
      <w:r w:rsidR="00FF6D52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FF6D52">
        <w:rPr>
          <w:rFonts w:ascii="Arial" w:hAnsi="Arial" w:cs="Arial"/>
          <w:color w:val="000000"/>
          <w:sz w:val="21"/>
          <w:szCs w:val="21"/>
        </w:rPr>
        <w:t>sellada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contra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intemperie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para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proteger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el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espacio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más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vulnerable entre el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objetivo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y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montura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cámara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y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evitar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que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penetre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el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polvo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,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lluvia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ligera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y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nieve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Proporciona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capacidad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capturar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imágenes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asombrosas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condiciones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FF6D52">
        <w:rPr>
          <w:rFonts w:ascii="Arial" w:hAnsi="Arial" w:cs="Arial"/>
          <w:color w:val="000000"/>
          <w:sz w:val="21"/>
          <w:szCs w:val="21"/>
        </w:rPr>
        <w:t>metereológicas</w:t>
      </w:r>
      <w:proofErr w:type="spellEnd"/>
      <w:r w:rsidR="00FF6D52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FF6D52">
        <w:rPr>
          <w:rFonts w:ascii="Arial" w:hAnsi="Arial" w:cs="Arial"/>
          <w:color w:val="000000"/>
          <w:sz w:val="21"/>
          <w:szCs w:val="21"/>
        </w:rPr>
        <w:t>adversas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>.</w:t>
      </w:r>
    </w:p>
    <w:p w14:paraId="6C52BFEE" w14:textId="6648E689" w:rsidR="00543118" w:rsidRPr="00543118" w:rsidRDefault="00FF6D52" w:rsidP="00543118">
      <w:pPr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2ª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Novedad</w:t>
      </w:r>
      <w:proofErr w:type="spellEnd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 xml:space="preserve">: </w:t>
      </w:r>
      <w:proofErr w:type="spellStart"/>
      <w:r w:rsidR="005635A7">
        <w:rPr>
          <w:rFonts w:ascii="Arial" w:hAnsi="Arial" w:cs="Arial"/>
          <w:b/>
          <w:bCs/>
          <w:color w:val="000000"/>
          <w:sz w:val="21"/>
          <w:szCs w:val="21"/>
        </w:rPr>
        <w:t>Diafragmas</w:t>
      </w:r>
      <w:proofErr w:type="spellEnd"/>
      <w:r w:rsidR="005635A7">
        <w:rPr>
          <w:rFonts w:ascii="Arial" w:hAnsi="Arial" w:cs="Arial"/>
          <w:b/>
          <w:bCs/>
          <w:color w:val="000000"/>
          <w:sz w:val="21"/>
          <w:szCs w:val="21"/>
        </w:rPr>
        <w:t xml:space="preserve"> de </w:t>
      </w:r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>9</w:t>
      </w:r>
      <w:r w:rsidR="00994CA6">
        <w:rPr>
          <w:rFonts w:ascii="Arial" w:hAnsi="Arial" w:cs="Arial"/>
          <w:b/>
          <w:bCs/>
          <w:color w:val="000000"/>
          <w:sz w:val="21"/>
          <w:szCs w:val="21"/>
        </w:rPr>
        <w:t xml:space="preserve"> hojas</w:t>
      </w:r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 xml:space="preserve"> para un </w:t>
      </w:r>
      <w:proofErr w:type="spellStart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>efecto</w:t>
      </w:r>
      <w:proofErr w:type="spellEnd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 xml:space="preserve"> Bokeh y </w:t>
      </w:r>
      <w:r>
        <w:rPr>
          <w:rFonts w:ascii="Arial" w:hAnsi="Arial" w:cs="Arial"/>
          <w:b/>
          <w:bCs/>
          <w:color w:val="000000"/>
          <w:sz w:val="21"/>
          <w:szCs w:val="21"/>
        </w:rPr>
        <w:t>Estrella</w:t>
      </w:r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>excepcional</w:t>
      </w:r>
      <w:proofErr w:type="spellEnd"/>
    </w:p>
    <w:p w14:paraId="1205C6D1" w14:textId="575929BD" w:rsidR="00543118" w:rsidRDefault="00543118" w:rsidP="00543118">
      <w:pPr>
        <w:rPr>
          <w:rFonts w:ascii="Arial" w:hAnsi="Arial" w:cs="Arial"/>
          <w:color w:val="000000"/>
          <w:sz w:val="21"/>
          <w:szCs w:val="21"/>
        </w:rPr>
      </w:pPr>
      <w:r w:rsidRPr="00543118">
        <w:rPr>
          <w:rFonts w:ascii="Arial" w:hAnsi="Arial" w:cs="Arial"/>
          <w:color w:val="000000"/>
          <w:sz w:val="21"/>
          <w:szCs w:val="21"/>
        </w:rPr>
        <w:t xml:space="preserve">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serie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se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actualiza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con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diafragmas</w:t>
      </w:r>
      <w:proofErr w:type="spellEnd"/>
      <w:r w:rsidR="005635A7">
        <w:rPr>
          <w:rFonts w:ascii="Arial" w:hAnsi="Arial" w:cs="Arial"/>
          <w:color w:val="000000"/>
          <w:sz w:val="21"/>
          <w:szCs w:val="21"/>
        </w:rPr>
        <w:t xml:space="preserve"> de </w:t>
      </w:r>
      <w:r w:rsidRPr="00543118">
        <w:rPr>
          <w:rFonts w:ascii="Arial" w:hAnsi="Arial" w:cs="Arial"/>
          <w:color w:val="000000"/>
          <w:sz w:val="21"/>
          <w:szCs w:val="21"/>
        </w:rPr>
        <w:t xml:space="preserve">9 hojas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las 5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distancias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focales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para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proporcionar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un bokeh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unificado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, suave y circular.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Consigue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una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calidad</w:t>
      </w:r>
      <w:proofErr w:type="spellEnd"/>
      <w:r w:rsidR="005635A7">
        <w:rPr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imágen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tridimensional y un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agradable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efecto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desenfocado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También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se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pueden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crear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reflejos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r w:rsidR="005635A7">
        <w:rPr>
          <w:rFonts w:ascii="Arial" w:hAnsi="Arial" w:cs="Arial"/>
          <w:color w:val="000000"/>
          <w:sz w:val="21"/>
          <w:szCs w:val="21"/>
        </w:rPr>
        <w:t xml:space="preserve">de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estrella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18</w:t>
      </w:r>
      <w:r w:rsidR="005635A7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puntas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utilizando</w:t>
      </w:r>
      <w:proofErr w:type="spellEnd"/>
      <w:r w:rsidR="005635A7">
        <w:rPr>
          <w:rFonts w:ascii="Arial" w:hAnsi="Arial" w:cs="Arial"/>
          <w:color w:val="000000"/>
          <w:sz w:val="21"/>
          <w:szCs w:val="21"/>
        </w:rPr>
        <w:t xml:space="preserve"> las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aperturas</w:t>
      </w:r>
      <w:proofErr w:type="spellEnd"/>
      <w:r w:rsidR="005635A7">
        <w:rPr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diafragma</w:t>
      </w:r>
      <w:proofErr w:type="spellEnd"/>
      <w:r w:rsidR="005635A7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más</w:t>
      </w:r>
      <w:proofErr w:type="spellEnd"/>
      <w:r w:rsidR="005635A7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pequeñas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>.</w:t>
      </w:r>
    </w:p>
    <w:p w14:paraId="634EF11E" w14:textId="77777777" w:rsidR="007E3B1B" w:rsidRDefault="007E3B1B" w:rsidP="00543118">
      <w:pPr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642B4BF" w14:textId="77777777" w:rsidR="007E3B1B" w:rsidRDefault="007E3B1B" w:rsidP="00543118">
      <w:pPr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20275364" w14:textId="77777777" w:rsidR="007E3B1B" w:rsidRDefault="007E3B1B" w:rsidP="00543118">
      <w:pPr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473B4D66" w14:textId="77777777" w:rsidR="007E3B1B" w:rsidRDefault="007E3B1B" w:rsidP="00543118">
      <w:pPr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36C4394D" w14:textId="1FB6E9FD" w:rsidR="00543118" w:rsidRPr="00543118" w:rsidRDefault="005635A7" w:rsidP="00543118">
      <w:pPr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3ª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Novedad</w:t>
      </w:r>
      <w:proofErr w:type="spellEnd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 xml:space="preserve">: </w:t>
      </w:r>
      <w:proofErr w:type="spellStart"/>
      <w:r w:rsidR="00994CA6">
        <w:rPr>
          <w:rFonts w:ascii="Arial" w:hAnsi="Arial" w:cs="Arial"/>
          <w:b/>
          <w:bCs/>
          <w:color w:val="000000"/>
          <w:sz w:val="21"/>
          <w:szCs w:val="21"/>
        </w:rPr>
        <w:t>D</w:t>
      </w:r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>iseño</w:t>
      </w:r>
      <w:proofErr w:type="spellEnd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>actualizado</w:t>
      </w:r>
      <w:proofErr w:type="spellEnd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 xml:space="preserve"> con </w:t>
      </w:r>
      <w:proofErr w:type="spellStart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>escalas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de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distancia</w:t>
      </w:r>
      <w:proofErr w:type="spellEnd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 w:rsidR="00543118" w:rsidRPr="00543118">
        <w:rPr>
          <w:rFonts w:ascii="Arial" w:hAnsi="Arial" w:cs="Arial"/>
          <w:b/>
          <w:bCs/>
          <w:color w:val="000000"/>
          <w:sz w:val="21"/>
          <w:szCs w:val="21"/>
        </w:rPr>
        <w:t>laterales</w:t>
      </w:r>
      <w:proofErr w:type="spellEnd"/>
    </w:p>
    <w:p w14:paraId="20D7021C" w14:textId="2E55B027" w:rsidR="00543118" w:rsidRPr="00543118" w:rsidRDefault="00543118" w:rsidP="00543118">
      <w:pPr>
        <w:rPr>
          <w:rFonts w:ascii="Arial" w:hAnsi="Arial" w:cs="Arial"/>
          <w:color w:val="000000"/>
          <w:sz w:val="21"/>
          <w:szCs w:val="21"/>
        </w:rPr>
      </w:pPr>
      <w:r w:rsidRPr="00543118">
        <w:rPr>
          <w:rFonts w:ascii="Arial" w:hAnsi="Arial" w:cs="Arial"/>
          <w:color w:val="000000"/>
          <w:sz w:val="21"/>
          <w:szCs w:val="21"/>
        </w:rPr>
        <w:t>Los</w:t>
      </w:r>
      <w:r w:rsidR="005635A7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modelos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Samyang VDSLR MK2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tienen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un nuevo y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elegante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diseño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; El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acabado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negro y mate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aumenta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usabilidad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y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profesionalidad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r w:rsidR="005635A7">
        <w:rPr>
          <w:rFonts w:ascii="Arial" w:hAnsi="Arial" w:cs="Arial"/>
          <w:color w:val="000000"/>
          <w:sz w:val="21"/>
          <w:szCs w:val="21"/>
        </w:rPr>
        <w:t xml:space="preserve">los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rodajes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. Son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ligeros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pero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robustos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y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están</w:t>
      </w:r>
      <w:proofErr w:type="spellEnd"/>
      <w:r w:rsidR="005635A7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pensados</w:t>
      </w:r>
      <w:proofErr w:type="spellEnd"/>
      <w:r w:rsidR="005635A7">
        <w:rPr>
          <w:rFonts w:ascii="Arial" w:hAnsi="Arial" w:cs="Arial"/>
          <w:color w:val="000000"/>
          <w:sz w:val="21"/>
          <w:szCs w:val="21"/>
        </w:rPr>
        <w:t xml:space="preserve"> para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cualquier</w:t>
      </w:r>
      <w:proofErr w:type="spellEnd"/>
      <w:r w:rsidR="005635A7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proyecto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. Las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escalas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distancia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se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pueden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leer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desde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ambos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lados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, al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igual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que las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distancias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focales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Estas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funciones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permiten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que los</w:t>
      </w:r>
      <w:r w:rsidR="005635A7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videografos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y</w:t>
      </w:r>
      <w:r w:rsidR="005635A7">
        <w:rPr>
          <w:rFonts w:ascii="Arial" w:hAnsi="Arial" w:cs="Arial"/>
          <w:color w:val="000000"/>
          <w:sz w:val="21"/>
          <w:szCs w:val="21"/>
        </w:rPr>
        <w:t xml:space="preserve"> sus</w:t>
      </w:r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asistentes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5635A7">
        <w:rPr>
          <w:rFonts w:ascii="Arial" w:hAnsi="Arial" w:cs="Arial"/>
          <w:color w:val="000000"/>
          <w:sz w:val="21"/>
          <w:szCs w:val="21"/>
        </w:rPr>
        <w:t>trabajen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forma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más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intuitiva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>.</w:t>
      </w:r>
    </w:p>
    <w:p w14:paraId="7378BC6B" w14:textId="2879951D" w:rsidR="00543118" w:rsidRDefault="00543118" w:rsidP="00543118">
      <w:pPr>
        <w:rPr>
          <w:rFonts w:ascii="Arial" w:hAnsi="Arial" w:cs="Arial"/>
          <w:color w:val="000000"/>
          <w:sz w:val="21"/>
          <w:szCs w:val="21"/>
        </w:rPr>
      </w:pPr>
      <w:r w:rsidRPr="00543118">
        <w:rPr>
          <w:rFonts w:ascii="Arial" w:hAnsi="Arial" w:cs="Arial"/>
          <w:color w:val="000000"/>
          <w:sz w:val="21"/>
          <w:szCs w:val="21"/>
        </w:rPr>
        <w:t>De</w:t>
      </w:r>
      <w:r w:rsidR="005635A7">
        <w:rPr>
          <w:rFonts w:ascii="Arial" w:hAnsi="Arial" w:cs="Arial"/>
          <w:color w:val="000000"/>
          <w:sz w:val="21"/>
          <w:szCs w:val="21"/>
        </w:rPr>
        <w:t>l</w:t>
      </w:r>
      <w:r w:rsidRPr="00543118">
        <w:rPr>
          <w:rFonts w:ascii="Arial" w:hAnsi="Arial" w:cs="Arial"/>
          <w:color w:val="000000"/>
          <w:sz w:val="21"/>
          <w:szCs w:val="21"/>
        </w:rPr>
        <w:t xml:space="preserve"> 14 mm a</w:t>
      </w:r>
      <w:r w:rsidR="005635A7">
        <w:rPr>
          <w:rFonts w:ascii="Arial" w:hAnsi="Arial" w:cs="Arial"/>
          <w:color w:val="000000"/>
          <w:sz w:val="21"/>
          <w:szCs w:val="21"/>
        </w:rPr>
        <w:t>l</w:t>
      </w:r>
      <w:r w:rsidRPr="00543118">
        <w:rPr>
          <w:rFonts w:ascii="Arial" w:hAnsi="Arial" w:cs="Arial"/>
          <w:color w:val="000000"/>
          <w:sz w:val="21"/>
          <w:szCs w:val="21"/>
        </w:rPr>
        <w:t xml:space="preserve"> 85 mm,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serie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Samyang VDSLR MK2 con 5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distancias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focales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estará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disponible 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partir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febrero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nivel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mundial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. Se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puede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encontrar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información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más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detallada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sobre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la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serie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el sitio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oficial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Samyang Optics y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en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los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canales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de redes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sociales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 xml:space="preserve"> a </w:t>
      </w:r>
      <w:proofErr w:type="spellStart"/>
      <w:r w:rsidRPr="00543118">
        <w:rPr>
          <w:rFonts w:ascii="Arial" w:hAnsi="Arial" w:cs="Arial"/>
          <w:color w:val="000000"/>
          <w:sz w:val="21"/>
          <w:szCs w:val="21"/>
        </w:rPr>
        <w:t>continuación</w:t>
      </w:r>
      <w:proofErr w:type="spellEnd"/>
      <w:r w:rsidRPr="00543118">
        <w:rPr>
          <w:rFonts w:ascii="Arial" w:hAnsi="Arial" w:cs="Arial"/>
          <w:color w:val="000000"/>
          <w:sz w:val="21"/>
          <w:szCs w:val="21"/>
        </w:rPr>
        <w:t>:</w:t>
      </w:r>
    </w:p>
    <w:p w14:paraId="3DDF0C4E" w14:textId="5DB0F369" w:rsidR="005C0C51" w:rsidRPr="00985B87" w:rsidRDefault="005C0C51" w:rsidP="005C0C51">
      <w:pPr>
        <w:pStyle w:val="Textosinformato"/>
        <w:rPr>
          <w:lang w:val="en-US"/>
        </w:rPr>
      </w:pPr>
      <w:r w:rsidRPr="00985B87">
        <w:rPr>
          <w:lang w:val="en-US"/>
        </w:rPr>
        <w:t xml:space="preserve">* Sitio web de Samyang:  </w:t>
      </w:r>
      <w:hyperlink r:id="rId12" w:history="1">
        <w:r w:rsidRPr="00985B87">
          <w:rPr>
            <w:rStyle w:val="Hipervnculo"/>
            <w:lang w:val="en-US"/>
          </w:rPr>
          <w:t>http://www.samyanglensglobal.com</w:t>
        </w:r>
      </w:hyperlink>
    </w:p>
    <w:p w14:paraId="30E7DF95" w14:textId="46FB6943" w:rsidR="005C0C51" w:rsidRPr="00985B87" w:rsidRDefault="005C0C51" w:rsidP="005C0C51">
      <w:pPr>
        <w:pStyle w:val="Textosinformato"/>
        <w:rPr>
          <w:lang w:val="en-US"/>
        </w:rPr>
      </w:pPr>
      <w:r w:rsidRPr="00985B87">
        <w:rPr>
          <w:lang w:val="en-US"/>
        </w:rPr>
        <w:t xml:space="preserve">* Sitio web de Robisa:    </w:t>
      </w:r>
      <w:hyperlink r:id="rId13" w:history="1">
        <w:r w:rsidRPr="00985B87">
          <w:rPr>
            <w:rStyle w:val="Hipervnculo"/>
            <w:lang w:val="en-US"/>
          </w:rPr>
          <w:t>www.robisa.es/samyang</w:t>
        </w:r>
      </w:hyperlink>
      <w:r w:rsidRPr="00985B87">
        <w:rPr>
          <w:lang w:val="en-US"/>
        </w:rPr>
        <w:t xml:space="preserve"> </w:t>
      </w:r>
    </w:p>
    <w:p w14:paraId="4A792966" w14:textId="129DA241" w:rsidR="005C0C51" w:rsidRPr="00985B87" w:rsidRDefault="005C0C51" w:rsidP="005C0C51">
      <w:pPr>
        <w:pStyle w:val="Textosinformato"/>
        <w:rPr>
          <w:lang w:val="en-US"/>
        </w:rPr>
      </w:pPr>
      <w:r w:rsidRPr="00985B87">
        <w:rPr>
          <w:lang w:val="en-US"/>
        </w:rPr>
        <w:t xml:space="preserve">* Samyang Facebook:    </w:t>
      </w:r>
      <w:hyperlink r:id="rId14" w:history="1">
        <w:r w:rsidRPr="00985B87">
          <w:rPr>
            <w:rStyle w:val="Hipervnculo"/>
            <w:lang w:val="en-US"/>
          </w:rPr>
          <w:t>http://www.facebook.com/objetivossamyangiberia</w:t>
        </w:r>
      </w:hyperlink>
      <w:r w:rsidRPr="00985B87">
        <w:rPr>
          <w:lang w:val="en-US"/>
        </w:rPr>
        <w:t xml:space="preserve"> </w:t>
      </w:r>
    </w:p>
    <w:p w14:paraId="253618D4" w14:textId="53830446" w:rsidR="005C0C51" w:rsidRPr="00985B87" w:rsidRDefault="005C0C51" w:rsidP="005C0C51">
      <w:pPr>
        <w:pStyle w:val="Textosinformato"/>
        <w:rPr>
          <w:lang w:val="pt-PT"/>
        </w:rPr>
      </w:pPr>
      <w:r w:rsidRPr="00985B87">
        <w:rPr>
          <w:lang w:val="pt-PT"/>
        </w:rPr>
        <w:t xml:space="preserve">* ROBISA Instagram:     </w:t>
      </w:r>
      <w:hyperlink r:id="rId15" w:history="1">
        <w:r w:rsidRPr="00985B87">
          <w:rPr>
            <w:rStyle w:val="Hipervnculo"/>
            <w:lang w:val="pt-PT"/>
          </w:rPr>
          <w:t>https://www.instagram.com/robisa.es/</w:t>
        </w:r>
      </w:hyperlink>
    </w:p>
    <w:p w14:paraId="276350A3" w14:textId="5B8F8674" w:rsidR="005C0C51" w:rsidRDefault="005C0C51" w:rsidP="005C0C51">
      <w:pPr>
        <w:pStyle w:val="Textosinformato"/>
      </w:pPr>
      <w:r>
        <w:t xml:space="preserve">* ROBISA YouTube:      </w:t>
      </w:r>
      <w:hyperlink r:id="rId16" w:history="1">
        <w:r w:rsidRPr="0086159F">
          <w:rPr>
            <w:rStyle w:val="Hipervnculo"/>
          </w:rPr>
          <w:t>https://www.youtube.com/user/robisavideos</w:t>
        </w:r>
      </w:hyperlink>
    </w:p>
    <w:p w14:paraId="5B5A36AD" w14:textId="2EF06D14" w:rsidR="005C0C51" w:rsidRDefault="005C0C51" w:rsidP="00543118">
      <w:pPr>
        <w:rPr>
          <w:rFonts w:ascii="Arial" w:hAnsi="Arial" w:cs="Arial"/>
          <w:color w:val="000000"/>
          <w:sz w:val="21"/>
          <w:szCs w:val="21"/>
        </w:rPr>
      </w:pPr>
    </w:p>
    <w:p w14:paraId="35037C46" w14:textId="77777777" w:rsidR="00D91C2A" w:rsidRPr="00D91C2A" w:rsidRDefault="00EF2A98" w:rsidP="00D91C2A">
      <w:pPr>
        <w:widowControl/>
        <w:wordWrap/>
        <w:autoSpaceDE/>
        <w:autoSpaceDN/>
        <w:spacing w:before="600" w:after="0" w:line="240" w:lineRule="auto"/>
        <w:jc w:val="left"/>
        <w:rPr>
          <w:rFonts w:ascii="Arial" w:eastAsia="Gulim" w:hAnsi="Arial" w:cs="Arial"/>
          <w:color w:val="000000"/>
          <w:kern w:val="0"/>
          <w:sz w:val="18"/>
          <w:szCs w:val="18"/>
        </w:rPr>
      </w:pPr>
      <w:r>
        <w:rPr>
          <w:rFonts w:ascii="Arial" w:eastAsia="Gulim" w:hAnsi="Arial" w:cs="Arial"/>
          <w:noProof/>
          <w:color w:val="000000"/>
          <w:kern w:val="0"/>
          <w:sz w:val="18"/>
          <w:szCs w:val="18"/>
        </w:rPr>
        <w:lastRenderedPageBreak/>
        <w:drawing>
          <wp:inline distT="0" distB="0" distL="0" distR="0" wp14:anchorId="380FB483" wp14:editId="4D8CCB93">
            <wp:extent cx="5731510" cy="6744335"/>
            <wp:effectExtent l="0" t="0" r="254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74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358C7" w14:textId="77777777" w:rsidR="00997CEB" w:rsidRPr="00DF4574" w:rsidRDefault="00997CEB" w:rsidP="00CB129C">
      <w:pPr>
        <w:jc w:val="center"/>
        <w:rPr>
          <w:rFonts w:ascii="Arial" w:eastAsiaTheme="majorHAnsi" w:hAnsi="Arial" w:cs="Arial"/>
          <w:sz w:val="18"/>
          <w:szCs w:val="18"/>
        </w:rPr>
      </w:pPr>
    </w:p>
    <w:p w14:paraId="1E31B1D9" w14:textId="77777777" w:rsidR="00310B20" w:rsidRPr="00DF4574" w:rsidRDefault="00711387" w:rsidP="00310B20">
      <w:pPr>
        <w:spacing w:after="0"/>
        <w:jc w:val="center"/>
        <w:rPr>
          <w:rFonts w:ascii="Arial" w:eastAsiaTheme="majorHAnsi" w:hAnsi="Arial" w:cs="Arial"/>
          <w:sz w:val="18"/>
          <w:szCs w:val="18"/>
        </w:rPr>
      </w:pPr>
      <w:r w:rsidRPr="00DF4574">
        <w:rPr>
          <w:rFonts w:ascii="Arial" w:eastAsiaTheme="majorHAnsi" w:hAnsi="Arial" w:cs="Arial"/>
          <w:sz w:val="18"/>
          <w:szCs w:val="18"/>
        </w:rPr>
        <w:t xml:space="preserve"># # # </w:t>
      </w:r>
    </w:p>
    <w:p w14:paraId="7380865B" w14:textId="77777777" w:rsidR="00711387" w:rsidRPr="00DF4574" w:rsidRDefault="00711387" w:rsidP="00310B20">
      <w:pPr>
        <w:spacing w:after="0"/>
        <w:jc w:val="center"/>
        <w:rPr>
          <w:rFonts w:ascii="Arial" w:eastAsiaTheme="majorHAnsi" w:hAnsi="Arial" w:cs="Arial"/>
          <w:sz w:val="18"/>
          <w:szCs w:val="18"/>
        </w:rPr>
      </w:pPr>
    </w:p>
    <w:p w14:paraId="24AF3790" w14:textId="77777777" w:rsidR="00711387" w:rsidRPr="00DF4574" w:rsidRDefault="00711387" w:rsidP="00310B20">
      <w:pPr>
        <w:spacing w:after="0"/>
        <w:jc w:val="center"/>
        <w:rPr>
          <w:rFonts w:ascii="Arial" w:eastAsiaTheme="majorHAnsi" w:hAnsi="Arial" w:cs="Arial"/>
          <w:sz w:val="18"/>
          <w:szCs w:val="18"/>
        </w:rPr>
      </w:pPr>
    </w:p>
    <w:sectPr w:rsidR="00711387" w:rsidRPr="00DF4574" w:rsidSect="00997CE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2269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7473F" w14:textId="77777777" w:rsidR="00412F8E" w:rsidRDefault="00412F8E" w:rsidP="00D81A06">
      <w:pPr>
        <w:spacing w:after="0" w:line="240" w:lineRule="auto"/>
      </w:pPr>
      <w:r>
        <w:separator/>
      </w:r>
    </w:p>
  </w:endnote>
  <w:endnote w:type="continuationSeparator" w:id="0">
    <w:p w14:paraId="2FCA9BD0" w14:textId="77777777" w:rsidR="00412F8E" w:rsidRDefault="00412F8E" w:rsidP="00D81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F89F" w14:textId="77777777" w:rsidR="00985B87" w:rsidRDefault="00985B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AF6F7" w14:textId="77777777" w:rsidR="00985B87" w:rsidRDefault="00985B8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24747" w14:textId="77777777" w:rsidR="00985B87" w:rsidRDefault="00985B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BAFBFA" w14:textId="77777777" w:rsidR="00412F8E" w:rsidRDefault="00412F8E" w:rsidP="00D81A06">
      <w:pPr>
        <w:spacing w:after="0" w:line="240" w:lineRule="auto"/>
      </w:pPr>
      <w:r>
        <w:separator/>
      </w:r>
    </w:p>
  </w:footnote>
  <w:footnote w:type="continuationSeparator" w:id="0">
    <w:p w14:paraId="412F6D50" w14:textId="77777777" w:rsidR="00412F8E" w:rsidRDefault="00412F8E" w:rsidP="00D81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809D8" w14:textId="77777777" w:rsidR="00985B87" w:rsidRDefault="00985B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3A011" w14:textId="502D39E4" w:rsidR="00D81A06" w:rsidRDefault="000926E1">
    <w:pPr>
      <w:pStyle w:val="Encabezado"/>
    </w:pPr>
    <w:r w:rsidRPr="009E621B">
      <w:rPr>
        <w:noProof/>
      </w:rPr>
      <w:drawing>
        <wp:anchor distT="0" distB="0" distL="114300" distR="114300" simplePos="0" relativeHeight="251664384" behindDoc="0" locked="0" layoutInCell="1" allowOverlap="1" wp14:anchorId="59A77DC1" wp14:editId="7212B0BF">
          <wp:simplePos x="0" y="0"/>
          <wp:positionH relativeFrom="margin">
            <wp:posOffset>-287020</wp:posOffset>
          </wp:positionH>
          <wp:positionV relativeFrom="paragraph">
            <wp:posOffset>-373380</wp:posOffset>
          </wp:positionV>
          <wp:extent cx="6304915" cy="788670"/>
          <wp:effectExtent l="0" t="0" r="635" b="0"/>
          <wp:wrapThrough wrapText="bothSides">
            <wp:wrapPolygon edited="0">
              <wp:start x="0" y="0"/>
              <wp:lineTo x="0" y="20870"/>
              <wp:lineTo x="21537" y="20870"/>
              <wp:lineTo x="21537" y="0"/>
              <wp:lineTo x="0" y="0"/>
            </wp:wrapPolygon>
          </wp:wrapThrough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4915" cy="788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E17F945" wp14:editId="78C2D435">
              <wp:simplePos x="0" y="0"/>
              <wp:positionH relativeFrom="column">
                <wp:posOffset>4785360</wp:posOffset>
              </wp:positionH>
              <wp:positionV relativeFrom="paragraph">
                <wp:posOffset>-37465</wp:posOffset>
              </wp:positionV>
              <wp:extent cx="1432560" cy="129540"/>
              <wp:effectExtent l="0" t="0" r="0" b="3810"/>
              <wp:wrapSquare wrapText="bothSides"/>
              <wp:docPr id="21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1295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52A034" w14:textId="77777777" w:rsidR="000926E1" w:rsidRPr="000926E1" w:rsidRDefault="00985B87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</w:rPr>
                          </w:pPr>
                          <w:hyperlink r:id="rId2" w:history="1">
                            <w:r w:rsidR="000926E1" w:rsidRPr="000926E1">
                              <w:rPr>
                                <w:rStyle w:val="Hipervnculo"/>
                                <w:rFonts w:ascii="Arial" w:hAnsi="Arial" w:cs="Arial"/>
                                <w:color w:val="808080" w:themeColor="background1" w:themeShade="80"/>
                                <w:sz w:val="16"/>
                              </w:rPr>
                              <w:t>www.samyanglensglobal.com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17F945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left:0;text-align:left;margin-left:376.8pt;margin-top:-2.95pt;width:112.8pt;height:10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" fillcolor="white [3212]" stroked="f">
              <v:textbox inset="0,0,0,0">
                <w:txbxContent>
                  <w:p w14:paraId="4652A034" w14:textId="77777777" w:rsidR="000926E1" w:rsidRPr="000926E1" w:rsidRDefault="00985B87">
                    <w:pPr>
                      <w:rPr>
                        <w:rFonts w:ascii="Arial" w:hAnsi="Arial" w:cs="Arial"/>
                        <w:color w:val="808080" w:themeColor="background1" w:themeShade="80"/>
                        <w:sz w:val="16"/>
                      </w:rPr>
                    </w:pPr>
                    <w:hyperlink r:id="rId3" w:history="1">
                      <w:r w:rsidR="000926E1" w:rsidRPr="000926E1">
                        <w:rPr>
                          <w:rStyle w:val="Hipervnculo"/>
                          <w:rFonts w:ascii="Arial" w:hAnsi="Arial" w:cs="Arial"/>
                          <w:color w:val="808080" w:themeColor="background1" w:themeShade="80"/>
                          <w:sz w:val="16"/>
                        </w:rPr>
                        <w:t>www.samyanglensglobal.com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1008D" w14:textId="77777777" w:rsidR="00985B87" w:rsidRDefault="00985B8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21AB8"/>
    <w:multiLevelType w:val="multilevel"/>
    <w:tmpl w:val="649AD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B57734"/>
    <w:multiLevelType w:val="hybridMultilevel"/>
    <w:tmpl w:val="814EFBCA"/>
    <w:lvl w:ilvl="0" w:tplc="8D6274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A06"/>
    <w:rsid w:val="000061F6"/>
    <w:rsid w:val="00006779"/>
    <w:rsid w:val="00056BA2"/>
    <w:rsid w:val="00084291"/>
    <w:rsid w:val="0008446F"/>
    <w:rsid w:val="000926E1"/>
    <w:rsid w:val="000967D2"/>
    <w:rsid w:val="000A7794"/>
    <w:rsid w:val="000A7971"/>
    <w:rsid w:val="00121FCB"/>
    <w:rsid w:val="00122F0C"/>
    <w:rsid w:val="001271A7"/>
    <w:rsid w:val="001315AD"/>
    <w:rsid w:val="001430CD"/>
    <w:rsid w:val="001566BE"/>
    <w:rsid w:val="00156EE8"/>
    <w:rsid w:val="001B7085"/>
    <w:rsid w:val="001C0B43"/>
    <w:rsid w:val="001E4446"/>
    <w:rsid w:val="001E683E"/>
    <w:rsid w:val="00205BE1"/>
    <w:rsid w:val="00210413"/>
    <w:rsid w:val="0021677E"/>
    <w:rsid w:val="00267641"/>
    <w:rsid w:val="00274021"/>
    <w:rsid w:val="00282B12"/>
    <w:rsid w:val="00284F94"/>
    <w:rsid w:val="002F0639"/>
    <w:rsid w:val="00304A31"/>
    <w:rsid w:val="00310B20"/>
    <w:rsid w:val="00310C87"/>
    <w:rsid w:val="0031647B"/>
    <w:rsid w:val="003216FF"/>
    <w:rsid w:val="003A4409"/>
    <w:rsid w:val="003B0842"/>
    <w:rsid w:val="004033BB"/>
    <w:rsid w:val="00412F8E"/>
    <w:rsid w:val="004133C9"/>
    <w:rsid w:val="00427C9E"/>
    <w:rsid w:val="00447A54"/>
    <w:rsid w:val="00452E5A"/>
    <w:rsid w:val="00455C32"/>
    <w:rsid w:val="00471D3C"/>
    <w:rsid w:val="004A3E59"/>
    <w:rsid w:val="004A4E4C"/>
    <w:rsid w:val="004B66EF"/>
    <w:rsid w:val="004D1B08"/>
    <w:rsid w:val="004E3FB6"/>
    <w:rsid w:val="0050714D"/>
    <w:rsid w:val="0052306C"/>
    <w:rsid w:val="00542A10"/>
    <w:rsid w:val="00543118"/>
    <w:rsid w:val="005455A1"/>
    <w:rsid w:val="005506AA"/>
    <w:rsid w:val="005635A7"/>
    <w:rsid w:val="00575F7C"/>
    <w:rsid w:val="00580C7C"/>
    <w:rsid w:val="005A7387"/>
    <w:rsid w:val="005B155A"/>
    <w:rsid w:val="005C0C51"/>
    <w:rsid w:val="005D1508"/>
    <w:rsid w:val="00606ABB"/>
    <w:rsid w:val="006429A9"/>
    <w:rsid w:val="00650EC4"/>
    <w:rsid w:val="00671692"/>
    <w:rsid w:val="006B20BB"/>
    <w:rsid w:val="006D55A2"/>
    <w:rsid w:val="006F65B1"/>
    <w:rsid w:val="00701514"/>
    <w:rsid w:val="00711387"/>
    <w:rsid w:val="00715EE1"/>
    <w:rsid w:val="00773A1A"/>
    <w:rsid w:val="00782E8C"/>
    <w:rsid w:val="007D73E3"/>
    <w:rsid w:val="007E3B1B"/>
    <w:rsid w:val="007F1BF4"/>
    <w:rsid w:val="007F6CC6"/>
    <w:rsid w:val="00817CA4"/>
    <w:rsid w:val="00824160"/>
    <w:rsid w:val="00844B6E"/>
    <w:rsid w:val="00856B83"/>
    <w:rsid w:val="00885417"/>
    <w:rsid w:val="008C3B48"/>
    <w:rsid w:val="008C5217"/>
    <w:rsid w:val="008D7893"/>
    <w:rsid w:val="00906A28"/>
    <w:rsid w:val="00931181"/>
    <w:rsid w:val="00932FA4"/>
    <w:rsid w:val="00985B87"/>
    <w:rsid w:val="00990A96"/>
    <w:rsid w:val="00994CA6"/>
    <w:rsid w:val="00997CEB"/>
    <w:rsid w:val="009A1D25"/>
    <w:rsid w:val="009B4EAB"/>
    <w:rsid w:val="009E3543"/>
    <w:rsid w:val="009F43E4"/>
    <w:rsid w:val="00A24932"/>
    <w:rsid w:val="00A515A0"/>
    <w:rsid w:val="00AA0DC2"/>
    <w:rsid w:val="00AA0E08"/>
    <w:rsid w:val="00AB2980"/>
    <w:rsid w:val="00AB4D33"/>
    <w:rsid w:val="00AC4ADC"/>
    <w:rsid w:val="00AC6306"/>
    <w:rsid w:val="00AD396D"/>
    <w:rsid w:val="00B01B0C"/>
    <w:rsid w:val="00B135EB"/>
    <w:rsid w:val="00B14DE6"/>
    <w:rsid w:val="00B3028C"/>
    <w:rsid w:val="00B357AA"/>
    <w:rsid w:val="00B448E3"/>
    <w:rsid w:val="00B52F22"/>
    <w:rsid w:val="00B54FCE"/>
    <w:rsid w:val="00B557C9"/>
    <w:rsid w:val="00B81922"/>
    <w:rsid w:val="00BB282E"/>
    <w:rsid w:val="00BF7EC0"/>
    <w:rsid w:val="00C00DDC"/>
    <w:rsid w:val="00C17C63"/>
    <w:rsid w:val="00C17FAC"/>
    <w:rsid w:val="00C2129E"/>
    <w:rsid w:val="00C4623F"/>
    <w:rsid w:val="00C54AED"/>
    <w:rsid w:val="00C71069"/>
    <w:rsid w:val="00C77C92"/>
    <w:rsid w:val="00C90EA3"/>
    <w:rsid w:val="00C922B2"/>
    <w:rsid w:val="00CA533C"/>
    <w:rsid w:val="00CB129C"/>
    <w:rsid w:val="00CB3571"/>
    <w:rsid w:val="00CC0C26"/>
    <w:rsid w:val="00CC3585"/>
    <w:rsid w:val="00CD1DCB"/>
    <w:rsid w:val="00D140FB"/>
    <w:rsid w:val="00D32FF1"/>
    <w:rsid w:val="00D40130"/>
    <w:rsid w:val="00D47CD0"/>
    <w:rsid w:val="00D62BBC"/>
    <w:rsid w:val="00D81A06"/>
    <w:rsid w:val="00D8492E"/>
    <w:rsid w:val="00D91C2A"/>
    <w:rsid w:val="00DA147A"/>
    <w:rsid w:val="00DB59E1"/>
    <w:rsid w:val="00DF4574"/>
    <w:rsid w:val="00E06BF5"/>
    <w:rsid w:val="00E44954"/>
    <w:rsid w:val="00E4632C"/>
    <w:rsid w:val="00E643EC"/>
    <w:rsid w:val="00E97771"/>
    <w:rsid w:val="00ED581D"/>
    <w:rsid w:val="00EF2A98"/>
    <w:rsid w:val="00F40EF2"/>
    <w:rsid w:val="00F70793"/>
    <w:rsid w:val="00F757E9"/>
    <w:rsid w:val="00F857E9"/>
    <w:rsid w:val="00FA28EC"/>
    <w:rsid w:val="00FD4F81"/>
    <w:rsid w:val="00FF69E2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7296B7"/>
  <w15:chartTrackingRefBased/>
  <w15:docId w15:val="{58B5738D-6D2F-413F-BFAE-AAAC15BC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A54"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D81A06"/>
  </w:style>
  <w:style w:type="paragraph" w:styleId="Piedepgina">
    <w:name w:val="footer"/>
    <w:basedOn w:val="Normal"/>
    <w:link w:val="Piedepgina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1A06"/>
  </w:style>
  <w:style w:type="paragraph" w:styleId="Prrafodelista">
    <w:name w:val="List Paragraph"/>
    <w:basedOn w:val="Normal"/>
    <w:uiPriority w:val="34"/>
    <w:qFormat/>
    <w:rsid w:val="00D40130"/>
    <w:pPr>
      <w:ind w:leftChars="400" w:left="800"/>
    </w:pPr>
  </w:style>
  <w:style w:type="character" w:styleId="Hipervnculo">
    <w:name w:val="Hyperlink"/>
    <w:basedOn w:val="Fuentedeprrafopredeter"/>
    <w:uiPriority w:val="99"/>
    <w:unhideWhenUsed/>
    <w:rsid w:val="00D40130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01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130"/>
    <w:rPr>
      <w:rFonts w:asciiTheme="majorHAnsi" w:eastAsiaTheme="majorEastAsia" w:hAnsiTheme="majorHAnsi" w:cstheme="majorBid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9F43E4"/>
    <w:rPr>
      <w:color w:val="954F72" w:themeColor="followedHyperlink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C0C51"/>
    <w:pPr>
      <w:widowControl/>
      <w:wordWrap/>
      <w:autoSpaceDE/>
      <w:autoSpaceDN/>
      <w:spacing w:after="0" w:line="240" w:lineRule="auto"/>
      <w:jc w:val="left"/>
    </w:pPr>
    <w:rPr>
      <w:rFonts w:ascii="Calibri" w:eastAsiaTheme="minorHAnsi" w:hAnsi="Calibri"/>
      <w:kern w:val="0"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C0C51"/>
    <w:rPr>
      <w:rFonts w:ascii="Calibri" w:eastAsiaTheme="minorHAnsi" w:hAnsi="Calibri"/>
      <w:kern w:val="0"/>
      <w:sz w:val="22"/>
      <w:szCs w:val="21"/>
      <w:lang w:val="es-E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5C0C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7475">
              <w:marLeft w:val="0"/>
              <w:marRight w:val="0"/>
              <w:marTop w:val="10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9066">
          <w:marLeft w:val="0"/>
          <w:marRight w:val="-5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78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77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56070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1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04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62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96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66179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34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985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7614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490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58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46225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214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409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10489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56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6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927231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04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011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0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3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14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09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90704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6634">
                  <w:marLeft w:val="15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4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19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1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944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450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842027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1925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480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13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9610876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3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38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9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robisa.es/samyan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www.samyanglensglobal.com" TargetMode="External"/><Relationship Id="rId17" Type="http://schemas.openxmlformats.org/officeDocument/2006/relationships/image" Target="media/image2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user/robisavideo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robisa.es/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acebook.com/objetivossamyangiberia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amyanglensglobal.com" TargetMode="External"/><Relationship Id="rId2" Type="http://schemas.openxmlformats.org/officeDocument/2006/relationships/hyperlink" Target="http://www.samyanglensglobal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2" ma:contentTypeDescription="Create a new document." ma:contentTypeScope="" ma:versionID="9f6e68ba0429983b86355dc0cf293ca4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5df581e3f237c2ad778663a37cf31e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427943-805B-47E6-A557-9BA61A0F87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AE0A3C-825B-4C55-9225-B161C684E3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39727-EBF5-45D9-A592-BBDD2538DC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E9F0E-5224-4EC7-99C0-EAA2BA0FA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951</Words>
  <Characters>5233</Characters>
  <Application>Microsoft Office Word</Application>
  <DocSecurity>0</DocSecurity>
  <Lines>43</Lines>
  <Paragraphs>12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 Karin</dc:creator>
  <cp:keywords/>
  <dc:description/>
  <cp:lastModifiedBy>Julio Cesar Fernández</cp:lastModifiedBy>
  <cp:revision>7</cp:revision>
  <cp:lastPrinted>2021-01-08T10:56:00Z</cp:lastPrinted>
  <dcterms:created xsi:type="dcterms:W3CDTF">2021-01-14T10:42:00Z</dcterms:created>
  <dcterms:modified xsi:type="dcterms:W3CDTF">2021-01-18T12:16:00Z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