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07242" w14:textId="77777777" w:rsidR="00645D6F" w:rsidRPr="00C42074" w:rsidRDefault="00645D6F" w:rsidP="00F2188B">
      <w:pPr>
        <w:spacing w:after="120"/>
        <w:rPr>
          <w:rFonts w:ascii="Sweden Sans" w:hAnsi="Sweden Sans"/>
          <w:sz w:val="24"/>
          <w:szCs w:val="24"/>
        </w:rPr>
      </w:pPr>
      <w:bookmarkStart w:id="0" w:name="_Hlk47347052"/>
    </w:p>
    <w:p w14:paraId="3BEAF266" w14:textId="3A2E4B14" w:rsidR="00F2188B" w:rsidRPr="00C42074" w:rsidRDefault="00F2188B" w:rsidP="00F2188B">
      <w:pPr>
        <w:spacing w:after="120"/>
        <w:rPr>
          <w:rFonts w:ascii="Sweden Sans" w:hAnsi="Sweden Sans"/>
          <w:b/>
          <w:bCs/>
          <w:sz w:val="32"/>
          <w:szCs w:val="32"/>
          <w:lang w:val="es-ES"/>
        </w:rPr>
      </w:pPr>
      <w:r w:rsidRPr="00C42074">
        <w:rPr>
          <w:rFonts w:ascii="Sweden Sans" w:hAnsi="Sweden Sans"/>
          <w:b/>
          <w:bCs/>
          <w:sz w:val="32"/>
          <w:szCs w:val="32"/>
          <w:lang w:val="es-ES"/>
        </w:rPr>
        <w:t xml:space="preserve">Peli presenta un estuche para tarjetas de memoria XQD para profesionales de la fotografía </w:t>
      </w:r>
    </w:p>
    <w:p w14:paraId="013FA122" w14:textId="2943ADAF" w:rsidR="00F2188B" w:rsidRPr="00C42074" w:rsidRDefault="00291ECB" w:rsidP="00B7585D">
      <w:pPr>
        <w:spacing w:after="160" w:line="259" w:lineRule="auto"/>
        <w:rPr>
          <w:rFonts w:ascii="Sweden Sans" w:hAnsi="Sweden Sans"/>
          <w:sz w:val="24"/>
          <w:szCs w:val="24"/>
          <w:lang w:val="es-ES"/>
        </w:rPr>
      </w:pPr>
      <w:r w:rsidRPr="00C42074">
        <w:rPr>
          <w:rFonts w:ascii="Sweden Sans" w:hAnsi="Sweden Sans"/>
          <w:sz w:val="24"/>
          <w:szCs w:val="24"/>
          <w:lang w:val="es-ES"/>
        </w:rPr>
        <w:t>El nuevo estuche de Peli para tarjetas de memoria protege los valiosos archivos multimedia de los golpes, el agua o el polvo</w:t>
      </w:r>
    </w:p>
    <w:p w14:paraId="2BDD38A4" w14:textId="715D85E5" w:rsidR="00645D6F" w:rsidRPr="00C42074" w:rsidRDefault="00645D6F" w:rsidP="00B7585D">
      <w:pPr>
        <w:spacing w:after="160" w:line="259" w:lineRule="auto"/>
        <w:rPr>
          <w:rFonts w:ascii="Swed" w:hAnsi="Swed"/>
          <w:b/>
          <w:bCs/>
          <w:sz w:val="28"/>
          <w:szCs w:val="32"/>
          <w:lang w:val="es-ES"/>
        </w:rPr>
      </w:pPr>
    </w:p>
    <w:p w14:paraId="6EA6B5DC" w14:textId="53E6D663" w:rsidR="00F2188B" w:rsidRPr="00C42074" w:rsidRDefault="00761CDD" w:rsidP="00F2188B">
      <w:pPr>
        <w:spacing w:line="276" w:lineRule="auto"/>
        <w:jc w:val="both"/>
        <w:rPr>
          <w:rFonts w:ascii="Sweden Sans" w:hAnsi="Sweden Sans"/>
          <w:sz w:val="24"/>
          <w:szCs w:val="24"/>
          <w:lang w:val="es-ES"/>
        </w:rPr>
      </w:pPr>
      <w:r w:rsidRPr="00C42074">
        <w:rPr>
          <w:noProof/>
          <w:lang w:val="es-ES"/>
        </w:rPr>
        <w:drawing>
          <wp:anchor distT="0" distB="0" distL="114300" distR="114300" simplePos="0" relativeHeight="251658240" behindDoc="1" locked="0" layoutInCell="1" allowOverlap="1" wp14:anchorId="13AEFCB5" wp14:editId="770AAB24">
            <wp:simplePos x="0" y="0"/>
            <wp:positionH relativeFrom="column">
              <wp:posOffset>3419859</wp:posOffset>
            </wp:positionH>
            <wp:positionV relativeFrom="paragraph">
              <wp:posOffset>63500</wp:posOffset>
            </wp:positionV>
            <wp:extent cx="3128645" cy="2085975"/>
            <wp:effectExtent l="0" t="0" r="0" b="9525"/>
            <wp:wrapTight wrapText="bothSides">
              <wp:wrapPolygon edited="0">
                <wp:start x="0" y="0"/>
                <wp:lineTo x="0" y="21501"/>
                <wp:lineTo x="21438" y="21501"/>
                <wp:lineTo x="2143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8645" cy="2085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2074">
        <w:rPr>
          <w:rFonts w:ascii="Sweden Sans" w:hAnsi="Sweden Sans"/>
          <w:b/>
          <w:bCs/>
          <w:sz w:val="24"/>
          <w:szCs w:val="24"/>
          <w:lang w:val="es-ES"/>
        </w:rPr>
        <w:t>Barcelona, abril de 2021</w:t>
      </w:r>
      <w:r w:rsidRPr="00C42074">
        <w:rPr>
          <w:rFonts w:ascii="Sweden Sans" w:hAnsi="Sweden Sans"/>
          <w:sz w:val="24"/>
          <w:szCs w:val="24"/>
          <w:lang w:val="es-ES"/>
        </w:rPr>
        <w:t xml:space="preserve"> – Peli </w:t>
      </w:r>
      <w:proofErr w:type="spellStart"/>
      <w:r w:rsidRPr="00C42074">
        <w:rPr>
          <w:rFonts w:ascii="Sweden Sans" w:hAnsi="Sweden Sans"/>
          <w:sz w:val="24"/>
          <w:szCs w:val="24"/>
          <w:lang w:val="es-ES"/>
        </w:rPr>
        <w:t>Products</w:t>
      </w:r>
      <w:proofErr w:type="spellEnd"/>
      <w:r w:rsidRPr="00C42074">
        <w:rPr>
          <w:rFonts w:ascii="Sweden Sans" w:hAnsi="Sweden Sans"/>
          <w:sz w:val="24"/>
          <w:szCs w:val="24"/>
          <w:lang w:val="es-ES"/>
        </w:rPr>
        <w:t xml:space="preserve">, líder mundial en maletas protectoras de alto rendimiento, ha presentado el </w:t>
      </w:r>
      <w:r w:rsidRPr="00C42074">
        <w:rPr>
          <w:rFonts w:ascii="Sweden Sans" w:hAnsi="Sweden Sans"/>
          <w:b/>
          <w:bCs/>
          <w:sz w:val="24"/>
          <w:szCs w:val="24"/>
          <w:lang w:val="es-ES"/>
        </w:rPr>
        <w:t>estuche para tarjetas de memoria Peli™ 0965</w:t>
      </w:r>
      <w:r w:rsidRPr="00C42074">
        <w:rPr>
          <w:rFonts w:ascii="Sweden Sans" w:hAnsi="Sweden Sans"/>
          <w:sz w:val="24"/>
          <w:szCs w:val="24"/>
          <w:lang w:val="es-ES"/>
        </w:rPr>
        <w:t xml:space="preserve">, la opción inteligente para proteger las valiosas tarjetas </w:t>
      </w:r>
      <w:proofErr w:type="spellStart"/>
      <w:r w:rsidRPr="00C42074">
        <w:rPr>
          <w:rFonts w:ascii="Sweden Sans" w:hAnsi="Sweden Sans"/>
          <w:sz w:val="24"/>
          <w:szCs w:val="24"/>
          <w:lang w:val="es-ES"/>
        </w:rPr>
        <w:t>CFexpress</w:t>
      </w:r>
      <w:proofErr w:type="spellEnd"/>
      <w:r w:rsidRPr="00C42074">
        <w:rPr>
          <w:rFonts w:ascii="Sweden Sans" w:hAnsi="Sweden Sans"/>
          <w:sz w:val="24"/>
          <w:szCs w:val="24"/>
          <w:lang w:val="es-ES"/>
        </w:rPr>
        <w:t xml:space="preserve"> o XQD que contienen fotos y vídeos irremplazables.  </w:t>
      </w:r>
    </w:p>
    <w:p w14:paraId="1DB8DF58" w14:textId="2E24952B" w:rsidR="00F2188B" w:rsidRPr="00C42074" w:rsidRDefault="00F2188B" w:rsidP="00F2188B">
      <w:pPr>
        <w:spacing w:line="276" w:lineRule="auto"/>
        <w:jc w:val="both"/>
        <w:rPr>
          <w:rFonts w:ascii="Sweden Sans" w:hAnsi="Sweden Sans"/>
          <w:sz w:val="24"/>
          <w:szCs w:val="24"/>
          <w:lang w:val="es-ES"/>
        </w:rPr>
      </w:pPr>
    </w:p>
    <w:p w14:paraId="23AA4597" w14:textId="77777777" w:rsidR="00A01B38" w:rsidRPr="00C42074" w:rsidRDefault="002E6CF3" w:rsidP="00F2188B">
      <w:pPr>
        <w:spacing w:line="276" w:lineRule="auto"/>
        <w:jc w:val="both"/>
        <w:rPr>
          <w:rFonts w:ascii="Sweden Sans" w:hAnsi="Sweden Sans"/>
          <w:sz w:val="24"/>
          <w:szCs w:val="24"/>
          <w:lang w:val="es-ES"/>
        </w:rPr>
      </w:pPr>
      <w:r w:rsidRPr="00C42074">
        <w:rPr>
          <w:rFonts w:ascii="Sweden Sans" w:hAnsi="Sweden Sans"/>
          <w:sz w:val="24"/>
          <w:szCs w:val="24"/>
          <w:lang w:val="es-ES"/>
        </w:rPr>
        <w:t xml:space="preserve">Fabricado con una resistente resina de policarbonato, el estuche para tarjetas de memoria Peli 0965 tiene capacidad para 6 tarjetas </w:t>
      </w:r>
      <w:proofErr w:type="spellStart"/>
      <w:r w:rsidRPr="00C42074">
        <w:rPr>
          <w:rFonts w:ascii="Sweden Sans" w:hAnsi="Sweden Sans"/>
          <w:sz w:val="24"/>
          <w:szCs w:val="24"/>
          <w:lang w:val="es-ES"/>
        </w:rPr>
        <w:t>CFexpress</w:t>
      </w:r>
      <w:proofErr w:type="spellEnd"/>
      <w:r w:rsidRPr="00C42074">
        <w:rPr>
          <w:rFonts w:ascii="Sweden Sans" w:hAnsi="Sweden Sans"/>
          <w:sz w:val="24"/>
          <w:szCs w:val="24"/>
          <w:lang w:val="es-ES"/>
        </w:rPr>
        <w:t xml:space="preserve"> o XQD al mismo </w:t>
      </w:r>
      <w:proofErr w:type="gramStart"/>
      <w:r w:rsidRPr="00C42074">
        <w:rPr>
          <w:rFonts w:ascii="Sweden Sans" w:hAnsi="Sweden Sans"/>
          <w:sz w:val="24"/>
          <w:szCs w:val="24"/>
          <w:lang w:val="es-ES"/>
        </w:rPr>
        <w:t>tiempo.*</w:t>
      </w:r>
      <w:proofErr w:type="gramEnd"/>
      <w:r w:rsidRPr="00C42074">
        <w:rPr>
          <w:rFonts w:ascii="Sweden Sans" w:hAnsi="Sweden Sans"/>
          <w:sz w:val="24"/>
          <w:szCs w:val="24"/>
          <w:lang w:val="es-ES"/>
        </w:rPr>
        <w:t xml:space="preserve"> </w:t>
      </w:r>
    </w:p>
    <w:p w14:paraId="677DEEBC" w14:textId="77777777" w:rsidR="00A01B38" w:rsidRPr="00C42074" w:rsidRDefault="00A01B38" w:rsidP="00F2188B">
      <w:pPr>
        <w:spacing w:line="276" w:lineRule="auto"/>
        <w:jc w:val="both"/>
        <w:rPr>
          <w:rFonts w:ascii="Sweden Sans" w:hAnsi="Sweden Sans"/>
          <w:sz w:val="24"/>
          <w:szCs w:val="24"/>
          <w:lang w:val="es-ES"/>
        </w:rPr>
      </w:pPr>
    </w:p>
    <w:p w14:paraId="6BA1C989" w14:textId="65269C5E" w:rsidR="00894D77" w:rsidRPr="00C42074" w:rsidRDefault="00A01B38" w:rsidP="00F2188B">
      <w:pPr>
        <w:spacing w:line="276" w:lineRule="auto"/>
        <w:jc w:val="both"/>
        <w:rPr>
          <w:rFonts w:ascii="Sweden Sans" w:hAnsi="Sweden Sans"/>
          <w:sz w:val="24"/>
          <w:szCs w:val="24"/>
          <w:lang w:val="es-ES"/>
        </w:rPr>
      </w:pPr>
      <w:r w:rsidRPr="00C42074">
        <w:rPr>
          <w:rFonts w:ascii="Sweden Sans" w:hAnsi="Sweden Sans"/>
          <w:sz w:val="24"/>
          <w:szCs w:val="24"/>
          <w:lang w:val="es-ES"/>
        </w:rPr>
        <w:t>Este estuche se ha fabricado a la manera de Peli: más que resistente. Sujeta perfectamente las tarjetas en su revestimiento extraíble con sistema de absorción de golpes. Además, la junta estanca (IPx4) protege las tarjetas de la humedad, aunque el estuche se sumerja en el agua.</w:t>
      </w:r>
    </w:p>
    <w:p w14:paraId="59E48911" w14:textId="3D371FF7" w:rsidR="00894D77" w:rsidRPr="00C42074" w:rsidRDefault="00894D77" w:rsidP="00F2188B">
      <w:pPr>
        <w:spacing w:line="276" w:lineRule="auto"/>
        <w:jc w:val="both"/>
        <w:rPr>
          <w:rFonts w:ascii="Sweden Sans" w:hAnsi="Sweden Sans"/>
          <w:sz w:val="24"/>
          <w:szCs w:val="24"/>
          <w:lang w:val="es-ES"/>
        </w:rPr>
      </w:pPr>
    </w:p>
    <w:p w14:paraId="7232A217" w14:textId="1EA35BA4" w:rsidR="00F2188B" w:rsidRPr="00C42074" w:rsidRDefault="000D0470" w:rsidP="00645D6F">
      <w:pPr>
        <w:spacing w:line="276" w:lineRule="auto"/>
        <w:rPr>
          <w:rFonts w:ascii="Sweden Sans" w:hAnsi="Sweden Sans"/>
          <w:sz w:val="24"/>
          <w:szCs w:val="24"/>
          <w:lang w:val="es-ES"/>
        </w:rPr>
      </w:pPr>
      <w:r w:rsidRPr="00C42074">
        <w:rPr>
          <w:rFonts w:ascii="Sweden Sans" w:hAnsi="Sweden Sans"/>
          <w:sz w:val="24"/>
          <w:szCs w:val="24"/>
          <w:lang w:val="es-ES"/>
        </w:rPr>
        <w:t xml:space="preserve">El modelo 0965 forma parte de la gama Peli de estuches para tarjetas de memoria: </w:t>
      </w:r>
      <w:r w:rsidRPr="00C42074">
        <w:rPr>
          <w:rFonts w:ascii="Sweden Sans" w:hAnsi="Sweden Sans"/>
          <w:b/>
          <w:bCs/>
          <w:sz w:val="24"/>
          <w:szCs w:val="24"/>
          <w:lang w:val="es-ES"/>
        </w:rPr>
        <w:t>0915</w:t>
      </w:r>
      <w:r w:rsidRPr="00C42074">
        <w:rPr>
          <w:rFonts w:ascii="Sweden Sans" w:hAnsi="Sweden Sans"/>
          <w:sz w:val="24"/>
          <w:szCs w:val="24"/>
          <w:lang w:val="es-ES"/>
        </w:rPr>
        <w:t xml:space="preserve"> para almacenar 12 tarjetas SD, 6 tarjetas mini SD y 6 </w:t>
      </w:r>
      <w:proofErr w:type="gramStart"/>
      <w:r w:rsidRPr="00C42074">
        <w:rPr>
          <w:rFonts w:ascii="Sweden Sans" w:hAnsi="Sweden Sans"/>
          <w:sz w:val="24"/>
          <w:szCs w:val="24"/>
          <w:lang w:val="es-ES"/>
        </w:rPr>
        <w:t>micro SD</w:t>
      </w:r>
      <w:proofErr w:type="gramEnd"/>
      <w:r w:rsidRPr="00C42074">
        <w:rPr>
          <w:rFonts w:ascii="Sweden Sans" w:hAnsi="Sweden Sans"/>
          <w:sz w:val="24"/>
          <w:szCs w:val="24"/>
          <w:lang w:val="es-ES"/>
        </w:rPr>
        <w:t xml:space="preserve">; y </w:t>
      </w:r>
      <w:r w:rsidRPr="00C42074">
        <w:rPr>
          <w:rFonts w:ascii="Sweden Sans" w:hAnsi="Sweden Sans"/>
          <w:b/>
          <w:bCs/>
          <w:sz w:val="24"/>
          <w:szCs w:val="24"/>
          <w:lang w:val="es-ES"/>
        </w:rPr>
        <w:t>0945</w:t>
      </w:r>
      <w:r w:rsidRPr="00C42074">
        <w:rPr>
          <w:rFonts w:ascii="Sweden Sans" w:hAnsi="Sweden Sans"/>
          <w:sz w:val="24"/>
          <w:szCs w:val="24"/>
          <w:lang w:val="es-ES"/>
        </w:rPr>
        <w:t xml:space="preserve"> para almacenar hasta 6 tarjetas Compact Flash. Disponibles solamente en negro, ambos estuches para tarjetas de memoria están cubiertos por la garantía incondicional de excelencia de Peli </w:t>
      </w:r>
      <w:proofErr w:type="spellStart"/>
      <w:r w:rsidRPr="00C42074">
        <w:rPr>
          <w:rFonts w:ascii="Sweden Sans" w:hAnsi="Sweden Sans"/>
          <w:sz w:val="24"/>
          <w:szCs w:val="24"/>
          <w:lang w:val="es-ES"/>
        </w:rPr>
        <w:t>Products</w:t>
      </w:r>
      <w:proofErr w:type="spellEnd"/>
      <w:r w:rsidRPr="00C42074">
        <w:rPr>
          <w:rFonts w:ascii="Sweden Sans" w:hAnsi="Sweden Sans"/>
          <w:sz w:val="24"/>
          <w:szCs w:val="24"/>
          <w:lang w:val="es-ES"/>
        </w:rPr>
        <w:t>.</w:t>
      </w:r>
      <w:r w:rsidRPr="00C42074">
        <w:rPr>
          <w:rFonts w:ascii="Sweden Sans" w:hAnsi="Sweden Sans"/>
          <w:sz w:val="24"/>
          <w:szCs w:val="24"/>
          <w:lang w:val="es-ES"/>
        </w:rPr>
        <w:tab/>
        <w:t xml:space="preserve">    </w:t>
      </w:r>
      <w:r w:rsidRPr="00C42074">
        <w:rPr>
          <w:rFonts w:ascii="Sweden Sans" w:hAnsi="Sweden Sans"/>
          <w:sz w:val="24"/>
          <w:szCs w:val="24"/>
          <w:lang w:val="es-ES"/>
        </w:rPr>
        <w:tab/>
      </w:r>
      <w:r w:rsidRPr="00C42074">
        <w:rPr>
          <w:rFonts w:ascii="Sweden Sans" w:hAnsi="Sweden Sans"/>
          <w:sz w:val="24"/>
          <w:szCs w:val="24"/>
          <w:lang w:val="es-ES"/>
        </w:rPr>
        <w:tab/>
      </w:r>
      <w:r w:rsidRPr="00C42074">
        <w:rPr>
          <w:rFonts w:ascii="Sweden Sans" w:hAnsi="Sweden Sans"/>
          <w:sz w:val="24"/>
          <w:szCs w:val="24"/>
          <w:lang w:val="es-ES"/>
        </w:rPr>
        <w:tab/>
      </w:r>
      <w:r w:rsidRPr="00C42074">
        <w:rPr>
          <w:rFonts w:ascii="Sweden Sans" w:hAnsi="Sweden Sans"/>
          <w:sz w:val="24"/>
          <w:szCs w:val="24"/>
          <w:lang w:val="es-ES"/>
        </w:rPr>
        <w:tab/>
      </w:r>
    </w:p>
    <w:p w14:paraId="55885AB8" w14:textId="5E96E696" w:rsidR="002A14DA" w:rsidRPr="00C42074" w:rsidRDefault="002A14DA" w:rsidP="00F2188B">
      <w:pPr>
        <w:spacing w:line="276" w:lineRule="auto"/>
        <w:jc w:val="both"/>
        <w:rPr>
          <w:rFonts w:ascii="Sweden Sans" w:hAnsi="Sweden Sans"/>
          <w:sz w:val="24"/>
          <w:szCs w:val="24"/>
          <w:lang w:val="es-ES"/>
        </w:rPr>
      </w:pPr>
    </w:p>
    <w:p w14:paraId="0C29F100" w14:textId="4417A354" w:rsidR="003A2D8D" w:rsidRPr="00C42074" w:rsidRDefault="00D94B23" w:rsidP="00F2188B">
      <w:pPr>
        <w:spacing w:line="276" w:lineRule="auto"/>
        <w:jc w:val="both"/>
        <w:rPr>
          <w:rFonts w:cs="Arial"/>
          <w:b/>
          <w:sz w:val="20"/>
          <w:lang w:val="es-ES"/>
        </w:rPr>
      </w:pPr>
      <w:r w:rsidRPr="00C42074">
        <w:rPr>
          <w:rFonts w:ascii="Sweden Sans" w:hAnsi="Sweden Sans"/>
          <w:sz w:val="24"/>
          <w:szCs w:val="24"/>
          <w:lang w:val="es-ES"/>
        </w:rPr>
        <w:t xml:space="preserve">Para obtener más información, entra en </w:t>
      </w:r>
      <w:hyperlink r:id="rId8" w:history="1">
        <w:r w:rsidRPr="00C42074">
          <w:rPr>
            <w:rStyle w:val="Hipervnculo"/>
            <w:rFonts w:ascii="Sweden Sans" w:hAnsi="Sweden Sans"/>
            <w:sz w:val="24"/>
            <w:szCs w:val="24"/>
            <w:lang w:val="es-ES"/>
          </w:rPr>
          <w:t>www.Peli.com</w:t>
        </w:r>
      </w:hyperlink>
      <w:r w:rsidRPr="00C42074">
        <w:rPr>
          <w:rStyle w:val="Hipervnculo"/>
          <w:rFonts w:ascii="Sweden Sans" w:hAnsi="Sweden Sans"/>
          <w:sz w:val="24"/>
          <w:szCs w:val="24"/>
          <w:u w:val="none"/>
          <w:lang w:val="es-ES"/>
        </w:rPr>
        <w:t>.</w:t>
      </w:r>
      <w:r w:rsidRPr="00C42074">
        <w:rPr>
          <w:rFonts w:ascii="Sweden Sans" w:hAnsi="Sweden Sans"/>
          <w:sz w:val="22"/>
          <w:szCs w:val="22"/>
          <w:lang w:val="es-ES"/>
        </w:rPr>
        <w:t xml:space="preserve">  </w:t>
      </w:r>
    </w:p>
    <w:p w14:paraId="2E270CC4" w14:textId="5E3F1C27" w:rsidR="00737893" w:rsidRPr="00C42074" w:rsidRDefault="00737893" w:rsidP="00737893">
      <w:pPr>
        <w:spacing w:after="160" w:line="259" w:lineRule="auto"/>
        <w:rPr>
          <w:rFonts w:ascii="Sweden Sans" w:hAnsi="Sweden Sans"/>
          <w:b/>
          <w:sz w:val="20"/>
          <w:szCs w:val="20"/>
          <w:lang w:val="es-ES"/>
        </w:rPr>
      </w:pPr>
    </w:p>
    <w:p w14:paraId="587324DD" w14:textId="62F7C6BF" w:rsidR="005A4044" w:rsidRPr="00EA3FF0" w:rsidRDefault="00761CDD" w:rsidP="005A4044">
      <w:pPr>
        <w:spacing w:after="160" w:line="259" w:lineRule="auto"/>
        <w:jc w:val="right"/>
        <w:rPr>
          <w:rFonts w:ascii="Sweden Sans" w:hAnsi="Sweden Sans"/>
          <w:bCs/>
          <w:i/>
          <w:iCs/>
          <w:sz w:val="24"/>
          <w:szCs w:val="24"/>
          <w:lang w:val="es-ES"/>
        </w:rPr>
      </w:pPr>
      <w:r w:rsidRPr="00C42074">
        <w:rPr>
          <w:noProof/>
          <w:lang w:val="es-ES"/>
        </w:rPr>
        <w:lastRenderedPageBreak/>
        <w:drawing>
          <wp:anchor distT="0" distB="0" distL="114300" distR="114300" simplePos="0" relativeHeight="251659264" behindDoc="1" locked="0" layoutInCell="1" allowOverlap="1" wp14:anchorId="20CBE2A2" wp14:editId="50FDA7F7">
            <wp:simplePos x="0" y="0"/>
            <wp:positionH relativeFrom="column">
              <wp:posOffset>33729</wp:posOffset>
            </wp:positionH>
            <wp:positionV relativeFrom="paragraph">
              <wp:posOffset>36874</wp:posOffset>
            </wp:positionV>
            <wp:extent cx="2332355" cy="2088515"/>
            <wp:effectExtent l="0" t="0" r="0" b="6985"/>
            <wp:wrapTight wrapText="bothSides">
              <wp:wrapPolygon edited="0">
                <wp:start x="0" y="0"/>
                <wp:lineTo x="0" y="21475"/>
                <wp:lineTo x="21347" y="21475"/>
                <wp:lineTo x="2134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2355" cy="2088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2074">
        <w:rPr>
          <w:rFonts w:ascii="Sweden Sans" w:hAnsi="Sweden Sans"/>
          <w:i/>
          <w:iCs/>
          <w:sz w:val="24"/>
          <w:szCs w:val="24"/>
          <w:lang w:val="es-ES"/>
        </w:rPr>
        <w:t>*Soportes de almacenamiento no incluidos</w:t>
      </w:r>
    </w:p>
    <w:p w14:paraId="1ECF0AF2" w14:textId="4A05FE40" w:rsidR="005A4044" w:rsidRPr="00EA3FF0" w:rsidRDefault="005A4044" w:rsidP="00737893">
      <w:pPr>
        <w:spacing w:after="160" w:line="259" w:lineRule="auto"/>
        <w:rPr>
          <w:rFonts w:ascii="Sweden Sans" w:hAnsi="Sweden Sans"/>
          <w:b/>
          <w:sz w:val="20"/>
          <w:szCs w:val="20"/>
          <w:lang w:val="es-ES"/>
        </w:rPr>
      </w:pPr>
    </w:p>
    <w:p w14:paraId="0FF46452" w14:textId="5665A558" w:rsidR="00514D48" w:rsidRPr="00EA3FF0" w:rsidRDefault="00514D48" w:rsidP="00737893">
      <w:pPr>
        <w:spacing w:after="160" w:line="259" w:lineRule="auto"/>
        <w:rPr>
          <w:rFonts w:ascii="Sweden Sans" w:hAnsi="Sweden Sans"/>
          <w:b/>
          <w:sz w:val="20"/>
          <w:szCs w:val="20"/>
          <w:lang w:val="es-ES"/>
        </w:rPr>
      </w:pPr>
    </w:p>
    <w:p w14:paraId="3AEADE4E" w14:textId="27AAA47B" w:rsidR="00514D48" w:rsidRPr="00EA3FF0" w:rsidRDefault="00761CDD" w:rsidP="00737893">
      <w:pPr>
        <w:spacing w:after="160" w:line="259" w:lineRule="auto"/>
        <w:rPr>
          <w:rFonts w:ascii="Sweden Sans" w:hAnsi="Sweden Sans"/>
          <w:b/>
          <w:sz w:val="20"/>
          <w:szCs w:val="20"/>
          <w:lang w:val="es-ES"/>
        </w:rPr>
      </w:pPr>
      <w:r w:rsidRPr="00C42074">
        <w:rPr>
          <w:noProof/>
          <w:lang w:val="es-ES"/>
        </w:rPr>
        <w:drawing>
          <wp:anchor distT="0" distB="0" distL="114300" distR="114300" simplePos="0" relativeHeight="251660288" behindDoc="1" locked="0" layoutInCell="1" allowOverlap="1" wp14:anchorId="6D05BF31" wp14:editId="35098E64">
            <wp:simplePos x="0" y="0"/>
            <wp:positionH relativeFrom="column">
              <wp:posOffset>2606587</wp:posOffset>
            </wp:positionH>
            <wp:positionV relativeFrom="paragraph">
              <wp:posOffset>173739</wp:posOffset>
            </wp:positionV>
            <wp:extent cx="2251075" cy="1080770"/>
            <wp:effectExtent l="0" t="0" r="0" b="5080"/>
            <wp:wrapTight wrapText="bothSides">
              <wp:wrapPolygon edited="0">
                <wp:start x="0" y="0"/>
                <wp:lineTo x="0" y="21321"/>
                <wp:lineTo x="21387" y="21321"/>
                <wp:lineTo x="2138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1075" cy="1080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AE4CB1" w14:textId="0359D0C4" w:rsidR="00514D48" w:rsidRPr="00EA3FF0" w:rsidRDefault="00514D48" w:rsidP="00737893">
      <w:pPr>
        <w:spacing w:after="160" w:line="259" w:lineRule="auto"/>
        <w:rPr>
          <w:rFonts w:ascii="Sweden Sans" w:hAnsi="Sweden Sans"/>
          <w:b/>
          <w:sz w:val="20"/>
          <w:szCs w:val="20"/>
          <w:lang w:val="es-ES"/>
        </w:rPr>
      </w:pPr>
    </w:p>
    <w:p w14:paraId="1E8CA09C" w14:textId="3CC1C421" w:rsidR="00514D48" w:rsidRPr="00EA3FF0" w:rsidRDefault="00514D48" w:rsidP="00737893">
      <w:pPr>
        <w:spacing w:after="160" w:line="259" w:lineRule="auto"/>
        <w:rPr>
          <w:rFonts w:ascii="Sweden Sans" w:hAnsi="Sweden Sans"/>
          <w:b/>
          <w:sz w:val="20"/>
          <w:szCs w:val="20"/>
          <w:lang w:val="es-ES"/>
        </w:rPr>
      </w:pPr>
    </w:p>
    <w:p w14:paraId="044CFDD6" w14:textId="18B2BD82" w:rsidR="00514D48" w:rsidRPr="00EA3FF0" w:rsidRDefault="00514D48" w:rsidP="00737893">
      <w:pPr>
        <w:spacing w:after="160" w:line="259" w:lineRule="auto"/>
        <w:rPr>
          <w:rFonts w:ascii="Sweden Sans" w:hAnsi="Sweden Sans"/>
          <w:b/>
          <w:sz w:val="20"/>
          <w:szCs w:val="20"/>
          <w:lang w:val="es-ES"/>
        </w:rPr>
      </w:pPr>
    </w:p>
    <w:p w14:paraId="1C1CD1A3" w14:textId="75CDF6D1" w:rsidR="00514D48" w:rsidRPr="00EA3FF0" w:rsidRDefault="00514D48" w:rsidP="00737893">
      <w:pPr>
        <w:spacing w:after="160" w:line="259" w:lineRule="auto"/>
        <w:rPr>
          <w:rFonts w:ascii="Sweden Sans" w:hAnsi="Sweden Sans"/>
          <w:b/>
          <w:sz w:val="20"/>
          <w:szCs w:val="20"/>
          <w:lang w:val="es-ES"/>
        </w:rPr>
      </w:pPr>
    </w:p>
    <w:p w14:paraId="42BE4C0F" w14:textId="1BA99B90" w:rsidR="00514D48" w:rsidRPr="00EA3FF0" w:rsidRDefault="00514D48" w:rsidP="00737893">
      <w:pPr>
        <w:spacing w:after="160" w:line="259" w:lineRule="auto"/>
        <w:rPr>
          <w:rFonts w:ascii="Sweden Sans" w:hAnsi="Sweden Sans"/>
          <w:b/>
          <w:sz w:val="20"/>
          <w:szCs w:val="20"/>
          <w:lang w:val="es-ES"/>
        </w:rPr>
      </w:pPr>
    </w:p>
    <w:p w14:paraId="4645AFC3" w14:textId="7A74AB38" w:rsidR="00514D48" w:rsidRPr="00EA3FF0" w:rsidRDefault="00514D48" w:rsidP="00737893">
      <w:pPr>
        <w:spacing w:after="160" w:line="259" w:lineRule="auto"/>
        <w:rPr>
          <w:rFonts w:ascii="Sweden Sans" w:hAnsi="Sweden Sans"/>
          <w:b/>
          <w:sz w:val="20"/>
          <w:szCs w:val="20"/>
          <w:lang w:val="es-ES"/>
        </w:rPr>
      </w:pPr>
    </w:p>
    <w:p w14:paraId="68D98C4F" w14:textId="5A3A17F2" w:rsidR="00514D48" w:rsidRPr="00EA3FF0" w:rsidRDefault="00514D48" w:rsidP="00737893">
      <w:pPr>
        <w:spacing w:after="160" w:line="259" w:lineRule="auto"/>
        <w:rPr>
          <w:rFonts w:ascii="Sweden Sans" w:hAnsi="Sweden Sans"/>
          <w:b/>
          <w:sz w:val="20"/>
          <w:szCs w:val="20"/>
          <w:lang w:val="es-ES"/>
        </w:rPr>
      </w:pPr>
    </w:p>
    <w:p w14:paraId="3D9FE7B2" w14:textId="77597D64" w:rsidR="00F2188B" w:rsidRPr="00EA3FF0" w:rsidRDefault="00F2188B" w:rsidP="00F2188B">
      <w:pPr>
        <w:spacing w:after="160" w:line="252" w:lineRule="auto"/>
        <w:rPr>
          <w:rFonts w:ascii="Sweden Sans" w:hAnsi="Sweden Sans"/>
          <w:b/>
          <w:bCs/>
          <w:sz w:val="20"/>
          <w:szCs w:val="20"/>
          <w:lang w:val="es-ES"/>
        </w:rPr>
      </w:pPr>
      <w:r w:rsidRPr="00C42074">
        <w:rPr>
          <w:rFonts w:ascii="Sweden Sans" w:hAnsi="Sweden Sans"/>
          <w:b/>
          <w:bCs/>
          <w:sz w:val="20"/>
          <w:szCs w:val="20"/>
          <w:lang w:val="es-ES"/>
        </w:rPr>
        <w:t>Precio de venta recomendado:</w:t>
      </w:r>
    </w:p>
    <w:tbl>
      <w:tblPr>
        <w:tblW w:w="0" w:type="auto"/>
        <w:tblInd w:w="-5" w:type="dxa"/>
        <w:tblCellMar>
          <w:left w:w="0" w:type="dxa"/>
          <w:right w:w="0" w:type="dxa"/>
        </w:tblCellMar>
        <w:tblLook w:val="04A0" w:firstRow="1" w:lastRow="0" w:firstColumn="1" w:lastColumn="0" w:noHBand="0" w:noVBand="1"/>
      </w:tblPr>
      <w:tblGrid>
        <w:gridCol w:w="2456"/>
        <w:gridCol w:w="4625"/>
        <w:gridCol w:w="1562"/>
        <w:gridCol w:w="1445"/>
      </w:tblGrid>
      <w:tr w:rsidR="00F2188B" w:rsidRPr="00C42074" w14:paraId="66E4C76A" w14:textId="77777777" w:rsidTr="00F2188B">
        <w:trPr>
          <w:trHeight w:val="538"/>
        </w:trPr>
        <w:tc>
          <w:tcPr>
            <w:tcW w:w="245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A886BE2" w14:textId="1342267F" w:rsidR="00F2188B" w:rsidRPr="00C42074" w:rsidRDefault="00F2188B">
            <w:pPr>
              <w:spacing w:line="252" w:lineRule="auto"/>
              <w:ind w:left="-315" w:firstLine="90"/>
              <w:contextualSpacing/>
              <w:jc w:val="center"/>
              <w:rPr>
                <w:rFonts w:ascii="Sweden Sans" w:hAnsi="Sweden Sans"/>
                <w:b/>
                <w:bCs/>
                <w:sz w:val="20"/>
                <w:szCs w:val="20"/>
              </w:rPr>
            </w:pPr>
            <w:r w:rsidRPr="00C42074">
              <w:rPr>
                <w:rFonts w:ascii="Sweden Sans" w:hAnsi="Sweden Sans"/>
                <w:b/>
                <w:bCs/>
                <w:sz w:val="20"/>
                <w:szCs w:val="20"/>
                <w:lang w:val="es-ES"/>
              </w:rPr>
              <w:t>Referencia</w:t>
            </w:r>
          </w:p>
        </w:tc>
        <w:tc>
          <w:tcPr>
            <w:tcW w:w="46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E9F9D3D" w14:textId="77777777" w:rsidR="00F2188B" w:rsidRPr="00C42074" w:rsidRDefault="00F2188B">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Descripción</w:t>
            </w:r>
          </w:p>
        </w:tc>
        <w:tc>
          <w:tcPr>
            <w:tcW w:w="156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C5FE25B" w14:textId="77777777" w:rsidR="00F2188B" w:rsidRPr="00C42074" w:rsidRDefault="00F2188B">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Precio de venta recomendado</w:t>
            </w:r>
          </w:p>
        </w:tc>
        <w:tc>
          <w:tcPr>
            <w:tcW w:w="144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57BBBEA" w14:textId="77777777" w:rsidR="00F2188B" w:rsidRPr="00C42074" w:rsidRDefault="00F2188B">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Disponibilidad</w:t>
            </w:r>
          </w:p>
        </w:tc>
      </w:tr>
      <w:tr w:rsidR="00F2188B" w:rsidRPr="00C42074" w14:paraId="35B51DCE" w14:textId="77777777" w:rsidTr="00F2188B">
        <w:trPr>
          <w:trHeight w:val="432"/>
        </w:trPr>
        <w:tc>
          <w:tcPr>
            <w:tcW w:w="24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C30B51" w14:textId="3455D48D" w:rsidR="00F2188B" w:rsidRPr="00C42074" w:rsidRDefault="00685571">
            <w:pPr>
              <w:spacing w:line="252" w:lineRule="auto"/>
              <w:ind w:left="-315" w:firstLine="90"/>
              <w:contextualSpacing/>
              <w:jc w:val="center"/>
              <w:rPr>
                <w:rFonts w:ascii="Calibri" w:hAnsi="Calibri"/>
                <w:sz w:val="22"/>
                <w:szCs w:val="22"/>
              </w:rPr>
            </w:pPr>
            <w:r w:rsidRPr="00C42074">
              <w:t>009650-0100-110E</w:t>
            </w:r>
          </w:p>
        </w:tc>
        <w:tc>
          <w:tcPr>
            <w:tcW w:w="46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960C26" w14:textId="470848ED" w:rsidR="00F2188B" w:rsidRPr="00C42074" w:rsidRDefault="00685571">
            <w:pPr>
              <w:spacing w:line="252" w:lineRule="auto"/>
              <w:jc w:val="center"/>
            </w:pPr>
            <w:proofErr w:type="gramStart"/>
            <w:r w:rsidRPr="00C42074">
              <w:t>0965,XQD</w:t>
            </w:r>
            <w:proofErr w:type="gramEnd"/>
            <w:r w:rsidRPr="00C42074">
              <w:t>/CFEXPRESS MEM.CARD CASE,BK,PELI</w:t>
            </w:r>
          </w:p>
        </w:tc>
        <w:tc>
          <w:tcPr>
            <w:tcW w:w="15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CF309" w14:textId="618D26AD" w:rsidR="00F2188B" w:rsidRPr="00C42074" w:rsidRDefault="00EA3FF0">
            <w:pPr>
              <w:spacing w:line="252" w:lineRule="auto"/>
              <w:jc w:val="center"/>
              <w:rPr>
                <w:color w:val="FF0000"/>
              </w:rPr>
            </w:pPr>
            <w:r w:rsidRPr="00EA3FF0">
              <w:rPr>
                <w:lang w:val="es-ES"/>
              </w:rPr>
              <w:t>29,95</w:t>
            </w:r>
            <w:r w:rsidR="00F2188B" w:rsidRPr="00EA3FF0">
              <w:rPr>
                <w:lang w:val="es-ES"/>
              </w:rPr>
              <w:t> €</w:t>
            </w:r>
          </w:p>
        </w:tc>
        <w:tc>
          <w:tcPr>
            <w:tcW w:w="14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E462F4" w14:textId="77777777" w:rsidR="00F2188B" w:rsidRPr="00C42074" w:rsidRDefault="00F2188B">
            <w:pPr>
              <w:spacing w:line="252" w:lineRule="auto"/>
              <w:jc w:val="center"/>
              <w:rPr>
                <w:color w:val="FF0000"/>
              </w:rPr>
            </w:pPr>
            <w:r w:rsidRPr="00C42074">
              <w:rPr>
                <w:lang w:val="es-ES"/>
              </w:rPr>
              <w:t>¡En stock!</w:t>
            </w:r>
          </w:p>
        </w:tc>
      </w:tr>
    </w:tbl>
    <w:p w14:paraId="0C408779" w14:textId="41E49407" w:rsidR="00F2188B" w:rsidRPr="00C42074" w:rsidRDefault="00F2188B" w:rsidP="00F2188B">
      <w:pPr>
        <w:spacing w:line="360" w:lineRule="auto"/>
        <w:jc w:val="both"/>
        <w:rPr>
          <w:rFonts w:ascii="Sweden Sans" w:eastAsiaTheme="minorHAnsi" w:hAnsi="Sweden Sans" w:cs="Calibri"/>
          <w:color w:val="FF0000"/>
          <w:sz w:val="20"/>
          <w:szCs w:val="20"/>
        </w:rPr>
      </w:pPr>
    </w:p>
    <w:p w14:paraId="2299F770" w14:textId="323936AE" w:rsidR="00F2188B" w:rsidRPr="00C42074" w:rsidRDefault="00F2188B" w:rsidP="00F2188B">
      <w:pPr>
        <w:spacing w:line="360" w:lineRule="auto"/>
        <w:jc w:val="both"/>
        <w:rPr>
          <w:rFonts w:ascii="Sweden Sans" w:hAnsi="Sweden Sans"/>
          <w:color w:val="FF0000"/>
          <w:sz w:val="20"/>
          <w:szCs w:val="20"/>
        </w:rPr>
      </w:pPr>
    </w:p>
    <w:p w14:paraId="07B64C4C" w14:textId="55828D9C" w:rsidR="00F2188B" w:rsidRPr="00C42074" w:rsidRDefault="00F2188B" w:rsidP="00F2188B">
      <w:pPr>
        <w:spacing w:line="360" w:lineRule="auto"/>
        <w:jc w:val="both"/>
        <w:rPr>
          <w:rFonts w:ascii="Sweden Sans" w:hAnsi="Sweden Sans"/>
          <w:b/>
          <w:bCs/>
          <w:sz w:val="20"/>
          <w:szCs w:val="20"/>
        </w:rPr>
      </w:pPr>
      <w:r w:rsidRPr="00C42074">
        <w:rPr>
          <w:rFonts w:ascii="Sweden Sans" w:hAnsi="Sweden Sans"/>
          <w:b/>
          <w:bCs/>
          <w:sz w:val="20"/>
          <w:szCs w:val="20"/>
          <w:lang w:val="es-ES"/>
        </w:rPr>
        <w:t>Información logística:</w:t>
      </w:r>
    </w:p>
    <w:tbl>
      <w:tblPr>
        <w:tblW w:w="10350" w:type="dxa"/>
        <w:tblInd w:w="-34" w:type="dxa"/>
        <w:tblCellMar>
          <w:left w:w="0" w:type="dxa"/>
          <w:right w:w="0" w:type="dxa"/>
        </w:tblCellMar>
        <w:tblLook w:val="04A0" w:firstRow="1" w:lastRow="0" w:firstColumn="1" w:lastColumn="0" w:noHBand="0" w:noVBand="1"/>
      </w:tblPr>
      <w:tblGrid>
        <w:gridCol w:w="1771"/>
        <w:gridCol w:w="958"/>
        <w:gridCol w:w="1408"/>
        <w:gridCol w:w="1103"/>
        <w:gridCol w:w="958"/>
        <w:gridCol w:w="958"/>
        <w:gridCol w:w="958"/>
        <w:gridCol w:w="2236"/>
      </w:tblGrid>
      <w:tr w:rsidR="007315DA" w:rsidRPr="00C42074" w14:paraId="20E0AAA5" w14:textId="77777777" w:rsidTr="00F2188B">
        <w:trPr>
          <w:trHeight w:val="810"/>
        </w:trPr>
        <w:tc>
          <w:tcPr>
            <w:tcW w:w="177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799B375" w14:textId="77777777" w:rsidR="00F2188B" w:rsidRPr="00C42074" w:rsidRDefault="00F2188B">
            <w:pPr>
              <w:spacing w:line="252" w:lineRule="auto"/>
              <w:jc w:val="center"/>
              <w:rPr>
                <w:rFonts w:ascii="Sweden Sans" w:hAnsi="Sweden Sans"/>
                <w:b/>
                <w:bCs/>
                <w:sz w:val="20"/>
                <w:szCs w:val="20"/>
              </w:rPr>
            </w:pPr>
            <w:r w:rsidRPr="00C42074">
              <w:rPr>
                <w:rFonts w:ascii="Sweden Sans" w:hAnsi="Sweden Sans"/>
                <w:b/>
                <w:bCs/>
                <w:sz w:val="20"/>
                <w:szCs w:val="20"/>
                <w:lang w:val="es-ES"/>
              </w:rPr>
              <w:t>Ref. N.º</w:t>
            </w:r>
          </w:p>
        </w:tc>
        <w:tc>
          <w:tcPr>
            <w:tcW w:w="95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3B95BE9" w14:textId="6C82734C" w:rsidR="00F2188B" w:rsidRPr="00C42074" w:rsidRDefault="00F2188B" w:rsidP="007315DA">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Kg paquete original</w:t>
            </w:r>
          </w:p>
        </w:tc>
        <w:tc>
          <w:tcPr>
            <w:tcW w:w="140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326A872F" w14:textId="5B33772D" w:rsidR="00F2188B" w:rsidRPr="00C42074" w:rsidRDefault="00F2188B">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Metros cúbicos paquete original</w:t>
            </w:r>
          </w:p>
          <w:p w14:paraId="3BD0DD68" w14:textId="77777777" w:rsidR="00F2188B" w:rsidRPr="00C42074" w:rsidRDefault="00F2188B">
            <w:pPr>
              <w:spacing w:line="252" w:lineRule="auto"/>
              <w:jc w:val="center"/>
              <w:rPr>
                <w:rFonts w:ascii="Sweden Sans" w:hAnsi="Sweden Sans"/>
                <w:b/>
                <w:bCs/>
                <w:sz w:val="20"/>
                <w:szCs w:val="20"/>
              </w:rPr>
            </w:pPr>
          </w:p>
        </w:tc>
        <w:tc>
          <w:tcPr>
            <w:tcW w:w="110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3ED5916" w14:textId="32DA475B" w:rsidR="00F2188B" w:rsidRPr="00C42074" w:rsidRDefault="00F2188B" w:rsidP="007315DA">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Cantidad paquete original</w:t>
            </w:r>
          </w:p>
        </w:tc>
        <w:tc>
          <w:tcPr>
            <w:tcW w:w="95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37F8699" w14:textId="77777777" w:rsidR="00F2188B" w:rsidRPr="00C42074" w:rsidRDefault="00F2188B">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Longitud (cm) paquete original</w:t>
            </w:r>
          </w:p>
        </w:tc>
        <w:tc>
          <w:tcPr>
            <w:tcW w:w="95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1B52FF3" w14:textId="6C70D1D7" w:rsidR="00F2188B" w:rsidRPr="00C42074" w:rsidRDefault="00F2188B" w:rsidP="007315DA">
            <w:pPr>
              <w:spacing w:line="252" w:lineRule="auto"/>
              <w:jc w:val="center"/>
              <w:rPr>
                <w:rFonts w:ascii="Sweden Sans" w:hAnsi="Sweden Sans"/>
                <w:b/>
                <w:bCs/>
                <w:sz w:val="20"/>
                <w:szCs w:val="20"/>
              </w:rPr>
            </w:pPr>
            <w:proofErr w:type="spellStart"/>
            <w:r w:rsidRPr="00C42074">
              <w:rPr>
                <w:rFonts w:ascii="Sweden Sans" w:hAnsi="Sweden Sans"/>
                <w:b/>
                <w:bCs/>
                <w:color w:val="000000"/>
                <w:sz w:val="20"/>
                <w:szCs w:val="20"/>
                <w:lang w:val="es-ES"/>
              </w:rPr>
              <w:t>An</w:t>
            </w:r>
            <w:proofErr w:type="spellEnd"/>
            <w:r w:rsidRPr="00C42074">
              <w:rPr>
                <w:rFonts w:ascii="Sweden Sans" w:hAnsi="Sweden Sans"/>
                <w:b/>
                <w:bCs/>
                <w:color w:val="000000"/>
                <w:sz w:val="20"/>
                <w:szCs w:val="20"/>
                <w:lang w:val="es-ES"/>
              </w:rPr>
              <w:t xml:space="preserve"> (cm) paquete original</w:t>
            </w:r>
          </w:p>
        </w:tc>
        <w:tc>
          <w:tcPr>
            <w:tcW w:w="95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1122082" w14:textId="15084D75" w:rsidR="00F2188B" w:rsidRPr="00C42074" w:rsidRDefault="00F2188B" w:rsidP="007315DA">
            <w:pPr>
              <w:spacing w:line="252" w:lineRule="auto"/>
              <w:jc w:val="center"/>
              <w:rPr>
                <w:rFonts w:ascii="Sweden Sans" w:hAnsi="Sweden Sans"/>
                <w:b/>
                <w:bCs/>
                <w:sz w:val="20"/>
                <w:szCs w:val="20"/>
              </w:rPr>
            </w:pPr>
            <w:r w:rsidRPr="00C42074">
              <w:rPr>
                <w:rFonts w:ascii="Sweden Sans" w:hAnsi="Sweden Sans"/>
                <w:b/>
                <w:bCs/>
                <w:color w:val="000000"/>
                <w:sz w:val="20"/>
                <w:szCs w:val="20"/>
                <w:lang w:val="es-ES"/>
              </w:rPr>
              <w:t>Altura (cm) paquete original</w:t>
            </w:r>
          </w:p>
        </w:tc>
        <w:tc>
          <w:tcPr>
            <w:tcW w:w="223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A6A08CF" w14:textId="08D77829" w:rsidR="00F2188B" w:rsidRPr="00C42074" w:rsidRDefault="00F2188B" w:rsidP="007315DA">
            <w:pPr>
              <w:spacing w:line="252" w:lineRule="auto"/>
              <w:jc w:val="center"/>
              <w:rPr>
                <w:rFonts w:ascii="Sweden Sans" w:hAnsi="Sweden Sans"/>
                <w:sz w:val="20"/>
                <w:szCs w:val="20"/>
              </w:rPr>
            </w:pPr>
            <w:r w:rsidRPr="00C42074">
              <w:rPr>
                <w:rFonts w:ascii="Sweden Sans" w:hAnsi="Sweden Sans"/>
                <w:b/>
                <w:bCs/>
                <w:color w:val="000000"/>
                <w:sz w:val="20"/>
                <w:szCs w:val="20"/>
                <w:lang w:val="es-ES"/>
              </w:rPr>
              <w:t>EAN-13 paquete original</w:t>
            </w:r>
          </w:p>
        </w:tc>
      </w:tr>
      <w:tr w:rsidR="007315DA" w:rsidRPr="00C42074" w14:paraId="315284E1" w14:textId="77777777" w:rsidTr="00F2188B">
        <w:trPr>
          <w:trHeight w:val="432"/>
        </w:trPr>
        <w:tc>
          <w:tcPr>
            <w:tcW w:w="17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FF2D51" w14:textId="7D15961C" w:rsidR="00F2188B" w:rsidRPr="00C42074" w:rsidRDefault="00F576D4">
            <w:pPr>
              <w:spacing w:line="252" w:lineRule="auto"/>
              <w:jc w:val="center"/>
              <w:rPr>
                <w:rFonts w:ascii="Calibri" w:hAnsi="Calibri"/>
                <w:color w:val="FF0000"/>
                <w:sz w:val="20"/>
                <w:szCs w:val="20"/>
              </w:rPr>
            </w:pPr>
            <w:r w:rsidRPr="00C42074">
              <w:t>009650-0100-110E</w:t>
            </w:r>
          </w:p>
        </w:tc>
        <w:tc>
          <w:tcPr>
            <w:tcW w:w="9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7A712B" w14:textId="090FF235" w:rsidR="00F2188B" w:rsidRPr="00C42074" w:rsidRDefault="0051455E">
            <w:pPr>
              <w:spacing w:line="252" w:lineRule="auto"/>
              <w:jc w:val="center"/>
              <w:rPr>
                <w:color w:val="FF0000"/>
                <w:sz w:val="22"/>
                <w:szCs w:val="22"/>
              </w:rPr>
            </w:pPr>
            <w:r w:rsidRPr="00C42074">
              <w:rPr>
                <w:lang w:val="es-ES"/>
              </w:rPr>
              <w:t>4,899</w:t>
            </w:r>
          </w:p>
        </w:tc>
        <w:tc>
          <w:tcPr>
            <w:tcW w:w="14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5431F3" w14:textId="7042A403" w:rsidR="00F2188B" w:rsidRPr="00C42074" w:rsidRDefault="0051455E">
            <w:pPr>
              <w:spacing w:line="252" w:lineRule="auto"/>
              <w:jc w:val="center"/>
              <w:rPr>
                <w:color w:val="FF0000"/>
              </w:rPr>
            </w:pPr>
            <w:r w:rsidRPr="00C42074">
              <w:rPr>
                <w:lang w:val="es-ES"/>
              </w:rPr>
              <w:t>0,0314</w:t>
            </w:r>
          </w:p>
        </w:tc>
        <w:tc>
          <w:tcPr>
            <w:tcW w:w="11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0CFB03" w14:textId="7CAC59CF" w:rsidR="00F2188B" w:rsidRPr="00C42074" w:rsidRDefault="00F576D4">
            <w:pPr>
              <w:spacing w:line="252" w:lineRule="auto"/>
              <w:jc w:val="center"/>
              <w:rPr>
                <w:color w:val="FF0000"/>
              </w:rPr>
            </w:pPr>
            <w:r w:rsidRPr="00C42074">
              <w:rPr>
                <w:lang w:val="es-ES"/>
              </w:rPr>
              <w:t>24</w:t>
            </w:r>
          </w:p>
        </w:tc>
        <w:tc>
          <w:tcPr>
            <w:tcW w:w="9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0683BA" w14:textId="206646B5" w:rsidR="00F2188B" w:rsidRPr="00C42074" w:rsidRDefault="0051455E">
            <w:pPr>
              <w:spacing w:line="252" w:lineRule="auto"/>
              <w:jc w:val="center"/>
              <w:rPr>
                <w:color w:val="FF0000"/>
              </w:rPr>
            </w:pPr>
            <w:r w:rsidRPr="00C42074">
              <w:rPr>
                <w:lang w:val="es-ES"/>
              </w:rPr>
              <w:t>32,512</w:t>
            </w:r>
          </w:p>
        </w:tc>
        <w:tc>
          <w:tcPr>
            <w:tcW w:w="9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F81DC2" w14:textId="3859D2C8" w:rsidR="00F2188B" w:rsidRPr="00C42074" w:rsidRDefault="0051455E">
            <w:pPr>
              <w:spacing w:line="252" w:lineRule="auto"/>
              <w:jc w:val="center"/>
              <w:rPr>
                <w:rFonts w:ascii="Sweden Sans" w:hAnsi="Sweden Sans"/>
              </w:rPr>
            </w:pPr>
            <w:r w:rsidRPr="00C42074">
              <w:rPr>
                <w:lang w:val="es-ES"/>
              </w:rPr>
              <w:t>28,194</w:t>
            </w:r>
          </w:p>
        </w:tc>
        <w:tc>
          <w:tcPr>
            <w:tcW w:w="95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9A753E" w14:textId="36EA1355" w:rsidR="00F2188B" w:rsidRPr="00C42074" w:rsidRDefault="0051455E">
            <w:pPr>
              <w:spacing w:line="252" w:lineRule="auto"/>
              <w:jc w:val="center"/>
              <w:rPr>
                <w:rFonts w:ascii="Sweden Sans" w:hAnsi="Sweden Sans"/>
              </w:rPr>
            </w:pPr>
            <w:r w:rsidRPr="00C42074">
              <w:rPr>
                <w:lang w:val="es-ES"/>
              </w:rPr>
              <w:t>34,290</w:t>
            </w:r>
          </w:p>
        </w:tc>
        <w:tc>
          <w:tcPr>
            <w:tcW w:w="22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90AD3C" w14:textId="23EE0B16" w:rsidR="00F2188B" w:rsidRPr="00C42074" w:rsidRDefault="001D7358">
            <w:pPr>
              <w:spacing w:line="252" w:lineRule="auto"/>
              <w:jc w:val="center"/>
              <w:rPr>
                <w:rFonts w:ascii="Calibri" w:hAnsi="Calibri"/>
                <w:color w:val="FF0000"/>
              </w:rPr>
            </w:pPr>
            <w:r w:rsidRPr="00C42074">
              <w:rPr>
                <w:lang w:val="es-ES"/>
              </w:rPr>
              <w:t>0019428178765</w:t>
            </w:r>
          </w:p>
        </w:tc>
      </w:tr>
    </w:tbl>
    <w:p w14:paraId="2211D820" w14:textId="77777777" w:rsidR="00F2188B" w:rsidRPr="00C42074" w:rsidRDefault="00F2188B" w:rsidP="00737893">
      <w:pPr>
        <w:spacing w:after="160" w:line="259" w:lineRule="auto"/>
        <w:rPr>
          <w:rFonts w:ascii="Sweden Sans" w:hAnsi="Sweden Sans"/>
          <w:b/>
          <w:sz w:val="20"/>
          <w:szCs w:val="20"/>
        </w:rPr>
      </w:pPr>
    </w:p>
    <w:p w14:paraId="21E2EB15" w14:textId="77777777" w:rsidR="00737893" w:rsidRPr="003D2D24" w:rsidRDefault="00737893" w:rsidP="00737893">
      <w:pPr>
        <w:spacing w:line="276" w:lineRule="auto"/>
        <w:jc w:val="both"/>
        <w:rPr>
          <w:rFonts w:ascii="Sweden Sans" w:hAnsi="Sweden Sans"/>
          <w:color w:val="FF0000"/>
          <w:sz w:val="20"/>
          <w:szCs w:val="20"/>
        </w:rPr>
      </w:pPr>
    </w:p>
    <w:bookmarkEnd w:id="0"/>
    <w:sectPr w:rsidR="00737893" w:rsidRPr="003D2D24" w:rsidSect="006D7309">
      <w:headerReference w:type="default" r:id="rId11"/>
      <w:footerReference w:type="default" r:id="rId12"/>
      <w:pgSz w:w="11906" w:h="16838"/>
      <w:pgMar w:top="1440" w:right="849" w:bottom="1440" w:left="851" w:header="426"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0A646" w14:textId="77777777" w:rsidR="003A4703" w:rsidRDefault="003A4703" w:rsidP="00AD1A88">
      <w:r>
        <w:separator/>
      </w:r>
    </w:p>
  </w:endnote>
  <w:endnote w:type="continuationSeparator" w:id="0">
    <w:p w14:paraId="41B9CCF4" w14:textId="77777777" w:rsidR="003A4703" w:rsidRDefault="003A4703" w:rsidP="00AD1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weden Sans">
    <w:altName w:val="Calibri"/>
    <w:panose1 w:val="000000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wed">
    <w:altName w:val="Cambria"/>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25D5" w14:textId="77777777" w:rsidR="00D21B12" w:rsidRDefault="00D21B12" w:rsidP="00AD1A88">
    <w:pPr>
      <w:jc w:val="both"/>
      <w:rPr>
        <w:rFonts w:ascii="Sweden Sans" w:hAnsi="Sweden Sans"/>
        <w:b/>
        <w:i/>
        <w:color w:val="FFFFFF" w:themeColor="background1"/>
        <w:sz w:val="14"/>
        <w:szCs w:val="14"/>
      </w:rPr>
    </w:pPr>
    <w:r>
      <w:rPr>
        <w:noProof/>
        <w:color w:val="FFFFFF" w:themeColor="background1"/>
        <w:lang w:val="es-ES"/>
      </w:rPr>
      <mc:AlternateContent>
        <mc:Choice Requires="wps">
          <w:drawing>
            <wp:anchor distT="0" distB="0" distL="114300" distR="114300" simplePos="0" relativeHeight="251659264" behindDoc="1" locked="0" layoutInCell="1" allowOverlap="1" wp14:anchorId="6B5DDDDC" wp14:editId="0B153CEF">
              <wp:simplePos x="0" y="0"/>
              <wp:positionH relativeFrom="page">
                <wp:posOffset>12700</wp:posOffset>
              </wp:positionH>
              <wp:positionV relativeFrom="paragraph">
                <wp:posOffset>29845</wp:posOffset>
              </wp:positionV>
              <wp:extent cx="7550150" cy="1231900"/>
              <wp:effectExtent l="0" t="0" r="0" b="6350"/>
              <wp:wrapNone/>
              <wp:docPr id="11" name="Rectangle 11"/>
              <wp:cNvGraphicFramePr/>
              <a:graphic xmlns:a="http://schemas.openxmlformats.org/drawingml/2006/main">
                <a:graphicData uri="http://schemas.microsoft.com/office/word/2010/wordprocessingShape">
                  <wps:wsp>
                    <wps:cNvSpPr/>
                    <wps:spPr>
                      <a:xfrm>
                        <a:off x="0" y="0"/>
                        <a:ext cx="7550150" cy="1231900"/>
                      </a:xfrm>
                      <a:prstGeom prst="rect">
                        <a:avLst/>
                      </a:prstGeom>
                      <a:solidFill>
                        <a:schemeClr val="bg2">
                          <a:lumMod val="10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EC034" id="Rectangle 11" o:spid="_x0000_s1026" style="position:absolute;margin-left:1pt;margin-top:2.35pt;width:594.5pt;height:9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" fillcolor="#161616 [334]" stroked="f">
              <v:shadow on="t" color="black" opacity="22937f" origin=",.5" offset="0,.63889mm"/>
              <w10:wrap anchorx="page"/>
            </v:rect>
          </w:pict>
        </mc:Fallback>
      </mc:AlternateContent>
    </w:r>
  </w:p>
  <w:p w14:paraId="658D401B" w14:textId="77777777" w:rsidR="00D21B12" w:rsidRDefault="00D21B12" w:rsidP="00AD1A88">
    <w:pPr>
      <w:jc w:val="both"/>
      <w:rPr>
        <w:rFonts w:ascii="Sweden Sans" w:hAnsi="Sweden Sans"/>
        <w:b/>
        <w:i/>
        <w:color w:val="FFFFFF" w:themeColor="background1"/>
        <w:sz w:val="14"/>
        <w:szCs w:val="14"/>
      </w:rPr>
    </w:pPr>
  </w:p>
  <w:p w14:paraId="33789212" w14:textId="705EEDB9" w:rsidR="00F2188B" w:rsidRPr="00C246C6" w:rsidRDefault="00AD1A88" w:rsidP="00F2188B">
    <w:pPr>
      <w:jc w:val="center"/>
      <w:rPr>
        <w:rFonts w:ascii="Sweden Sans" w:hAnsi="Sweden Sans"/>
        <w:i/>
        <w:color w:val="FFFFFF" w:themeColor="background1"/>
        <w:sz w:val="14"/>
        <w:szCs w:val="14"/>
        <w:lang w:val="es-ES"/>
      </w:rPr>
    </w:pPr>
    <w:r>
      <w:rPr>
        <w:rFonts w:ascii="Sweden Sans" w:hAnsi="Sweden Sans"/>
        <w:b/>
        <w:bCs/>
        <w:i/>
        <w:iCs/>
        <w:color w:val="FFFFFF" w:themeColor="background1"/>
        <w:sz w:val="14"/>
        <w:szCs w:val="14"/>
        <w:lang w:val="es-ES"/>
      </w:rPr>
      <w:t xml:space="preserve">Peli Products, S.L.U. </w:t>
    </w:r>
    <w:r>
      <w:rPr>
        <w:rFonts w:ascii="Sweden Sans" w:hAnsi="Sweden Sans"/>
        <w:i/>
        <w:iCs/>
        <w:color w:val="FFFFFF" w:themeColor="background1"/>
        <w:sz w:val="14"/>
        <w:szCs w:val="14"/>
        <w:lang w:val="es-ES"/>
      </w:rPr>
      <w:t xml:space="preserve">es la sede central para Europa, Oriente Próximo y África de Pelican Products, Inc., líder mundial en el diseño y fabricación </w:t>
    </w:r>
    <w:r>
      <w:rPr>
        <w:rFonts w:ascii="Sweden Sans" w:hAnsi="Sweden Sans"/>
        <w:b/>
        <w:bCs/>
        <w:i/>
        <w:iCs/>
        <w:color w:val="FFFFFF" w:themeColor="background1"/>
        <w:sz w:val="14"/>
        <w:szCs w:val="14"/>
        <w:lang w:val="es-ES"/>
      </w:rPr>
      <w:t>de maletas de alta calidad y sistemas de iluminación portátiles avanzados.</w:t>
    </w:r>
    <w:r>
      <w:rPr>
        <w:rFonts w:ascii="Sweden Sans" w:hAnsi="Sweden Sans"/>
        <w:i/>
        <w:iCs/>
        <w:color w:val="FFFFFF" w:themeColor="background1"/>
        <w:sz w:val="14"/>
        <w:szCs w:val="14"/>
        <w:lang w:val="es-ES"/>
      </w:rPr>
      <w:t xml:space="preserve"> Nuestros productos están destinados a los profesionales de los sectores más exigentes, como los cuerpos de bomberos, policía, defensa/militar y los sectores aeroespacial, industrial, de ocio y de consumo. Los productos Peli son tan resistentes que duran toda la vida.  La empresa está presente en 140 países y cuenta con 28 oficinas y 6 plantas de fabricación en todo el mundo. Peli Products es una sociedad de cartera de Behrman Capital, una empresa de inversiones en capital privado con sedes en Nueva York y San Francisco. Para obtener más información, visita </w:t>
    </w:r>
    <w:hyperlink r:id="rId1" w:history="1">
      <w:r>
        <w:rPr>
          <w:rStyle w:val="Hipervnculo"/>
          <w:rFonts w:ascii="Sweden Sans" w:hAnsi="Sweden Sans"/>
          <w:i/>
          <w:iCs/>
          <w:color w:val="FFFFFF" w:themeColor="background1"/>
          <w:sz w:val="14"/>
          <w:szCs w:val="14"/>
          <w:lang w:val="es-ES"/>
        </w:rPr>
        <w:t>www.Peli.com</w:t>
      </w:r>
    </w:hyperlink>
    <w:r>
      <w:rPr>
        <w:rStyle w:val="Hipervnculo"/>
        <w:rFonts w:ascii="Sweden Sans" w:hAnsi="Sweden Sans"/>
        <w:i/>
        <w:iCs/>
        <w:color w:val="FFFFFF" w:themeColor="background1"/>
        <w:sz w:val="14"/>
        <w:szCs w:val="14"/>
        <w:lang w:val="es-ES"/>
      </w:rPr>
      <w:t>.</w:t>
    </w:r>
    <w:r>
      <w:rPr>
        <w:color w:val="FFFFFF" w:themeColor="background1"/>
        <w:lang w:val="es-ES"/>
      </w:rPr>
      <w:t xml:space="preserve"> </w:t>
    </w:r>
    <w:r>
      <w:rPr>
        <w:rFonts w:ascii="Sweden Sans" w:hAnsi="Sweden Sans"/>
        <w:i/>
        <w:iCs/>
        <w:color w:val="FFFFFF" w:themeColor="background1"/>
        <w:sz w:val="14"/>
        <w:szCs w:val="14"/>
        <w:lang w:val="es-ES"/>
      </w:rPr>
      <w:t xml:space="preserve">Velcro es una marca registrada de Velcro BVBA.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16CE" w14:textId="77777777" w:rsidR="003A4703" w:rsidRDefault="003A4703" w:rsidP="00AD1A88">
      <w:r>
        <w:separator/>
      </w:r>
    </w:p>
  </w:footnote>
  <w:footnote w:type="continuationSeparator" w:id="0">
    <w:p w14:paraId="6939EE50" w14:textId="77777777" w:rsidR="003A4703" w:rsidRDefault="003A4703" w:rsidP="00AD1A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2299" w14:textId="77777777" w:rsidR="00506C95" w:rsidRDefault="00A40A91" w:rsidP="00527AE1">
    <w:pPr>
      <w:pStyle w:val="Encabezado"/>
      <w:tabs>
        <w:tab w:val="clear" w:pos="4513"/>
        <w:tab w:val="clear" w:pos="9026"/>
        <w:tab w:val="center" w:pos="3544"/>
        <w:tab w:val="right" w:pos="10206"/>
      </w:tabs>
      <w:spacing w:line="360" w:lineRule="auto"/>
      <w:rPr>
        <w:rFonts w:ascii="Sweden Sans" w:hAnsi="Sweden Sans"/>
      </w:rPr>
    </w:pPr>
    <w:r>
      <w:rPr>
        <w:noProof/>
        <w:color w:val="FFFFFF" w:themeColor="background1"/>
        <w:lang w:val="es-ES"/>
      </w:rPr>
      <mc:AlternateContent>
        <mc:Choice Requires="wps">
          <w:drawing>
            <wp:anchor distT="0" distB="0" distL="114300" distR="114300" simplePos="0" relativeHeight="251661312" behindDoc="1" locked="0" layoutInCell="1" allowOverlap="1" wp14:anchorId="676006FE" wp14:editId="69F93063">
              <wp:simplePos x="0" y="0"/>
              <wp:positionH relativeFrom="page">
                <wp:posOffset>-38100</wp:posOffset>
              </wp:positionH>
              <wp:positionV relativeFrom="paragraph">
                <wp:posOffset>-270510</wp:posOffset>
              </wp:positionV>
              <wp:extent cx="7594600" cy="819150"/>
              <wp:effectExtent l="57150" t="19050" r="63500" b="76200"/>
              <wp:wrapNone/>
              <wp:docPr id="26" name="Rectangle 26"/>
              <wp:cNvGraphicFramePr/>
              <a:graphic xmlns:a="http://schemas.openxmlformats.org/drawingml/2006/main">
                <a:graphicData uri="http://schemas.microsoft.com/office/word/2010/wordprocessingShape">
                  <wps:wsp>
                    <wps:cNvSpPr/>
                    <wps:spPr>
                      <a:xfrm>
                        <a:off x="0" y="0"/>
                        <a:ext cx="7594600" cy="819150"/>
                      </a:xfrm>
                      <a:prstGeom prst="rect">
                        <a:avLst/>
                      </a:prstGeom>
                      <a:solidFill>
                        <a:schemeClr val="bg2">
                          <a:lumMod val="10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049E9" id="Rectangle 26" o:spid="_x0000_s1026" style="position:absolute;margin-left:-3pt;margin-top:-21.3pt;width:598pt;height:6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" fillcolor="#161616 [334]" stroked="f">
              <v:shadow on="t" color="black" opacity="22937f" origin=",.5" offset="0,.63889mm"/>
              <w10:wrap anchorx="page"/>
            </v:rect>
          </w:pict>
        </mc:Fallback>
      </mc:AlternateContent>
    </w:r>
    <w:r>
      <w:rPr>
        <w:noProof/>
        <w:lang w:val="es-ES"/>
      </w:rPr>
      <w:drawing>
        <wp:anchor distT="0" distB="0" distL="114300" distR="114300" simplePos="0" relativeHeight="251662336" behindDoc="1" locked="0" layoutInCell="1" allowOverlap="1" wp14:anchorId="17C2384F" wp14:editId="10F6E939">
          <wp:simplePos x="0" y="0"/>
          <wp:positionH relativeFrom="margin">
            <wp:posOffset>5389880</wp:posOffset>
          </wp:positionH>
          <wp:positionV relativeFrom="paragraph">
            <wp:posOffset>-105410</wp:posOffset>
          </wp:positionV>
          <wp:extent cx="1287145" cy="539750"/>
          <wp:effectExtent l="0" t="0" r="8255" b="0"/>
          <wp:wrapTight wrapText="bothSides">
            <wp:wrapPolygon edited="0">
              <wp:start x="0" y="0"/>
              <wp:lineTo x="0" y="20584"/>
              <wp:lineTo x="21419" y="20584"/>
              <wp:lineTo x="2141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87145" cy="539750"/>
                  </a:xfrm>
                  <a:prstGeom prst="rect">
                    <a:avLst/>
                  </a:prstGeom>
                </pic:spPr>
              </pic:pic>
            </a:graphicData>
          </a:graphic>
          <wp14:sizeRelH relativeFrom="page">
            <wp14:pctWidth>0</wp14:pctWidth>
          </wp14:sizeRelH>
          <wp14:sizeRelV relativeFrom="page">
            <wp14:pctHeight>0</wp14:pctHeight>
          </wp14:sizeRelV>
        </wp:anchor>
      </w:drawing>
    </w:r>
    <w:r>
      <w:rPr>
        <w:lang w:val="es-ES"/>
      </w:rPr>
      <w:tab/>
    </w:r>
    <w:r>
      <w:rPr>
        <w:lang w:val="es-ES"/>
      </w:rPr>
      <w:tab/>
    </w:r>
  </w:p>
  <w:p w14:paraId="69E2FCB4" w14:textId="70AE61E1" w:rsidR="00AD1A88" w:rsidRPr="00C246C6" w:rsidRDefault="00AD1A88" w:rsidP="005E154E">
    <w:pPr>
      <w:pStyle w:val="Encabezado"/>
      <w:tabs>
        <w:tab w:val="clear" w:pos="4513"/>
        <w:tab w:val="clear" w:pos="9026"/>
        <w:tab w:val="center" w:pos="3544"/>
        <w:tab w:val="right" w:pos="10206"/>
      </w:tabs>
      <w:rPr>
        <w:lang w:val="pt-BR"/>
      </w:rPr>
    </w:pPr>
    <w:r w:rsidRPr="00C246C6">
      <w:rPr>
        <w:rFonts w:ascii="Sweden Sans" w:hAnsi="Sweden Sans"/>
        <w:color w:val="FFFFFF" w:themeColor="background1"/>
        <w:lang w:val="pt-BR"/>
      </w:rPr>
      <w:t xml:space="preserve">Contacto: Alexa Koen • </w:t>
    </w:r>
    <w:hyperlink r:id="rId2" w:history="1">
      <w:r w:rsidRPr="00C246C6">
        <w:rPr>
          <w:rStyle w:val="Hipervnculo"/>
          <w:rFonts w:ascii="Sweden Sans" w:hAnsi="Sweden Sans" w:cs="Arial"/>
          <w:lang w:val="pt-BR"/>
        </w:rPr>
        <w:t>alexa.koen@peli.com</w:t>
      </w:r>
    </w:hyperlink>
    <w:r w:rsidRPr="00C246C6">
      <w:rPr>
        <w:rFonts w:ascii="Sweden Sans" w:hAnsi="Sweden Sans"/>
        <w:color w:val="FFFFFF" w:themeColor="background1"/>
        <w:lang w:val="pt-BR"/>
      </w:rPr>
      <w:t xml:space="preserve"> +34 93 467 4999 • </w:t>
    </w:r>
    <w:hyperlink r:id="rId3" w:history="1">
      <w:r w:rsidRPr="00C246C6">
        <w:rPr>
          <w:rStyle w:val="Hipervnculo"/>
          <w:rFonts w:ascii="Sweden Sans" w:hAnsi="Sweden Sans" w:cs="Arial"/>
          <w:color w:val="FFFFFF" w:themeColor="background1"/>
          <w:lang w:val="pt-BR"/>
        </w:rPr>
        <w:t>www.peli.com</w:t>
      </w:r>
    </w:hyperlink>
    <w:r w:rsidRPr="00C246C6">
      <w:rPr>
        <w:rFonts w:ascii="Sweden Sans" w:hAnsi="Sweden Sans"/>
        <w:color w:val="FFFFFF" w:themeColor="background1"/>
        <w:sz w:val="20"/>
        <w:szCs w:val="20"/>
        <w:lang w:val="pt-BR"/>
      </w:rPr>
      <w:t xml:space="preserve"> </w:t>
    </w:r>
  </w:p>
  <w:p w14:paraId="44057D47" w14:textId="77777777" w:rsidR="00AD1A88" w:rsidRPr="00C246C6" w:rsidRDefault="00AD1A88">
    <w:pPr>
      <w:pStyle w:val="Encabezado"/>
      <w:rPr>
        <w:lang w:val="pt-BR"/>
      </w:rPr>
    </w:pPr>
  </w:p>
  <w:p w14:paraId="21A3D83F" w14:textId="77777777" w:rsidR="008D01C3" w:rsidRPr="00C246C6" w:rsidRDefault="008D01C3">
    <w:pPr>
      <w:pStyle w:val="Encabezado"/>
      <w:rPr>
        <w:lang w:val="pt-BR"/>
      </w:rPr>
    </w:pPr>
  </w:p>
  <w:p w14:paraId="25ABBF5B" w14:textId="77777777" w:rsidR="00527AE1" w:rsidRPr="00C246C6" w:rsidRDefault="00527AE1">
    <w:pPr>
      <w:pStyle w:val="Encabezad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602"/>
    <w:multiLevelType w:val="hybridMultilevel"/>
    <w:tmpl w:val="59602140"/>
    <w:lvl w:ilvl="0" w:tplc="F014CEF6">
      <w:numFmt w:val="bullet"/>
      <w:lvlText w:val="-"/>
      <w:lvlJc w:val="left"/>
      <w:pPr>
        <w:ind w:left="720" w:hanging="360"/>
      </w:pPr>
      <w:rPr>
        <w:rFonts w:ascii="Sweden Sans" w:eastAsia="Times New Roman" w:hAnsi="Sweden San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CE4571"/>
    <w:multiLevelType w:val="hybridMultilevel"/>
    <w:tmpl w:val="24A42574"/>
    <w:lvl w:ilvl="0" w:tplc="AD68FD82">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69D3A47"/>
    <w:multiLevelType w:val="hybridMultilevel"/>
    <w:tmpl w:val="22BCE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80CBC"/>
    <w:multiLevelType w:val="hybridMultilevel"/>
    <w:tmpl w:val="D5A48752"/>
    <w:lvl w:ilvl="0" w:tplc="7AACB3C4">
      <w:numFmt w:val="bullet"/>
      <w:lvlText w:val="-"/>
      <w:lvlJc w:val="left"/>
      <w:pPr>
        <w:ind w:left="720" w:hanging="360"/>
      </w:pPr>
      <w:rPr>
        <w:rFonts w:ascii="Sweden Sans" w:eastAsia="Times New Roman" w:hAnsi="Sweden San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D3C50"/>
    <w:multiLevelType w:val="hybridMultilevel"/>
    <w:tmpl w:val="707810B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016010"/>
    <w:multiLevelType w:val="hybridMultilevel"/>
    <w:tmpl w:val="043E2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7D10DE"/>
    <w:multiLevelType w:val="hybridMultilevel"/>
    <w:tmpl w:val="9122394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8E5F6A"/>
    <w:multiLevelType w:val="hybridMultilevel"/>
    <w:tmpl w:val="B92C8226"/>
    <w:lvl w:ilvl="0" w:tplc="251CE7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D3030"/>
    <w:multiLevelType w:val="hybridMultilevel"/>
    <w:tmpl w:val="08389406"/>
    <w:lvl w:ilvl="0" w:tplc="51EC5E10">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6DB2D9C"/>
    <w:multiLevelType w:val="hybridMultilevel"/>
    <w:tmpl w:val="B09E2B8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6F3C9C"/>
    <w:multiLevelType w:val="hybridMultilevel"/>
    <w:tmpl w:val="B1F20CAA"/>
    <w:lvl w:ilvl="0" w:tplc="75B07C14">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5"/>
  </w:num>
  <w:num w:numId="4">
    <w:abstractNumId w:val="6"/>
  </w:num>
  <w:num w:numId="5">
    <w:abstractNumId w:val="7"/>
  </w:num>
  <w:num w:numId="6">
    <w:abstractNumId w:val="8"/>
  </w:num>
  <w:num w:numId="7">
    <w:abstractNumId w:val="1"/>
  </w:num>
  <w:num w:numId="8">
    <w:abstractNumId w:val="2"/>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A88"/>
    <w:rsid w:val="00010135"/>
    <w:rsid w:val="0001234A"/>
    <w:rsid w:val="000146EE"/>
    <w:rsid w:val="00017365"/>
    <w:rsid w:val="000205E9"/>
    <w:rsid w:val="000420EE"/>
    <w:rsid w:val="00046B92"/>
    <w:rsid w:val="00050A15"/>
    <w:rsid w:val="00050FB4"/>
    <w:rsid w:val="00051B83"/>
    <w:rsid w:val="00065B9D"/>
    <w:rsid w:val="00066A18"/>
    <w:rsid w:val="00070A27"/>
    <w:rsid w:val="00074FFA"/>
    <w:rsid w:val="00077B05"/>
    <w:rsid w:val="0008627A"/>
    <w:rsid w:val="00096D98"/>
    <w:rsid w:val="000B2D64"/>
    <w:rsid w:val="000B2E3E"/>
    <w:rsid w:val="000C0DAF"/>
    <w:rsid w:val="000C2B9E"/>
    <w:rsid w:val="000C6786"/>
    <w:rsid w:val="000C67A1"/>
    <w:rsid w:val="000C70C3"/>
    <w:rsid w:val="000D0470"/>
    <w:rsid w:val="000D6E0B"/>
    <w:rsid w:val="000D70FC"/>
    <w:rsid w:val="000D7EAC"/>
    <w:rsid w:val="000F3D3F"/>
    <w:rsid w:val="000F6291"/>
    <w:rsid w:val="000F6E93"/>
    <w:rsid w:val="001006BE"/>
    <w:rsid w:val="00111A37"/>
    <w:rsid w:val="00117885"/>
    <w:rsid w:val="00122B31"/>
    <w:rsid w:val="0013468A"/>
    <w:rsid w:val="00136ED8"/>
    <w:rsid w:val="001416AB"/>
    <w:rsid w:val="00142C2A"/>
    <w:rsid w:val="00146423"/>
    <w:rsid w:val="0014784C"/>
    <w:rsid w:val="00153D21"/>
    <w:rsid w:val="00154D25"/>
    <w:rsid w:val="00155925"/>
    <w:rsid w:val="0016340E"/>
    <w:rsid w:val="001733F5"/>
    <w:rsid w:val="001736EF"/>
    <w:rsid w:val="00173E6D"/>
    <w:rsid w:val="00181B1A"/>
    <w:rsid w:val="00186261"/>
    <w:rsid w:val="001A57B7"/>
    <w:rsid w:val="001A6731"/>
    <w:rsid w:val="001A6F66"/>
    <w:rsid w:val="001A7223"/>
    <w:rsid w:val="001B038F"/>
    <w:rsid w:val="001B167C"/>
    <w:rsid w:val="001B399C"/>
    <w:rsid w:val="001B5FDF"/>
    <w:rsid w:val="001B7131"/>
    <w:rsid w:val="001C1B90"/>
    <w:rsid w:val="001C6450"/>
    <w:rsid w:val="001D12A9"/>
    <w:rsid w:val="001D7358"/>
    <w:rsid w:val="001E11BC"/>
    <w:rsid w:val="001F285D"/>
    <w:rsid w:val="001F4FF2"/>
    <w:rsid w:val="002034EF"/>
    <w:rsid w:val="002044F2"/>
    <w:rsid w:val="00205013"/>
    <w:rsid w:val="002143EB"/>
    <w:rsid w:val="0021634A"/>
    <w:rsid w:val="00216E0C"/>
    <w:rsid w:val="002207F1"/>
    <w:rsid w:val="002272F3"/>
    <w:rsid w:val="0022779A"/>
    <w:rsid w:val="002330C4"/>
    <w:rsid w:val="00236A4A"/>
    <w:rsid w:val="00240A3C"/>
    <w:rsid w:val="0024161F"/>
    <w:rsid w:val="0024193C"/>
    <w:rsid w:val="002457B0"/>
    <w:rsid w:val="002524EC"/>
    <w:rsid w:val="00253626"/>
    <w:rsid w:val="00254229"/>
    <w:rsid w:val="00264977"/>
    <w:rsid w:val="0027035E"/>
    <w:rsid w:val="002709FC"/>
    <w:rsid w:val="002816AC"/>
    <w:rsid w:val="00291ECB"/>
    <w:rsid w:val="002931B7"/>
    <w:rsid w:val="0029588B"/>
    <w:rsid w:val="002A14DA"/>
    <w:rsid w:val="002A34F6"/>
    <w:rsid w:val="002A53A7"/>
    <w:rsid w:val="002A5528"/>
    <w:rsid w:val="002B0260"/>
    <w:rsid w:val="002B0777"/>
    <w:rsid w:val="002B3231"/>
    <w:rsid w:val="002B422B"/>
    <w:rsid w:val="002B632D"/>
    <w:rsid w:val="002B6D67"/>
    <w:rsid w:val="002B7979"/>
    <w:rsid w:val="002C01AA"/>
    <w:rsid w:val="002C0882"/>
    <w:rsid w:val="002C58FD"/>
    <w:rsid w:val="002D67CF"/>
    <w:rsid w:val="002D72CC"/>
    <w:rsid w:val="002E08CD"/>
    <w:rsid w:val="002E1047"/>
    <w:rsid w:val="002E5A79"/>
    <w:rsid w:val="002E5E9E"/>
    <w:rsid w:val="002E60E3"/>
    <w:rsid w:val="002E6CF3"/>
    <w:rsid w:val="002F2671"/>
    <w:rsid w:val="002F7783"/>
    <w:rsid w:val="00302335"/>
    <w:rsid w:val="00305CF4"/>
    <w:rsid w:val="003131E0"/>
    <w:rsid w:val="00313356"/>
    <w:rsid w:val="00314F4C"/>
    <w:rsid w:val="003157FB"/>
    <w:rsid w:val="00326D8A"/>
    <w:rsid w:val="00350285"/>
    <w:rsid w:val="00352C05"/>
    <w:rsid w:val="00357951"/>
    <w:rsid w:val="00363B20"/>
    <w:rsid w:val="00364102"/>
    <w:rsid w:val="00365B95"/>
    <w:rsid w:val="003675AE"/>
    <w:rsid w:val="00370835"/>
    <w:rsid w:val="003749E2"/>
    <w:rsid w:val="0038118E"/>
    <w:rsid w:val="00384AE2"/>
    <w:rsid w:val="00391576"/>
    <w:rsid w:val="003929CA"/>
    <w:rsid w:val="003A023E"/>
    <w:rsid w:val="003A2D8D"/>
    <w:rsid w:val="003A4703"/>
    <w:rsid w:val="003A764B"/>
    <w:rsid w:val="003B2017"/>
    <w:rsid w:val="003B3D8C"/>
    <w:rsid w:val="003B6E4F"/>
    <w:rsid w:val="003D2C3B"/>
    <w:rsid w:val="003D2D24"/>
    <w:rsid w:val="003D4716"/>
    <w:rsid w:val="003D60E5"/>
    <w:rsid w:val="003E4C0D"/>
    <w:rsid w:val="003E7BA7"/>
    <w:rsid w:val="004058E1"/>
    <w:rsid w:val="00405C9C"/>
    <w:rsid w:val="00412626"/>
    <w:rsid w:val="004130A9"/>
    <w:rsid w:val="0041732C"/>
    <w:rsid w:val="0042228E"/>
    <w:rsid w:val="004225DE"/>
    <w:rsid w:val="00422C19"/>
    <w:rsid w:val="00422DE4"/>
    <w:rsid w:val="004257D8"/>
    <w:rsid w:val="00445B77"/>
    <w:rsid w:val="00446EBD"/>
    <w:rsid w:val="004504D1"/>
    <w:rsid w:val="004518B5"/>
    <w:rsid w:val="00452CAB"/>
    <w:rsid w:val="0046081F"/>
    <w:rsid w:val="00462963"/>
    <w:rsid w:val="00462F27"/>
    <w:rsid w:val="004763EC"/>
    <w:rsid w:val="00480299"/>
    <w:rsid w:val="00487DBE"/>
    <w:rsid w:val="00490824"/>
    <w:rsid w:val="00490B4A"/>
    <w:rsid w:val="00494DFE"/>
    <w:rsid w:val="004957F3"/>
    <w:rsid w:val="004968F9"/>
    <w:rsid w:val="004A1DC4"/>
    <w:rsid w:val="004A2EBD"/>
    <w:rsid w:val="004A6C51"/>
    <w:rsid w:val="004B176E"/>
    <w:rsid w:val="004C24CD"/>
    <w:rsid w:val="004C533C"/>
    <w:rsid w:val="004C55B2"/>
    <w:rsid w:val="004D1239"/>
    <w:rsid w:val="004D63BC"/>
    <w:rsid w:val="004E25A3"/>
    <w:rsid w:val="004E73E1"/>
    <w:rsid w:val="004F01FF"/>
    <w:rsid w:val="004F0319"/>
    <w:rsid w:val="004F3993"/>
    <w:rsid w:val="004F4734"/>
    <w:rsid w:val="004F508F"/>
    <w:rsid w:val="004F5B0C"/>
    <w:rsid w:val="00501256"/>
    <w:rsid w:val="00505AE7"/>
    <w:rsid w:val="00506C95"/>
    <w:rsid w:val="005113D3"/>
    <w:rsid w:val="0051293F"/>
    <w:rsid w:val="0051455E"/>
    <w:rsid w:val="00514D48"/>
    <w:rsid w:val="00514DFF"/>
    <w:rsid w:val="00516A7E"/>
    <w:rsid w:val="0052259B"/>
    <w:rsid w:val="0052278C"/>
    <w:rsid w:val="005263CC"/>
    <w:rsid w:val="005269D3"/>
    <w:rsid w:val="00527AE1"/>
    <w:rsid w:val="005314A7"/>
    <w:rsid w:val="0054077C"/>
    <w:rsid w:val="005428DF"/>
    <w:rsid w:val="005551A2"/>
    <w:rsid w:val="00557ECB"/>
    <w:rsid w:val="00560AD1"/>
    <w:rsid w:val="00564F1F"/>
    <w:rsid w:val="00572D1B"/>
    <w:rsid w:val="005737C0"/>
    <w:rsid w:val="005742B3"/>
    <w:rsid w:val="005761A0"/>
    <w:rsid w:val="005771A2"/>
    <w:rsid w:val="00583E7A"/>
    <w:rsid w:val="005924B8"/>
    <w:rsid w:val="005972C1"/>
    <w:rsid w:val="005A1588"/>
    <w:rsid w:val="005A4044"/>
    <w:rsid w:val="005A7AFE"/>
    <w:rsid w:val="005B4C55"/>
    <w:rsid w:val="005B7B2D"/>
    <w:rsid w:val="005C2163"/>
    <w:rsid w:val="005C238E"/>
    <w:rsid w:val="005C24FF"/>
    <w:rsid w:val="005C479F"/>
    <w:rsid w:val="005C5040"/>
    <w:rsid w:val="005C66E6"/>
    <w:rsid w:val="005D02EA"/>
    <w:rsid w:val="005D6CB1"/>
    <w:rsid w:val="005E154E"/>
    <w:rsid w:val="005E2697"/>
    <w:rsid w:val="005E40F3"/>
    <w:rsid w:val="005E45BB"/>
    <w:rsid w:val="005F2636"/>
    <w:rsid w:val="00603792"/>
    <w:rsid w:val="006055FE"/>
    <w:rsid w:val="006070CA"/>
    <w:rsid w:val="0060799E"/>
    <w:rsid w:val="0061073C"/>
    <w:rsid w:val="00611CFE"/>
    <w:rsid w:val="00613832"/>
    <w:rsid w:val="00615AA0"/>
    <w:rsid w:val="00616983"/>
    <w:rsid w:val="00621B2B"/>
    <w:rsid w:val="00623248"/>
    <w:rsid w:val="0063766E"/>
    <w:rsid w:val="00645D6F"/>
    <w:rsid w:val="00650359"/>
    <w:rsid w:val="0065075E"/>
    <w:rsid w:val="00652986"/>
    <w:rsid w:val="00655B46"/>
    <w:rsid w:val="0066069A"/>
    <w:rsid w:val="006610B8"/>
    <w:rsid w:val="00661F7F"/>
    <w:rsid w:val="00667410"/>
    <w:rsid w:val="00672EB8"/>
    <w:rsid w:val="006753C7"/>
    <w:rsid w:val="00680C94"/>
    <w:rsid w:val="00685571"/>
    <w:rsid w:val="00686924"/>
    <w:rsid w:val="0069074F"/>
    <w:rsid w:val="00691C60"/>
    <w:rsid w:val="00691CAB"/>
    <w:rsid w:val="006A0BEF"/>
    <w:rsid w:val="006A1012"/>
    <w:rsid w:val="006A1ADB"/>
    <w:rsid w:val="006A34EF"/>
    <w:rsid w:val="006B6CA6"/>
    <w:rsid w:val="006C0F5B"/>
    <w:rsid w:val="006C6F4E"/>
    <w:rsid w:val="006D1439"/>
    <w:rsid w:val="006D394F"/>
    <w:rsid w:val="006D61ED"/>
    <w:rsid w:val="006D66F0"/>
    <w:rsid w:val="006D7309"/>
    <w:rsid w:val="006F195E"/>
    <w:rsid w:val="006F2DBB"/>
    <w:rsid w:val="006F511E"/>
    <w:rsid w:val="006F6D18"/>
    <w:rsid w:val="0070196A"/>
    <w:rsid w:val="00711BDC"/>
    <w:rsid w:val="0071243E"/>
    <w:rsid w:val="00712D39"/>
    <w:rsid w:val="007138D8"/>
    <w:rsid w:val="007207B3"/>
    <w:rsid w:val="00722BA1"/>
    <w:rsid w:val="007236EF"/>
    <w:rsid w:val="007315DA"/>
    <w:rsid w:val="00732458"/>
    <w:rsid w:val="0073435A"/>
    <w:rsid w:val="00735E28"/>
    <w:rsid w:val="00736FD8"/>
    <w:rsid w:val="00737893"/>
    <w:rsid w:val="00743C5E"/>
    <w:rsid w:val="00745EA0"/>
    <w:rsid w:val="00752023"/>
    <w:rsid w:val="00760E61"/>
    <w:rsid w:val="00761CDD"/>
    <w:rsid w:val="007667EF"/>
    <w:rsid w:val="0077681A"/>
    <w:rsid w:val="0078354F"/>
    <w:rsid w:val="007A2152"/>
    <w:rsid w:val="007A3BDE"/>
    <w:rsid w:val="007A3C15"/>
    <w:rsid w:val="007B2240"/>
    <w:rsid w:val="007C07EA"/>
    <w:rsid w:val="007C0D3B"/>
    <w:rsid w:val="007C61FD"/>
    <w:rsid w:val="007E396C"/>
    <w:rsid w:val="007E734C"/>
    <w:rsid w:val="0080254B"/>
    <w:rsid w:val="00804FED"/>
    <w:rsid w:val="00810DF6"/>
    <w:rsid w:val="008114DB"/>
    <w:rsid w:val="00812898"/>
    <w:rsid w:val="00816AC1"/>
    <w:rsid w:val="00824D80"/>
    <w:rsid w:val="0082571C"/>
    <w:rsid w:val="008276EE"/>
    <w:rsid w:val="00830344"/>
    <w:rsid w:val="00834B4B"/>
    <w:rsid w:val="008368C9"/>
    <w:rsid w:val="008378B0"/>
    <w:rsid w:val="0084053A"/>
    <w:rsid w:val="00841F38"/>
    <w:rsid w:val="00842E3B"/>
    <w:rsid w:val="00843872"/>
    <w:rsid w:val="00854F88"/>
    <w:rsid w:val="00855298"/>
    <w:rsid w:val="008606C1"/>
    <w:rsid w:val="00865265"/>
    <w:rsid w:val="0087233D"/>
    <w:rsid w:val="00881476"/>
    <w:rsid w:val="008859FC"/>
    <w:rsid w:val="00886E34"/>
    <w:rsid w:val="00892245"/>
    <w:rsid w:val="00894D77"/>
    <w:rsid w:val="00895612"/>
    <w:rsid w:val="008964D9"/>
    <w:rsid w:val="008A15B6"/>
    <w:rsid w:val="008A16E7"/>
    <w:rsid w:val="008A1EAF"/>
    <w:rsid w:val="008A2215"/>
    <w:rsid w:val="008A409F"/>
    <w:rsid w:val="008A6FBA"/>
    <w:rsid w:val="008B27A4"/>
    <w:rsid w:val="008B5B44"/>
    <w:rsid w:val="008B65F1"/>
    <w:rsid w:val="008C7C69"/>
    <w:rsid w:val="008D01C3"/>
    <w:rsid w:val="008D5B9E"/>
    <w:rsid w:val="008E1946"/>
    <w:rsid w:val="008E1EE2"/>
    <w:rsid w:val="008E7701"/>
    <w:rsid w:val="008F1913"/>
    <w:rsid w:val="00900BB2"/>
    <w:rsid w:val="00901326"/>
    <w:rsid w:val="00903ADB"/>
    <w:rsid w:val="0090554D"/>
    <w:rsid w:val="00907272"/>
    <w:rsid w:val="00916F58"/>
    <w:rsid w:val="00917010"/>
    <w:rsid w:val="00925DF3"/>
    <w:rsid w:val="00931F9C"/>
    <w:rsid w:val="0093278B"/>
    <w:rsid w:val="00935BAF"/>
    <w:rsid w:val="00936239"/>
    <w:rsid w:val="00943C44"/>
    <w:rsid w:val="00944624"/>
    <w:rsid w:val="009626B3"/>
    <w:rsid w:val="0096456B"/>
    <w:rsid w:val="00977B60"/>
    <w:rsid w:val="00984C9F"/>
    <w:rsid w:val="00986FF1"/>
    <w:rsid w:val="0099176B"/>
    <w:rsid w:val="00996F8A"/>
    <w:rsid w:val="009A1D6C"/>
    <w:rsid w:val="009A2D64"/>
    <w:rsid w:val="009A5962"/>
    <w:rsid w:val="009B5D3D"/>
    <w:rsid w:val="009C771B"/>
    <w:rsid w:val="009D4DFC"/>
    <w:rsid w:val="009F7403"/>
    <w:rsid w:val="00A01B38"/>
    <w:rsid w:val="00A163A6"/>
    <w:rsid w:val="00A26AE0"/>
    <w:rsid w:val="00A335CD"/>
    <w:rsid w:val="00A3440A"/>
    <w:rsid w:val="00A40A91"/>
    <w:rsid w:val="00A42A87"/>
    <w:rsid w:val="00A47E0D"/>
    <w:rsid w:val="00A5393D"/>
    <w:rsid w:val="00A546BD"/>
    <w:rsid w:val="00A55A8F"/>
    <w:rsid w:val="00A623D0"/>
    <w:rsid w:val="00A664AB"/>
    <w:rsid w:val="00A67046"/>
    <w:rsid w:val="00A7286E"/>
    <w:rsid w:val="00A72EEA"/>
    <w:rsid w:val="00A81EAD"/>
    <w:rsid w:val="00A851DB"/>
    <w:rsid w:val="00A87E56"/>
    <w:rsid w:val="00A96559"/>
    <w:rsid w:val="00AA0ADA"/>
    <w:rsid w:val="00AA1366"/>
    <w:rsid w:val="00AA32E7"/>
    <w:rsid w:val="00AA38F7"/>
    <w:rsid w:val="00AA6856"/>
    <w:rsid w:val="00AA6BC0"/>
    <w:rsid w:val="00AA767B"/>
    <w:rsid w:val="00AB75DE"/>
    <w:rsid w:val="00AB794C"/>
    <w:rsid w:val="00AC2C9C"/>
    <w:rsid w:val="00AC55FF"/>
    <w:rsid w:val="00AD1A88"/>
    <w:rsid w:val="00AE3A87"/>
    <w:rsid w:val="00AF4F34"/>
    <w:rsid w:val="00B00FF4"/>
    <w:rsid w:val="00B02EBB"/>
    <w:rsid w:val="00B02F59"/>
    <w:rsid w:val="00B03DFE"/>
    <w:rsid w:val="00B068CD"/>
    <w:rsid w:val="00B06A51"/>
    <w:rsid w:val="00B07C06"/>
    <w:rsid w:val="00B140D0"/>
    <w:rsid w:val="00B15019"/>
    <w:rsid w:val="00B15AB8"/>
    <w:rsid w:val="00B16502"/>
    <w:rsid w:val="00B21D7C"/>
    <w:rsid w:val="00B248F4"/>
    <w:rsid w:val="00B31DBB"/>
    <w:rsid w:val="00B36D1E"/>
    <w:rsid w:val="00B4186D"/>
    <w:rsid w:val="00B41C3B"/>
    <w:rsid w:val="00B43272"/>
    <w:rsid w:val="00B64D49"/>
    <w:rsid w:val="00B666D1"/>
    <w:rsid w:val="00B7585D"/>
    <w:rsid w:val="00B76238"/>
    <w:rsid w:val="00B80C8B"/>
    <w:rsid w:val="00B81C0D"/>
    <w:rsid w:val="00B90948"/>
    <w:rsid w:val="00B90CAC"/>
    <w:rsid w:val="00B91D6E"/>
    <w:rsid w:val="00B95760"/>
    <w:rsid w:val="00BA2513"/>
    <w:rsid w:val="00BA4985"/>
    <w:rsid w:val="00BA5617"/>
    <w:rsid w:val="00BB281F"/>
    <w:rsid w:val="00BB61A6"/>
    <w:rsid w:val="00BC4611"/>
    <w:rsid w:val="00BC6B54"/>
    <w:rsid w:val="00BD1369"/>
    <w:rsid w:val="00BD25A3"/>
    <w:rsid w:val="00BD5189"/>
    <w:rsid w:val="00BD6870"/>
    <w:rsid w:val="00BE4E7E"/>
    <w:rsid w:val="00BE5F3D"/>
    <w:rsid w:val="00BE717A"/>
    <w:rsid w:val="00BF4310"/>
    <w:rsid w:val="00BF7CA4"/>
    <w:rsid w:val="00C04D78"/>
    <w:rsid w:val="00C06113"/>
    <w:rsid w:val="00C127F2"/>
    <w:rsid w:val="00C14527"/>
    <w:rsid w:val="00C148FD"/>
    <w:rsid w:val="00C16A2A"/>
    <w:rsid w:val="00C246C6"/>
    <w:rsid w:val="00C32B36"/>
    <w:rsid w:val="00C40E2E"/>
    <w:rsid w:val="00C42074"/>
    <w:rsid w:val="00C51665"/>
    <w:rsid w:val="00C61E5A"/>
    <w:rsid w:val="00C6483C"/>
    <w:rsid w:val="00C64B31"/>
    <w:rsid w:val="00C67C56"/>
    <w:rsid w:val="00C85CF7"/>
    <w:rsid w:val="00C92A08"/>
    <w:rsid w:val="00CA1CAF"/>
    <w:rsid w:val="00CA1D47"/>
    <w:rsid w:val="00CB0A3E"/>
    <w:rsid w:val="00CB5EC3"/>
    <w:rsid w:val="00CB7E76"/>
    <w:rsid w:val="00CC20B6"/>
    <w:rsid w:val="00CD3F5B"/>
    <w:rsid w:val="00CE4C08"/>
    <w:rsid w:val="00CE5D29"/>
    <w:rsid w:val="00CF0B3D"/>
    <w:rsid w:val="00CF67FD"/>
    <w:rsid w:val="00D03AA2"/>
    <w:rsid w:val="00D042A7"/>
    <w:rsid w:val="00D046A3"/>
    <w:rsid w:val="00D118F6"/>
    <w:rsid w:val="00D11F02"/>
    <w:rsid w:val="00D12FA7"/>
    <w:rsid w:val="00D150CB"/>
    <w:rsid w:val="00D21B12"/>
    <w:rsid w:val="00D2745A"/>
    <w:rsid w:val="00D311D4"/>
    <w:rsid w:val="00D31A97"/>
    <w:rsid w:val="00D367A9"/>
    <w:rsid w:val="00D3740B"/>
    <w:rsid w:val="00D45628"/>
    <w:rsid w:val="00D50976"/>
    <w:rsid w:val="00D54FAF"/>
    <w:rsid w:val="00D61743"/>
    <w:rsid w:val="00D62866"/>
    <w:rsid w:val="00D631BD"/>
    <w:rsid w:val="00D72AE8"/>
    <w:rsid w:val="00D73029"/>
    <w:rsid w:val="00D804E9"/>
    <w:rsid w:val="00D83487"/>
    <w:rsid w:val="00D863DF"/>
    <w:rsid w:val="00D90351"/>
    <w:rsid w:val="00D92928"/>
    <w:rsid w:val="00D93C8F"/>
    <w:rsid w:val="00D94B23"/>
    <w:rsid w:val="00D959C2"/>
    <w:rsid w:val="00D97935"/>
    <w:rsid w:val="00DA3F3F"/>
    <w:rsid w:val="00DA6B7C"/>
    <w:rsid w:val="00DA7B1C"/>
    <w:rsid w:val="00DC3DB0"/>
    <w:rsid w:val="00DC668A"/>
    <w:rsid w:val="00DE31AC"/>
    <w:rsid w:val="00DF0834"/>
    <w:rsid w:val="00DF2444"/>
    <w:rsid w:val="00E02133"/>
    <w:rsid w:val="00E02588"/>
    <w:rsid w:val="00E134C8"/>
    <w:rsid w:val="00E13561"/>
    <w:rsid w:val="00E17A16"/>
    <w:rsid w:val="00E305AB"/>
    <w:rsid w:val="00E317FF"/>
    <w:rsid w:val="00E335F6"/>
    <w:rsid w:val="00E359DF"/>
    <w:rsid w:val="00E52AD5"/>
    <w:rsid w:val="00E54D84"/>
    <w:rsid w:val="00E553AC"/>
    <w:rsid w:val="00E66CAD"/>
    <w:rsid w:val="00E70E24"/>
    <w:rsid w:val="00E83FBB"/>
    <w:rsid w:val="00E84ECE"/>
    <w:rsid w:val="00E90F21"/>
    <w:rsid w:val="00E9305A"/>
    <w:rsid w:val="00E94BF8"/>
    <w:rsid w:val="00E9683F"/>
    <w:rsid w:val="00E97322"/>
    <w:rsid w:val="00EA0901"/>
    <w:rsid w:val="00EA3FED"/>
    <w:rsid w:val="00EA3FF0"/>
    <w:rsid w:val="00EA548B"/>
    <w:rsid w:val="00EA62C8"/>
    <w:rsid w:val="00EA7C37"/>
    <w:rsid w:val="00EB0E24"/>
    <w:rsid w:val="00EB4EBE"/>
    <w:rsid w:val="00EB7A7D"/>
    <w:rsid w:val="00EE29C6"/>
    <w:rsid w:val="00EE30FE"/>
    <w:rsid w:val="00EF2B9C"/>
    <w:rsid w:val="00EF4577"/>
    <w:rsid w:val="00F0020D"/>
    <w:rsid w:val="00F027F6"/>
    <w:rsid w:val="00F038E3"/>
    <w:rsid w:val="00F05437"/>
    <w:rsid w:val="00F10857"/>
    <w:rsid w:val="00F15041"/>
    <w:rsid w:val="00F17242"/>
    <w:rsid w:val="00F2180F"/>
    <w:rsid w:val="00F2188B"/>
    <w:rsid w:val="00F23059"/>
    <w:rsid w:val="00F26953"/>
    <w:rsid w:val="00F27020"/>
    <w:rsid w:val="00F309FD"/>
    <w:rsid w:val="00F33835"/>
    <w:rsid w:val="00F36A04"/>
    <w:rsid w:val="00F37EDD"/>
    <w:rsid w:val="00F54BDA"/>
    <w:rsid w:val="00F576D4"/>
    <w:rsid w:val="00F57DD1"/>
    <w:rsid w:val="00F6133F"/>
    <w:rsid w:val="00F61D02"/>
    <w:rsid w:val="00F623D3"/>
    <w:rsid w:val="00F6612F"/>
    <w:rsid w:val="00F74F3B"/>
    <w:rsid w:val="00F92002"/>
    <w:rsid w:val="00F93C71"/>
    <w:rsid w:val="00F94413"/>
    <w:rsid w:val="00F95170"/>
    <w:rsid w:val="00FA1601"/>
    <w:rsid w:val="00FA2CB0"/>
    <w:rsid w:val="00FB6755"/>
    <w:rsid w:val="00FC385F"/>
    <w:rsid w:val="00FC64EC"/>
    <w:rsid w:val="00FD2377"/>
    <w:rsid w:val="00FD5BFB"/>
    <w:rsid w:val="00FE110A"/>
    <w:rsid w:val="00FE1511"/>
    <w:rsid w:val="00FE3439"/>
    <w:rsid w:val="00FE6531"/>
    <w:rsid w:val="00FE794D"/>
    <w:rsid w:val="00FF3AAE"/>
    <w:rsid w:val="00FF3CBB"/>
    <w:rsid w:val="00FF3D4C"/>
    <w:rsid w:val="00FF57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521504FE"/>
  <w15:chartTrackingRefBased/>
  <w15:docId w15:val="{DD414132-6AF2-4304-A92F-502644864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1C3"/>
    <w:pPr>
      <w:spacing w:after="0" w:line="240" w:lineRule="auto"/>
    </w:pPr>
    <w:rPr>
      <w:rFonts w:ascii="Arial" w:eastAsia="Times New Roman" w:hAnsi="Arial" w:cs="Times New Roman"/>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D1A88"/>
    <w:pPr>
      <w:tabs>
        <w:tab w:val="center" w:pos="4513"/>
        <w:tab w:val="right" w:pos="9026"/>
      </w:tabs>
    </w:pPr>
  </w:style>
  <w:style w:type="character" w:customStyle="1" w:styleId="EncabezadoCar">
    <w:name w:val="Encabezado Car"/>
    <w:basedOn w:val="Fuentedeprrafopredeter"/>
    <w:link w:val="Encabezado"/>
    <w:uiPriority w:val="99"/>
    <w:rsid w:val="00AD1A88"/>
  </w:style>
  <w:style w:type="paragraph" w:styleId="Piedepgina">
    <w:name w:val="footer"/>
    <w:basedOn w:val="Normal"/>
    <w:link w:val="PiedepginaCar"/>
    <w:uiPriority w:val="99"/>
    <w:unhideWhenUsed/>
    <w:rsid w:val="00AD1A88"/>
    <w:pPr>
      <w:tabs>
        <w:tab w:val="center" w:pos="4513"/>
        <w:tab w:val="right" w:pos="9026"/>
      </w:tabs>
    </w:pPr>
  </w:style>
  <w:style w:type="character" w:customStyle="1" w:styleId="PiedepginaCar">
    <w:name w:val="Pie de página Car"/>
    <w:basedOn w:val="Fuentedeprrafopredeter"/>
    <w:link w:val="Piedepgina"/>
    <w:uiPriority w:val="99"/>
    <w:rsid w:val="00AD1A88"/>
  </w:style>
  <w:style w:type="character" w:styleId="Hipervnculo">
    <w:name w:val="Hyperlink"/>
    <w:basedOn w:val="Fuentedeprrafopredeter"/>
    <w:uiPriority w:val="99"/>
    <w:unhideWhenUsed/>
    <w:rsid w:val="00AD1A88"/>
    <w:rPr>
      <w:color w:val="0563C1" w:themeColor="hyperlink"/>
      <w:u w:val="single"/>
    </w:rPr>
  </w:style>
  <w:style w:type="character" w:styleId="Mencinsinresolver">
    <w:name w:val="Unresolved Mention"/>
    <w:basedOn w:val="Fuentedeprrafopredeter"/>
    <w:uiPriority w:val="99"/>
    <w:semiHidden/>
    <w:unhideWhenUsed/>
    <w:rsid w:val="00AD1A88"/>
    <w:rPr>
      <w:color w:val="808080"/>
      <w:shd w:val="clear" w:color="auto" w:fill="E6E6E6"/>
    </w:rPr>
  </w:style>
  <w:style w:type="paragraph" w:styleId="Textoindependiente">
    <w:name w:val="Body Text"/>
    <w:basedOn w:val="Normal"/>
    <w:link w:val="TextoindependienteCar"/>
    <w:rsid w:val="00AD1A88"/>
    <w:pPr>
      <w:jc w:val="both"/>
    </w:pPr>
    <w:rPr>
      <w:rFonts w:ascii="Verdana" w:hAnsi="Verdana"/>
      <w:b/>
      <w:szCs w:val="20"/>
      <w:lang w:val="de-DE"/>
    </w:rPr>
  </w:style>
  <w:style w:type="character" w:customStyle="1" w:styleId="TextoindependienteCar">
    <w:name w:val="Texto independiente Car"/>
    <w:basedOn w:val="Fuentedeprrafopredeter"/>
    <w:link w:val="Textoindependiente"/>
    <w:rsid w:val="00AD1A88"/>
    <w:rPr>
      <w:rFonts w:ascii="Verdana" w:eastAsia="Times New Roman" w:hAnsi="Verdana" w:cs="Times New Roman"/>
      <w:b/>
      <w:sz w:val="18"/>
      <w:szCs w:val="20"/>
      <w:lang w:val="de-DE"/>
    </w:rPr>
  </w:style>
  <w:style w:type="paragraph" w:styleId="Textodeglobo">
    <w:name w:val="Balloon Text"/>
    <w:basedOn w:val="Normal"/>
    <w:link w:val="TextodegloboCar"/>
    <w:uiPriority w:val="99"/>
    <w:semiHidden/>
    <w:unhideWhenUsed/>
    <w:rsid w:val="00D97935"/>
    <w:rPr>
      <w:rFonts w:ascii="Segoe UI" w:hAnsi="Segoe UI" w:cs="Segoe UI"/>
    </w:rPr>
  </w:style>
  <w:style w:type="character" w:customStyle="1" w:styleId="TextodegloboCar">
    <w:name w:val="Texto de globo Car"/>
    <w:basedOn w:val="Fuentedeprrafopredeter"/>
    <w:link w:val="Textodeglobo"/>
    <w:uiPriority w:val="99"/>
    <w:semiHidden/>
    <w:rsid w:val="00D97935"/>
    <w:rPr>
      <w:rFonts w:ascii="Segoe UI" w:eastAsia="Times New Roman" w:hAnsi="Segoe UI" w:cs="Segoe UI"/>
      <w:sz w:val="18"/>
      <w:szCs w:val="18"/>
    </w:rPr>
  </w:style>
  <w:style w:type="paragraph" w:styleId="Prrafodelista">
    <w:name w:val="List Paragraph"/>
    <w:basedOn w:val="Normal"/>
    <w:uiPriority w:val="34"/>
    <w:qFormat/>
    <w:rsid w:val="00F038E3"/>
    <w:pPr>
      <w:ind w:left="720"/>
      <w:contextualSpacing/>
    </w:pPr>
  </w:style>
  <w:style w:type="character" w:styleId="Hipervnculovisitado">
    <w:name w:val="FollowedHyperlink"/>
    <w:basedOn w:val="Fuentedeprrafopredeter"/>
    <w:uiPriority w:val="99"/>
    <w:semiHidden/>
    <w:unhideWhenUsed/>
    <w:rsid w:val="00804FED"/>
    <w:rPr>
      <w:color w:val="954F72" w:themeColor="followedHyperlink"/>
      <w:u w:val="single"/>
    </w:rPr>
  </w:style>
  <w:style w:type="paragraph" w:styleId="Revisin">
    <w:name w:val="Revision"/>
    <w:hidden/>
    <w:uiPriority w:val="99"/>
    <w:semiHidden/>
    <w:rsid w:val="008F1913"/>
    <w:pPr>
      <w:spacing w:after="0" w:line="240" w:lineRule="auto"/>
    </w:pPr>
    <w:rPr>
      <w:rFonts w:ascii="Arial" w:eastAsia="Times New Roman" w:hAnsi="Arial" w:cs="Times New Roman"/>
      <w:sz w:val="18"/>
      <w:szCs w:val="18"/>
    </w:rPr>
  </w:style>
  <w:style w:type="paragraph" w:styleId="Sinespaciado">
    <w:name w:val="No Spacing"/>
    <w:uiPriority w:val="1"/>
    <w:qFormat/>
    <w:rsid w:val="00EE30FE"/>
    <w:pPr>
      <w:spacing w:after="0" w:line="240" w:lineRule="auto"/>
    </w:pPr>
    <w:rPr>
      <w:lang w:val="en-US"/>
    </w:rPr>
  </w:style>
  <w:style w:type="paragraph" w:styleId="NormalWeb">
    <w:name w:val="Normal (Web)"/>
    <w:basedOn w:val="Normal"/>
    <w:link w:val="NormalWebCar"/>
    <w:uiPriority w:val="99"/>
    <w:unhideWhenUsed/>
    <w:rsid w:val="00EE30FE"/>
    <w:pPr>
      <w:spacing w:before="100" w:beforeAutospacing="1" w:after="100" w:afterAutospacing="1"/>
    </w:pPr>
    <w:rPr>
      <w:rFonts w:ascii="Times New Roman" w:hAnsi="Times New Roman"/>
      <w:sz w:val="24"/>
      <w:szCs w:val="24"/>
      <w:lang w:val="en-US"/>
    </w:rPr>
  </w:style>
  <w:style w:type="character" w:customStyle="1" w:styleId="NormalWebCar">
    <w:name w:val="Normal (Web) Car"/>
    <w:basedOn w:val="Fuentedeprrafopredeter"/>
    <w:link w:val="NormalWeb"/>
    <w:uiPriority w:val="99"/>
    <w:rsid w:val="00EE30FE"/>
    <w:rPr>
      <w:rFonts w:ascii="Times New Roman" w:eastAsia="Times New Roman" w:hAnsi="Times New Roman" w:cs="Times New Roman"/>
      <w:sz w:val="24"/>
      <w:szCs w:val="24"/>
      <w:lang w:val="en-US"/>
    </w:rPr>
  </w:style>
  <w:style w:type="character" w:styleId="Refdecomentario">
    <w:name w:val="annotation reference"/>
    <w:basedOn w:val="Fuentedeprrafopredeter"/>
    <w:uiPriority w:val="99"/>
    <w:semiHidden/>
    <w:unhideWhenUsed/>
    <w:rsid w:val="00865265"/>
    <w:rPr>
      <w:sz w:val="16"/>
      <w:szCs w:val="16"/>
    </w:rPr>
  </w:style>
  <w:style w:type="paragraph" w:styleId="Textocomentario">
    <w:name w:val="annotation text"/>
    <w:basedOn w:val="Normal"/>
    <w:link w:val="TextocomentarioCar"/>
    <w:uiPriority w:val="99"/>
    <w:semiHidden/>
    <w:unhideWhenUsed/>
    <w:rsid w:val="00865265"/>
    <w:rPr>
      <w:sz w:val="20"/>
      <w:szCs w:val="20"/>
    </w:rPr>
  </w:style>
  <w:style w:type="character" w:customStyle="1" w:styleId="TextocomentarioCar">
    <w:name w:val="Texto comentario Car"/>
    <w:basedOn w:val="Fuentedeprrafopredeter"/>
    <w:link w:val="Textocomentario"/>
    <w:uiPriority w:val="99"/>
    <w:semiHidden/>
    <w:rsid w:val="00865265"/>
    <w:rPr>
      <w:rFonts w:ascii="Arial" w:eastAsia="Times New Roman" w:hAnsi="Arial"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65265"/>
    <w:rPr>
      <w:b/>
      <w:bCs/>
    </w:rPr>
  </w:style>
  <w:style w:type="character" w:customStyle="1" w:styleId="AsuntodelcomentarioCar">
    <w:name w:val="Asunto del comentario Car"/>
    <w:basedOn w:val="TextocomentarioCar"/>
    <w:link w:val="Asuntodelcomentario"/>
    <w:uiPriority w:val="99"/>
    <w:semiHidden/>
    <w:rsid w:val="00865265"/>
    <w:rPr>
      <w:rFonts w:ascii="Arial" w:eastAsia="Times New Roman" w:hAnsi="Arial" w:cs="Times New Roman"/>
      <w:b/>
      <w:bCs/>
      <w:sz w:val="20"/>
      <w:szCs w:val="20"/>
    </w:rPr>
  </w:style>
  <w:style w:type="paragraph" w:customStyle="1" w:styleId="Default">
    <w:name w:val="Default"/>
    <w:rsid w:val="003D4716"/>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Tablaconcuadrcula">
    <w:name w:val="Table Grid"/>
    <w:basedOn w:val="Tablanormal"/>
    <w:uiPriority w:val="39"/>
    <w:rsid w:val="00F218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79801">
      <w:bodyDiv w:val="1"/>
      <w:marLeft w:val="0"/>
      <w:marRight w:val="0"/>
      <w:marTop w:val="0"/>
      <w:marBottom w:val="0"/>
      <w:divBdr>
        <w:top w:val="none" w:sz="0" w:space="0" w:color="auto"/>
        <w:left w:val="none" w:sz="0" w:space="0" w:color="auto"/>
        <w:bottom w:val="none" w:sz="0" w:space="0" w:color="auto"/>
        <w:right w:val="none" w:sz="0" w:space="0" w:color="auto"/>
      </w:divBdr>
      <w:divsChild>
        <w:div w:id="1826513119">
          <w:marLeft w:val="0"/>
          <w:marRight w:val="0"/>
          <w:marTop w:val="0"/>
          <w:marBottom w:val="0"/>
          <w:divBdr>
            <w:top w:val="none" w:sz="0" w:space="0" w:color="auto"/>
            <w:left w:val="none" w:sz="0" w:space="0" w:color="auto"/>
            <w:bottom w:val="none" w:sz="0" w:space="0" w:color="auto"/>
            <w:right w:val="none" w:sz="0" w:space="0" w:color="auto"/>
          </w:divBdr>
        </w:div>
        <w:div w:id="2090493959">
          <w:marLeft w:val="0"/>
          <w:marRight w:val="0"/>
          <w:marTop w:val="0"/>
          <w:marBottom w:val="0"/>
          <w:divBdr>
            <w:top w:val="none" w:sz="0" w:space="0" w:color="auto"/>
            <w:left w:val="none" w:sz="0" w:space="0" w:color="auto"/>
            <w:bottom w:val="none" w:sz="0" w:space="0" w:color="auto"/>
            <w:right w:val="none" w:sz="0" w:space="0" w:color="auto"/>
          </w:divBdr>
        </w:div>
        <w:div w:id="106899867">
          <w:marLeft w:val="0"/>
          <w:marRight w:val="0"/>
          <w:marTop w:val="0"/>
          <w:marBottom w:val="0"/>
          <w:divBdr>
            <w:top w:val="none" w:sz="0" w:space="0" w:color="auto"/>
            <w:left w:val="none" w:sz="0" w:space="0" w:color="auto"/>
            <w:bottom w:val="none" w:sz="0" w:space="0" w:color="auto"/>
            <w:right w:val="none" w:sz="0" w:space="0" w:color="auto"/>
          </w:divBdr>
        </w:div>
        <w:div w:id="1115901473">
          <w:marLeft w:val="0"/>
          <w:marRight w:val="0"/>
          <w:marTop w:val="0"/>
          <w:marBottom w:val="0"/>
          <w:divBdr>
            <w:top w:val="none" w:sz="0" w:space="0" w:color="auto"/>
            <w:left w:val="none" w:sz="0" w:space="0" w:color="auto"/>
            <w:bottom w:val="none" w:sz="0" w:space="0" w:color="auto"/>
            <w:right w:val="none" w:sz="0" w:space="0" w:color="auto"/>
          </w:divBdr>
        </w:div>
        <w:div w:id="1438863052">
          <w:marLeft w:val="0"/>
          <w:marRight w:val="0"/>
          <w:marTop w:val="0"/>
          <w:marBottom w:val="0"/>
          <w:divBdr>
            <w:top w:val="none" w:sz="0" w:space="0" w:color="auto"/>
            <w:left w:val="none" w:sz="0" w:space="0" w:color="auto"/>
            <w:bottom w:val="none" w:sz="0" w:space="0" w:color="auto"/>
            <w:right w:val="none" w:sz="0" w:space="0" w:color="auto"/>
          </w:divBdr>
        </w:div>
      </w:divsChild>
    </w:div>
    <w:div w:id="671181109">
      <w:bodyDiv w:val="1"/>
      <w:marLeft w:val="0"/>
      <w:marRight w:val="0"/>
      <w:marTop w:val="0"/>
      <w:marBottom w:val="0"/>
      <w:divBdr>
        <w:top w:val="none" w:sz="0" w:space="0" w:color="auto"/>
        <w:left w:val="none" w:sz="0" w:space="0" w:color="auto"/>
        <w:bottom w:val="none" w:sz="0" w:space="0" w:color="auto"/>
        <w:right w:val="none" w:sz="0" w:space="0" w:color="auto"/>
      </w:divBdr>
    </w:div>
    <w:div w:id="2088529023">
      <w:bodyDiv w:val="1"/>
      <w:marLeft w:val="0"/>
      <w:marRight w:val="0"/>
      <w:marTop w:val="0"/>
      <w:marBottom w:val="0"/>
      <w:divBdr>
        <w:top w:val="none" w:sz="0" w:space="0" w:color="auto"/>
        <w:left w:val="none" w:sz="0" w:space="0" w:color="auto"/>
        <w:bottom w:val="none" w:sz="0" w:space="0" w:color="auto"/>
        <w:right w:val="none" w:sz="0" w:space="0" w:color="auto"/>
      </w:divBdr>
      <w:divsChild>
        <w:div w:id="1859999712">
          <w:marLeft w:val="0"/>
          <w:marRight w:val="0"/>
          <w:marTop w:val="0"/>
          <w:marBottom w:val="0"/>
          <w:divBdr>
            <w:top w:val="none" w:sz="0" w:space="0" w:color="auto"/>
            <w:left w:val="none" w:sz="0" w:space="0" w:color="auto"/>
            <w:bottom w:val="none" w:sz="0" w:space="0" w:color="auto"/>
            <w:right w:val="none" w:sz="0" w:space="0" w:color="auto"/>
          </w:divBdr>
        </w:div>
        <w:div w:id="1297762566">
          <w:marLeft w:val="0"/>
          <w:marRight w:val="0"/>
          <w:marTop w:val="0"/>
          <w:marBottom w:val="0"/>
          <w:divBdr>
            <w:top w:val="none" w:sz="0" w:space="0" w:color="auto"/>
            <w:left w:val="none" w:sz="0" w:space="0" w:color="auto"/>
            <w:bottom w:val="none" w:sz="0" w:space="0" w:color="auto"/>
            <w:right w:val="none" w:sz="0" w:space="0" w:color="auto"/>
          </w:divBdr>
        </w:div>
      </w:divsChild>
    </w:div>
    <w:div w:id="2142114748">
      <w:bodyDiv w:val="1"/>
      <w:marLeft w:val="0"/>
      <w:marRight w:val="0"/>
      <w:marTop w:val="0"/>
      <w:marBottom w:val="0"/>
      <w:divBdr>
        <w:top w:val="none" w:sz="0" w:space="0" w:color="auto"/>
        <w:left w:val="none" w:sz="0" w:space="0" w:color="auto"/>
        <w:bottom w:val="none" w:sz="0" w:space="0" w:color="auto"/>
        <w:right w:val="none" w:sz="0" w:space="0" w:color="auto"/>
      </w:divBdr>
      <w:divsChild>
        <w:div w:id="220100082">
          <w:marLeft w:val="0"/>
          <w:marRight w:val="0"/>
          <w:marTop w:val="0"/>
          <w:marBottom w:val="0"/>
          <w:divBdr>
            <w:top w:val="none" w:sz="0" w:space="0" w:color="auto"/>
            <w:left w:val="none" w:sz="0" w:space="0" w:color="auto"/>
            <w:bottom w:val="none" w:sz="0" w:space="0" w:color="auto"/>
            <w:right w:val="none" w:sz="0" w:space="0" w:color="auto"/>
          </w:divBdr>
        </w:div>
        <w:div w:id="27879772">
          <w:marLeft w:val="0"/>
          <w:marRight w:val="0"/>
          <w:marTop w:val="0"/>
          <w:marBottom w:val="0"/>
          <w:divBdr>
            <w:top w:val="none" w:sz="0" w:space="0" w:color="auto"/>
            <w:left w:val="none" w:sz="0" w:space="0" w:color="auto"/>
            <w:bottom w:val="none" w:sz="0" w:space="0" w:color="auto"/>
            <w:right w:val="none" w:sz="0" w:space="0" w:color="auto"/>
          </w:divBdr>
        </w:div>
        <w:div w:id="50620301">
          <w:marLeft w:val="0"/>
          <w:marRight w:val="0"/>
          <w:marTop w:val="0"/>
          <w:marBottom w:val="0"/>
          <w:divBdr>
            <w:top w:val="none" w:sz="0" w:space="0" w:color="auto"/>
            <w:left w:val="none" w:sz="0" w:space="0" w:color="auto"/>
            <w:bottom w:val="none" w:sz="0" w:space="0" w:color="auto"/>
            <w:right w:val="none" w:sz="0" w:space="0" w:color="auto"/>
          </w:divBdr>
        </w:div>
        <w:div w:id="1039207094">
          <w:marLeft w:val="0"/>
          <w:marRight w:val="0"/>
          <w:marTop w:val="0"/>
          <w:marBottom w:val="0"/>
          <w:divBdr>
            <w:top w:val="none" w:sz="0" w:space="0" w:color="auto"/>
            <w:left w:val="none" w:sz="0" w:space="0" w:color="auto"/>
            <w:bottom w:val="none" w:sz="0" w:space="0" w:color="auto"/>
            <w:right w:val="none" w:sz="0" w:space="0" w:color="auto"/>
          </w:divBdr>
        </w:div>
        <w:div w:id="1655138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l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eli.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peli.com" TargetMode="External"/><Relationship Id="rId2" Type="http://schemas.openxmlformats.org/officeDocument/2006/relationships/hyperlink" Target="mailto:alexa.koen@peli.com"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2" ma:contentTypeDescription="Crear nuevo documento." ma:contentTypeScope="" ma:versionID="c8923b98522527be9f8d1689c3698498">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c801a72995aa57bab6cf0f0d6080014e"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038F06-8B03-4808-907E-F105D74A6BF1}"/>
</file>

<file path=customXml/itemProps2.xml><?xml version="1.0" encoding="utf-8"?>
<ds:datastoreItem xmlns:ds="http://schemas.openxmlformats.org/officeDocument/2006/customXml" ds:itemID="{FCE8A30C-4762-45C2-BB41-0562CB388870}"/>
</file>

<file path=customXml/itemProps3.xml><?xml version="1.0" encoding="utf-8"?>
<ds:datastoreItem xmlns:ds="http://schemas.openxmlformats.org/officeDocument/2006/customXml" ds:itemID="{F068380F-C380-4D09-AAFB-0DB0E7E99932}"/>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Sistachs, Maria</dc:creator>
  <cp:keywords/>
  <dc:description/>
  <cp:lastModifiedBy>Claudia Biber</cp:lastModifiedBy>
  <cp:revision>2</cp:revision>
  <cp:lastPrinted>2019-03-18T12:21:00Z</cp:lastPrinted>
  <dcterms:created xsi:type="dcterms:W3CDTF">2021-05-04T11:12:00Z</dcterms:created>
  <dcterms:modified xsi:type="dcterms:W3CDTF">2021-05-04T11:12:00Z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ies>
</file>