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430B" w14:textId="77777777" w:rsidR="00146BBB" w:rsidRPr="004C4208" w:rsidRDefault="00146BBB" w:rsidP="000F2105">
      <w:pPr>
        <w:pStyle w:val="Sinespaciado"/>
        <w:rPr>
          <w:rFonts w:ascii="Calibri" w:hAnsi="Calibri" w:cs="Calibri"/>
          <w:sz w:val="24"/>
          <w:szCs w:val="24"/>
        </w:rPr>
      </w:pPr>
    </w:p>
    <w:p w14:paraId="6F19EC77" w14:textId="72B71534" w:rsidR="00250110" w:rsidRPr="0072224E" w:rsidRDefault="00250110" w:rsidP="0072224E">
      <w:pPr>
        <w:pStyle w:val="Sinespaciado"/>
        <w:jc w:val="center"/>
        <w:rPr>
          <w:rFonts w:ascii="Calibri" w:hAnsi="Calibri" w:cs="Calibri"/>
          <w:sz w:val="24"/>
          <w:szCs w:val="24"/>
        </w:rPr>
      </w:pPr>
      <w:proofErr w:type="spellStart"/>
      <w:r w:rsidRPr="00F37DF6">
        <w:rPr>
          <w:rFonts w:ascii="Calibri" w:hAnsi="Calibri" w:cs="Calibri"/>
          <w:b/>
          <w:bCs/>
          <w:sz w:val="36"/>
          <w:szCs w:val="36"/>
        </w:rPr>
        <w:t>Hollyland</w:t>
      </w:r>
      <w:proofErr w:type="spellEnd"/>
      <w:r w:rsidRPr="00F37DF6">
        <w:rPr>
          <w:rFonts w:ascii="Calibri" w:hAnsi="Calibri" w:cs="Calibri"/>
          <w:b/>
          <w:bCs/>
          <w:sz w:val="36"/>
          <w:szCs w:val="36"/>
        </w:rPr>
        <w:t xml:space="preserve"> </w:t>
      </w:r>
      <w:r w:rsidR="0089724B" w:rsidRPr="00F37DF6">
        <w:rPr>
          <w:rFonts w:ascii="Calibri" w:hAnsi="Calibri" w:cs="Calibri"/>
          <w:b/>
          <w:bCs/>
          <w:sz w:val="36"/>
          <w:szCs w:val="36"/>
          <w:lang w:val="es-ES"/>
        </w:rPr>
        <w:t>anuncia</w:t>
      </w:r>
      <w:r w:rsidR="00BA5B5C" w:rsidRPr="00F37DF6">
        <w:rPr>
          <w:rFonts w:ascii="Calibri" w:hAnsi="Calibri" w:cs="Calibri"/>
          <w:b/>
          <w:bCs/>
          <w:sz w:val="36"/>
          <w:szCs w:val="36"/>
        </w:rPr>
        <w:t xml:space="preserve"> </w:t>
      </w:r>
      <w:r w:rsidR="009E338C">
        <w:rPr>
          <w:rFonts w:ascii="Calibri" w:hAnsi="Calibri" w:cs="Calibri"/>
          <w:b/>
          <w:bCs/>
          <w:sz w:val="36"/>
          <w:szCs w:val="36"/>
        </w:rPr>
        <w:t xml:space="preserve">el </w:t>
      </w:r>
      <w:proofErr w:type="spellStart"/>
      <w:r w:rsidR="009E24B8" w:rsidRPr="00F37DF6">
        <w:rPr>
          <w:rFonts w:ascii="Calibri" w:hAnsi="Calibri" w:cs="Calibri"/>
          <w:b/>
          <w:bCs/>
          <w:sz w:val="36"/>
          <w:szCs w:val="36"/>
        </w:rPr>
        <w:t>Solidcom</w:t>
      </w:r>
      <w:proofErr w:type="spellEnd"/>
      <w:r w:rsidR="009E24B8" w:rsidRPr="00F37DF6">
        <w:rPr>
          <w:rFonts w:ascii="Calibri" w:hAnsi="Calibri" w:cs="Calibri"/>
          <w:b/>
          <w:bCs/>
          <w:sz w:val="36"/>
          <w:szCs w:val="36"/>
        </w:rPr>
        <w:t xml:space="preserve"> M1, </w:t>
      </w:r>
      <w:r w:rsidR="00BA5B5C" w:rsidRPr="00F37DF6">
        <w:rPr>
          <w:rFonts w:ascii="Calibri" w:hAnsi="Calibri" w:cs="Calibri"/>
          <w:b/>
          <w:bCs/>
          <w:sz w:val="36"/>
          <w:szCs w:val="36"/>
        </w:rPr>
        <w:t xml:space="preserve">el primer </w:t>
      </w:r>
      <w:proofErr w:type="spellStart"/>
      <w:r w:rsidR="002C719B" w:rsidRPr="00F37DF6">
        <w:rPr>
          <w:rFonts w:ascii="Calibri" w:hAnsi="Calibri" w:cs="Calibri"/>
          <w:b/>
          <w:bCs/>
          <w:sz w:val="36"/>
          <w:szCs w:val="36"/>
        </w:rPr>
        <w:t>intercomunicador</w:t>
      </w:r>
      <w:proofErr w:type="spellEnd"/>
      <w:r w:rsidR="005E03CE" w:rsidRPr="00F37DF6">
        <w:rPr>
          <w:rFonts w:ascii="Calibri" w:hAnsi="Calibri" w:cs="Calibri"/>
          <w:b/>
          <w:bCs/>
          <w:sz w:val="36"/>
          <w:szCs w:val="36"/>
        </w:rPr>
        <w:t xml:space="preserve"> </w:t>
      </w:r>
      <w:proofErr w:type="spellStart"/>
      <w:r w:rsidR="002C719B" w:rsidRPr="00F37DF6">
        <w:rPr>
          <w:rFonts w:ascii="Calibri" w:hAnsi="Calibri" w:cs="Calibri"/>
          <w:b/>
          <w:bCs/>
          <w:sz w:val="36"/>
          <w:szCs w:val="36"/>
        </w:rPr>
        <w:t>ina</w:t>
      </w:r>
      <w:r w:rsidR="005E03CE" w:rsidRPr="00F37DF6">
        <w:rPr>
          <w:rFonts w:ascii="Calibri" w:hAnsi="Calibri" w:cs="Calibri"/>
          <w:b/>
          <w:bCs/>
          <w:sz w:val="36"/>
          <w:szCs w:val="36"/>
        </w:rPr>
        <w:t>lámbrico</w:t>
      </w:r>
      <w:proofErr w:type="spellEnd"/>
      <w:r w:rsidR="00155ABF">
        <w:rPr>
          <w:rFonts w:ascii="Calibri" w:hAnsi="Calibri" w:cs="Calibri"/>
          <w:b/>
          <w:bCs/>
          <w:sz w:val="36"/>
          <w:szCs w:val="36"/>
        </w:rPr>
        <w:t xml:space="preserve"> </w:t>
      </w:r>
      <w:proofErr w:type="spellStart"/>
      <w:r w:rsidR="00E10B41">
        <w:rPr>
          <w:rFonts w:ascii="Calibri" w:hAnsi="Calibri" w:cs="Calibri"/>
          <w:b/>
          <w:bCs/>
          <w:sz w:val="36"/>
          <w:szCs w:val="36"/>
        </w:rPr>
        <w:t>bidirecc</w:t>
      </w:r>
      <w:r w:rsidR="00311399">
        <w:rPr>
          <w:rFonts w:ascii="Calibri" w:hAnsi="Calibri" w:cs="Calibri"/>
          <w:b/>
          <w:bCs/>
          <w:sz w:val="36"/>
          <w:szCs w:val="36"/>
        </w:rPr>
        <w:t>ional</w:t>
      </w:r>
      <w:proofErr w:type="spellEnd"/>
      <w:r w:rsidR="00311399">
        <w:rPr>
          <w:rFonts w:ascii="Calibri" w:hAnsi="Calibri" w:cs="Calibri"/>
          <w:b/>
          <w:bCs/>
          <w:sz w:val="36"/>
          <w:szCs w:val="36"/>
        </w:rPr>
        <w:t xml:space="preserve"> para </w:t>
      </w:r>
      <w:proofErr w:type="spellStart"/>
      <w:r w:rsidR="00311399">
        <w:rPr>
          <w:rFonts w:ascii="Calibri" w:hAnsi="Calibri" w:cs="Calibri"/>
          <w:b/>
          <w:bCs/>
          <w:sz w:val="36"/>
          <w:szCs w:val="36"/>
        </w:rPr>
        <w:t>pequeñ</w:t>
      </w:r>
      <w:r w:rsidR="00421B4E">
        <w:rPr>
          <w:rFonts w:ascii="Calibri" w:hAnsi="Calibri" w:cs="Calibri"/>
          <w:b/>
          <w:bCs/>
          <w:sz w:val="36"/>
          <w:szCs w:val="36"/>
        </w:rPr>
        <w:t>a</w:t>
      </w:r>
      <w:r w:rsidR="00311399">
        <w:rPr>
          <w:rFonts w:ascii="Calibri" w:hAnsi="Calibri" w:cs="Calibri"/>
          <w:b/>
          <w:bCs/>
          <w:sz w:val="36"/>
          <w:szCs w:val="36"/>
        </w:rPr>
        <w:t>s</w:t>
      </w:r>
      <w:proofErr w:type="spellEnd"/>
      <w:r w:rsidR="00F658DC">
        <w:rPr>
          <w:rFonts w:ascii="Calibri" w:hAnsi="Calibri" w:cs="Calibri"/>
          <w:b/>
          <w:bCs/>
          <w:sz w:val="36"/>
          <w:szCs w:val="36"/>
        </w:rPr>
        <w:t xml:space="preserve"> y </w:t>
      </w:r>
      <w:proofErr w:type="spellStart"/>
      <w:r w:rsidR="00F658DC">
        <w:rPr>
          <w:rFonts w:ascii="Calibri" w:hAnsi="Calibri" w:cs="Calibri"/>
          <w:b/>
          <w:bCs/>
          <w:sz w:val="36"/>
          <w:szCs w:val="36"/>
        </w:rPr>
        <w:t>median</w:t>
      </w:r>
      <w:r w:rsidR="00421B4E">
        <w:rPr>
          <w:rFonts w:ascii="Calibri" w:hAnsi="Calibri" w:cs="Calibri"/>
          <w:b/>
          <w:bCs/>
          <w:sz w:val="36"/>
          <w:szCs w:val="36"/>
        </w:rPr>
        <w:t>as</w:t>
      </w:r>
      <w:proofErr w:type="spellEnd"/>
      <w:r w:rsidR="00421B4E">
        <w:rPr>
          <w:rFonts w:ascii="Calibri" w:hAnsi="Calibri" w:cs="Calibri"/>
          <w:b/>
          <w:bCs/>
          <w:sz w:val="36"/>
          <w:szCs w:val="36"/>
        </w:rPr>
        <w:t xml:space="preserve"> </w:t>
      </w:r>
      <w:proofErr w:type="spellStart"/>
      <w:r w:rsidR="00421B4E">
        <w:rPr>
          <w:rFonts w:ascii="Calibri" w:hAnsi="Calibri" w:cs="Calibri"/>
          <w:b/>
          <w:bCs/>
          <w:sz w:val="36"/>
          <w:szCs w:val="36"/>
        </w:rPr>
        <w:t>producciones</w:t>
      </w:r>
      <w:proofErr w:type="spellEnd"/>
      <w:r w:rsidR="009E24B8" w:rsidRPr="00F37DF6">
        <w:rPr>
          <w:rFonts w:ascii="Calibri" w:hAnsi="Calibri" w:cs="Calibri"/>
          <w:b/>
          <w:bCs/>
          <w:sz w:val="36"/>
          <w:szCs w:val="36"/>
        </w:rPr>
        <w:t>.</w:t>
      </w:r>
      <w:r w:rsidR="00413922" w:rsidRPr="00F37DF6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2706937C" w14:textId="77777777" w:rsidR="00D62369" w:rsidRPr="004C4208" w:rsidRDefault="00D62369" w:rsidP="00D62369">
      <w:pPr>
        <w:pStyle w:val="Sinespaciado"/>
        <w:rPr>
          <w:rFonts w:ascii="Calibri" w:hAnsi="Calibri" w:cs="Calibri"/>
        </w:rPr>
      </w:pPr>
    </w:p>
    <w:p w14:paraId="0A103365" w14:textId="77777777" w:rsidR="005B5ACB" w:rsidRPr="00556B32" w:rsidRDefault="00BA5B5C" w:rsidP="005B5ACB">
      <w:pPr>
        <w:pStyle w:val="Sinespaciado"/>
        <w:keepNext/>
        <w:rPr>
          <w:lang w:val="es-ES"/>
        </w:rPr>
      </w:pPr>
      <w:r>
        <w:rPr>
          <w:noProof/>
        </w:rPr>
        <w:drawing>
          <wp:inline distT="0" distB="0" distL="0" distR="0" wp14:anchorId="0CBDB205" wp14:editId="55647429">
            <wp:extent cx="5267324" cy="2752725"/>
            <wp:effectExtent l="0" t="0" r="9525" b="9525"/>
            <wp:docPr id="1" name="Imagen 1" descr="Imagen que contiene interior, tabla, conjunto, hombr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4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96273" w14:textId="4E6E851C" w:rsidR="00CC0BF0" w:rsidRPr="007C7F84" w:rsidRDefault="005B5ACB" w:rsidP="005B5ACB">
      <w:pPr>
        <w:pStyle w:val="Descripcin"/>
        <w:jc w:val="both"/>
        <w:rPr>
          <w:rFonts w:ascii="Calibri" w:hAnsi="Calibri" w:cs="Calibri"/>
          <w:i w:val="0"/>
          <w:iCs w:val="0"/>
          <w:color w:val="auto"/>
          <w:sz w:val="24"/>
          <w:szCs w:val="24"/>
        </w:rPr>
      </w:pPr>
      <w:r w:rsidRPr="007C7F84">
        <w:rPr>
          <w:rFonts w:ascii="Calibri" w:hAnsi="Calibri" w:cs="Calibri"/>
          <w:i w:val="0"/>
          <w:iCs w:val="0"/>
          <w:color w:val="auto"/>
        </w:rPr>
        <w:t>*</w:t>
      </w:r>
      <w:r w:rsidR="006713AF" w:rsidRPr="007C7F84">
        <w:rPr>
          <w:rFonts w:ascii="Calibri" w:hAnsi="Calibri" w:cs="Calibri"/>
          <w:i w:val="0"/>
          <w:iCs w:val="0"/>
          <w:color w:val="auto"/>
        </w:rPr>
        <w:t xml:space="preserve">La imagen muestra el </w:t>
      </w:r>
      <w:r w:rsidR="00987AF8">
        <w:rPr>
          <w:rFonts w:ascii="Calibri" w:hAnsi="Calibri" w:cs="Calibri"/>
          <w:i w:val="0"/>
          <w:iCs w:val="0"/>
          <w:color w:val="auto"/>
        </w:rPr>
        <w:t>kit</w:t>
      </w:r>
      <w:r w:rsidR="006713AF" w:rsidRPr="007C7F84">
        <w:rPr>
          <w:rFonts w:ascii="Calibri" w:hAnsi="Calibri" w:cs="Calibri"/>
          <w:i w:val="0"/>
          <w:iCs w:val="0"/>
          <w:color w:val="auto"/>
        </w:rPr>
        <w:t xml:space="preserve"> de </w:t>
      </w:r>
      <w:r w:rsidR="00117B3F" w:rsidRPr="007C7F84">
        <w:rPr>
          <w:rFonts w:ascii="Calibri" w:hAnsi="Calibri" w:cs="Calibri"/>
          <w:i w:val="0"/>
          <w:iCs w:val="0"/>
          <w:color w:val="auto"/>
        </w:rPr>
        <w:t>8 petaca</w:t>
      </w:r>
      <w:r w:rsidR="000E0F85" w:rsidRPr="007C7F84">
        <w:rPr>
          <w:rFonts w:ascii="Calibri" w:hAnsi="Calibri" w:cs="Calibri"/>
          <w:i w:val="0"/>
          <w:iCs w:val="0"/>
          <w:color w:val="auto"/>
        </w:rPr>
        <w:t xml:space="preserve">s. </w:t>
      </w:r>
    </w:p>
    <w:p w14:paraId="29B6896E" w14:textId="77777777" w:rsidR="00250110" w:rsidRPr="004C4208" w:rsidRDefault="00250110" w:rsidP="00EC0BF3">
      <w:pPr>
        <w:pStyle w:val="Sinespaciado"/>
        <w:rPr>
          <w:rFonts w:ascii="Calibri" w:hAnsi="Calibri" w:cs="Calibri"/>
          <w:sz w:val="24"/>
          <w:szCs w:val="24"/>
        </w:rPr>
      </w:pPr>
    </w:p>
    <w:p w14:paraId="5A7B1074" w14:textId="24714B44" w:rsidR="00C2388F" w:rsidRPr="00237F25" w:rsidRDefault="00D0499A" w:rsidP="00862055">
      <w:pPr>
        <w:jc w:val="both"/>
        <w:rPr>
          <w:rFonts w:ascii="Calibri" w:eastAsia="Times New Roman" w:hAnsi="Calibri" w:cs="Calibri"/>
          <w:sz w:val="22"/>
          <w:szCs w:val="22"/>
          <w:lang w:eastAsia="en-US"/>
        </w:rPr>
      </w:pPr>
      <w:r w:rsidRPr="00413922">
        <w:rPr>
          <w:rFonts w:ascii="Calibri" w:hAnsi="Calibri" w:cs="Calibri"/>
          <w:b/>
          <w:bCs/>
        </w:rPr>
        <w:t xml:space="preserve">27 de </w:t>
      </w:r>
      <w:r w:rsidR="000D5192" w:rsidRPr="00413922">
        <w:rPr>
          <w:rFonts w:ascii="Calibri" w:hAnsi="Calibri" w:cs="Calibri"/>
          <w:b/>
          <w:bCs/>
        </w:rPr>
        <w:t>mayo</w:t>
      </w:r>
      <w:r w:rsidR="000D5192" w:rsidRPr="000D5192">
        <w:rPr>
          <w:rFonts w:ascii="Calibri" w:hAnsi="Calibri" w:cs="Calibri"/>
          <w:b/>
          <w:bCs/>
        </w:rPr>
        <w:t xml:space="preserve"> de 2021</w:t>
      </w:r>
      <w:r w:rsidR="000408CD">
        <w:rPr>
          <w:rFonts w:ascii="Calibri" w:hAnsi="Calibri" w:cs="Calibri"/>
          <w:b/>
          <w:bCs/>
        </w:rPr>
        <w:t>,</w:t>
      </w:r>
      <w:r w:rsidR="000012CD" w:rsidRPr="000012CD">
        <w:rPr>
          <w:rFonts w:ascii="Calibri" w:eastAsia="Times New Roman" w:hAnsi="Calibri" w:cs="Calibri"/>
          <w:b/>
          <w:bCs/>
          <w:lang w:val="en-US" w:eastAsia="en-US"/>
        </w:rPr>
        <w:t xml:space="preserve"> </w:t>
      </w:r>
      <w:r w:rsidR="000012CD" w:rsidRPr="00961DB5">
        <w:rPr>
          <w:rFonts w:ascii="Calibri" w:eastAsia="Times New Roman" w:hAnsi="Calibri" w:cs="Calibri"/>
          <w:b/>
          <w:bCs/>
          <w:lang w:val="en-US" w:eastAsia="en-US"/>
        </w:rPr>
        <w:t>Shenzhen</w:t>
      </w:r>
      <w:r w:rsidR="000012CD" w:rsidRPr="00413922">
        <w:rPr>
          <w:rFonts w:ascii="Calibri" w:hAnsi="Calibri" w:cs="Calibri"/>
          <w:b/>
          <w:bCs/>
        </w:rPr>
        <w:t>,</w:t>
      </w:r>
      <w:r w:rsidR="000408CD">
        <w:rPr>
          <w:rFonts w:ascii="Calibri" w:hAnsi="Calibri" w:cs="Calibri"/>
        </w:rPr>
        <w:t xml:space="preserve"> </w:t>
      </w:r>
      <w:r w:rsidR="000408CD" w:rsidRPr="002C14F9">
        <w:rPr>
          <w:rFonts w:ascii="Calibri" w:hAnsi="Calibri" w:cs="Calibri"/>
          <w:b/>
          <w:bCs/>
        </w:rPr>
        <w:t>China</w:t>
      </w:r>
      <w:r w:rsidR="002C14F9">
        <w:rPr>
          <w:rFonts w:ascii="Calibri" w:hAnsi="Calibri" w:cs="Calibri"/>
          <w:b/>
          <w:bCs/>
        </w:rPr>
        <w:t xml:space="preserve"> </w:t>
      </w:r>
      <w:r w:rsidR="002C14F9" w:rsidRPr="00677B05">
        <w:rPr>
          <w:rFonts w:ascii="Calibri" w:hAnsi="Calibri" w:cs="Calibri"/>
        </w:rPr>
        <w:t xml:space="preserve">- </w:t>
      </w:r>
      <w:proofErr w:type="spellStart"/>
      <w:r w:rsidR="00677B05" w:rsidRPr="00677B05">
        <w:rPr>
          <w:rFonts w:ascii="Calibri" w:hAnsi="Calibri" w:cs="Calibri"/>
          <w:color w:val="333333"/>
          <w:shd w:val="clear" w:color="auto" w:fill="FFFFFF"/>
        </w:rPr>
        <w:t>Hollyland</w:t>
      </w:r>
      <w:proofErr w:type="spellEnd"/>
      <w:r w:rsidR="00677B05" w:rsidRPr="00677B05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="00677B05" w:rsidRPr="00677B05">
        <w:rPr>
          <w:rFonts w:ascii="Calibri" w:hAnsi="Calibri" w:cs="Calibri"/>
          <w:color w:val="333333"/>
          <w:shd w:val="clear" w:color="auto" w:fill="FFFFFF"/>
        </w:rPr>
        <w:t>Technology</w:t>
      </w:r>
      <w:proofErr w:type="spellEnd"/>
      <w:r w:rsidR="00677B05" w:rsidRPr="00677B05">
        <w:rPr>
          <w:rFonts w:ascii="Calibri" w:hAnsi="Calibri" w:cs="Calibri"/>
          <w:color w:val="333333"/>
          <w:shd w:val="clear" w:color="auto" w:fill="FFFFFF"/>
        </w:rPr>
        <w:t xml:space="preserve"> Co., Ltd.</w:t>
      </w:r>
      <w:r w:rsidR="008A1214">
        <w:rPr>
          <w:rFonts w:ascii="Calibri" w:hAnsi="Calibri" w:cs="Calibri"/>
        </w:rPr>
        <w:t xml:space="preserve"> </w:t>
      </w:r>
      <w:r w:rsidR="6F799FCE">
        <w:rPr>
          <w:rFonts w:ascii="Calibri" w:hAnsi="Calibri" w:cs="Calibri"/>
        </w:rPr>
        <w:t>s</w:t>
      </w:r>
      <w:r w:rsidR="00C2388F" w:rsidRPr="00C2388F">
        <w:rPr>
          <w:rFonts w:ascii="Calibri" w:hAnsi="Calibri" w:cs="Calibri"/>
        </w:rPr>
        <w:t>e</w:t>
      </w:r>
      <w:r w:rsidR="003729D7">
        <w:rPr>
          <w:rFonts w:ascii="Calibri" w:hAnsi="Calibri" w:cs="Calibri"/>
        </w:rPr>
        <w:t xml:space="preserve"> </w:t>
      </w:r>
      <w:r w:rsidR="00C2388F" w:rsidRPr="00C2388F">
        <w:rPr>
          <w:rFonts w:ascii="Calibri" w:hAnsi="Calibri" w:cs="Calibri"/>
        </w:rPr>
        <w:t xml:space="preserve">enorgullece de </w:t>
      </w:r>
      <w:r w:rsidR="005E03CE">
        <w:rPr>
          <w:rFonts w:ascii="Calibri" w:hAnsi="Calibri" w:cs="Calibri"/>
        </w:rPr>
        <w:t>present</w:t>
      </w:r>
      <w:r w:rsidR="00237F25">
        <w:rPr>
          <w:rFonts w:ascii="Calibri" w:hAnsi="Calibri" w:cs="Calibri"/>
        </w:rPr>
        <w:t>a</w:t>
      </w:r>
      <w:r w:rsidR="005E03CE">
        <w:rPr>
          <w:rFonts w:ascii="Calibri" w:hAnsi="Calibri" w:cs="Calibri"/>
        </w:rPr>
        <w:t>r</w:t>
      </w:r>
      <w:r w:rsidR="001F7EA2">
        <w:rPr>
          <w:rFonts w:ascii="Calibri" w:hAnsi="Calibri" w:cs="Calibri"/>
        </w:rPr>
        <w:t xml:space="preserve"> la gama</w:t>
      </w:r>
      <w:r w:rsidR="005E03CE">
        <w:rPr>
          <w:rFonts w:ascii="Calibri" w:hAnsi="Calibri" w:cs="Calibri"/>
        </w:rPr>
        <w:t xml:space="preserve"> </w:t>
      </w:r>
      <w:proofErr w:type="spellStart"/>
      <w:r w:rsidR="005E03CE">
        <w:rPr>
          <w:rFonts w:ascii="Calibri" w:hAnsi="Calibri" w:cs="Calibri"/>
        </w:rPr>
        <w:t>Solidcom</w:t>
      </w:r>
      <w:proofErr w:type="spellEnd"/>
      <w:r w:rsidR="005E03CE">
        <w:rPr>
          <w:rFonts w:ascii="Calibri" w:hAnsi="Calibri" w:cs="Calibri"/>
        </w:rPr>
        <w:t>,</w:t>
      </w:r>
      <w:r w:rsidR="00C2388F" w:rsidRPr="00C2388F">
        <w:rPr>
          <w:rFonts w:ascii="Calibri" w:hAnsi="Calibri" w:cs="Calibri"/>
        </w:rPr>
        <w:t xml:space="preserve"> una serie completamente nueva de</w:t>
      </w:r>
      <w:r w:rsidR="008A1214">
        <w:rPr>
          <w:rFonts w:ascii="Calibri" w:hAnsi="Calibri" w:cs="Calibri"/>
        </w:rPr>
        <w:t xml:space="preserve"> </w:t>
      </w:r>
      <w:r w:rsidR="00C2388F" w:rsidRPr="00C2388F">
        <w:rPr>
          <w:rFonts w:ascii="Calibri" w:hAnsi="Calibri" w:cs="Calibri"/>
        </w:rPr>
        <w:t xml:space="preserve">intercomunicadores </w:t>
      </w:r>
      <w:r w:rsidR="00C2388F" w:rsidRPr="001F7EA2">
        <w:rPr>
          <w:rFonts w:ascii="Calibri" w:hAnsi="Calibri" w:cs="Calibri"/>
        </w:rPr>
        <w:t xml:space="preserve">inalámbricos </w:t>
      </w:r>
      <w:r w:rsidR="003B5A8F" w:rsidRPr="001F7EA2">
        <w:rPr>
          <w:rFonts w:ascii="Calibri" w:hAnsi="Calibri" w:cs="Calibri"/>
        </w:rPr>
        <w:t>full-</w:t>
      </w:r>
      <w:proofErr w:type="spellStart"/>
      <w:r w:rsidR="003B5A8F" w:rsidRPr="001F7EA2">
        <w:rPr>
          <w:rFonts w:ascii="Calibri" w:hAnsi="Calibri" w:cs="Calibri"/>
        </w:rPr>
        <w:t>duple</w:t>
      </w:r>
      <w:r w:rsidR="0007266C" w:rsidRPr="001F7EA2">
        <w:rPr>
          <w:rFonts w:ascii="Calibri" w:hAnsi="Calibri" w:cs="Calibri"/>
        </w:rPr>
        <w:t>x</w:t>
      </w:r>
      <w:proofErr w:type="spellEnd"/>
      <w:r w:rsidR="0007266C" w:rsidRPr="001F7EA2">
        <w:rPr>
          <w:rFonts w:ascii="Calibri" w:hAnsi="Calibri" w:cs="Calibri"/>
        </w:rPr>
        <w:t xml:space="preserve"> </w:t>
      </w:r>
      <w:r w:rsidR="008B7D95">
        <w:rPr>
          <w:rFonts w:ascii="Calibri" w:hAnsi="Calibri" w:cs="Calibri"/>
        </w:rPr>
        <w:t>con</w:t>
      </w:r>
      <w:r w:rsidR="006A6135">
        <w:rPr>
          <w:rFonts w:ascii="Calibri" w:hAnsi="Calibri" w:cs="Calibri"/>
        </w:rPr>
        <w:t xml:space="preserve"> </w:t>
      </w:r>
      <w:r w:rsidR="008B7D95">
        <w:rPr>
          <w:rFonts w:ascii="Calibri" w:hAnsi="Calibri" w:cs="Calibri"/>
        </w:rPr>
        <w:t>comunicación bidireccional</w:t>
      </w:r>
      <w:r w:rsidR="00C2388F" w:rsidRPr="00C2388F">
        <w:rPr>
          <w:rFonts w:ascii="Calibri" w:hAnsi="Calibri" w:cs="Calibri"/>
        </w:rPr>
        <w:t xml:space="preserve">. Como primer miembro de esta serie, </w:t>
      </w:r>
      <w:r w:rsidR="0070280A">
        <w:rPr>
          <w:rFonts w:ascii="Calibri" w:hAnsi="Calibri" w:cs="Calibri"/>
        </w:rPr>
        <w:t xml:space="preserve">el </w:t>
      </w:r>
      <w:proofErr w:type="spellStart"/>
      <w:r w:rsidR="00C2388F" w:rsidRPr="00C2388F">
        <w:rPr>
          <w:rFonts w:ascii="Calibri" w:hAnsi="Calibri" w:cs="Calibri"/>
        </w:rPr>
        <w:t>Solidcom</w:t>
      </w:r>
      <w:proofErr w:type="spellEnd"/>
      <w:r w:rsidR="00C2388F" w:rsidRPr="00C2388F">
        <w:rPr>
          <w:rFonts w:ascii="Calibri" w:hAnsi="Calibri" w:cs="Calibri"/>
        </w:rPr>
        <w:t xml:space="preserve"> M1 es </w:t>
      </w:r>
      <w:r w:rsidR="00B138B8">
        <w:rPr>
          <w:rFonts w:ascii="Calibri" w:hAnsi="Calibri" w:cs="Calibri"/>
        </w:rPr>
        <w:t>la opción</w:t>
      </w:r>
      <w:r w:rsidR="00C2388F" w:rsidRPr="00C2388F">
        <w:rPr>
          <w:rFonts w:ascii="Calibri" w:hAnsi="Calibri" w:cs="Calibri"/>
        </w:rPr>
        <w:t xml:space="preserve"> preferida para </w:t>
      </w:r>
      <w:r w:rsidR="00840B2C">
        <w:rPr>
          <w:rFonts w:ascii="Calibri" w:hAnsi="Calibri" w:cs="Calibri"/>
        </w:rPr>
        <w:t>pequeños y</w:t>
      </w:r>
      <w:r w:rsidR="00911845">
        <w:rPr>
          <w:rFonts w:ascii="Calibri" w:hAnsi="Calibri" w:cs="Calibri"/>
        </w:rPr>
        <w:t xml:space="preserve"> medianos eventos</w:t>
      </w:r>
      <w:r w:rsidR="00C2388F" w:rsidRPr="00C2388F">
        <w:rPr>
          <w:rFonts w:ascii="Calibri" w:hAnsi="Calibri" w:cs="Calibri"/>
        </w:rPr>
        <w:t xml:space="preserve"> con una capacidad de</w:t>
      </w:r>
      <w:r w:rsidR="0058354B">
        <w:rPr>
          <w:rFonts w:ascii="Calibri" w:hAnsi="Calibri" w:cs="Calibri"/>
        </w:rPr>
        <w:t>sde los</w:t>
      </w:r>
      <w:r w:rsidR="00C2388F" w:rsidRPr="00C2388F">
        <w:rPr>
          <w:rFonts w:ascii="Calibri" w:hAnsi="Calibri" w:cs="Calibri"/>
        </w:rPr>
        <w:t xml:space="preserve"> 100 a </w:t>
      </w:r>
      <w:r w:rsidR="006C4555">
        <w:rPr>
          <w:rFonts w:ascii="Calibri" w:hAnsi="Calibri" w:cs="Calibri"/>
        </w:rPr>
        <w:t xml:space="preserve">los </w:t>
      </w:r>
      <w:r w:rsidR="00C2388F" w:rsidRPr="00C2388F">
        <w:rPr>
          <w:rFonts w:ascii="Calibri" w:hAnsi="Calibri" w:cs="Calibri"/>
        </w:rPr>
        <w:t xml:space="preserve">1000 </w:t>
      </w:r>
      <w:r w:rsidR="00911845">
        <w:rPr>
          <w:rFonts w:ascii="Calibri" w:hAnsi="Calibri" w:cs="Calibri"/>
        </w:rPr>
        <w:t>asistentes</w:t>
      </w:r>
      <w:r w:rsidR="00C2388F" w:rsidRPr="00C2388F">
        <w:rPr>
          <w:rFonts w:ascii="Calibri" w:hAnsi="Calibri" w:cs="Calibri"/>
        </w:rPr>
        <w:t xml:space="preserve">, </w:t>
      </w:r>
      <w:r w:rsidR="006C4555">
        <w:rPr>
          <w:rFonts w:ascii="Calibri" w:hAnsi="Calibri" w:cs="Calibri"/>
        </w:rPr>
        <w:t>inclu</w:t>
      </w:r>
      <w:r w:rsidR="00AE54DF">
        <w:rPr>
          <w:rFonts w:ascii="Calibri" w:hAnsi="Calibri" w:cs="Calibri"/>
        </w:rPr>
        <w:t>yendo</w:t>
      </w:r>
      <w:r w:rsidR="00C2388F" w:rsidRPr="00C2388F">
        <w:rPr>
          <w:rFonts w:ascii="Calibri" w:hAnsi="Calibri" w:cs="Calibri"/>
        </w:rPr>
        <w:t xml:space="preserve"> producciones</w:t>
      </w:r>
      <w:r w:rsidR="0022004B">
        <w:rPr>
          <w:rFonts w:ascii="Calibri" w:hAnsi="Calibri" w:cs="Calibri"/>
        </w:rPr>
        <w:t xml:space="preserve"> de campo</w:t>
      </w:r>
      <w:r w:rsidR="00C2388F" w:rsidRPr="00C2388F">
        <w:rPr>
          <w:rFonts w:ascii="Calibri" w:hAnsi="Calibri" w:cs="Calibri"/>
        </w:rPr>
        <w:t xml:space="preserve">, </w:t>
      </w:r>
      <w:r w:rsidR="001C6AA6" w:rsidRPr="00C2388F">
        <w:rPr>
          <w:rFonts w:ascii="Calibri" w:hAnsi="Calibri" w:cs="Calibri"/>
        </w:rPr>
        <w:t xml:space="preserve">eventos </w:t>
      </w:r>
      <w:r w:rsidR="001C6AA6">
        <w:rPr>
          <w:rFonts w:ascii="Calibri" w:hAnsi="Calibri" w:cs="Calibri"/>
        </w:rPr>
        <w:t xml:space="preserve">en </w:t>
      </w:r>
      <w:r w:rsidR="00374A75">
        <w:rPr>
          <w:rFonts w:ascii="Calibri" w:hAnsi="Calibri" w:cs="Calibri"/>
        </w:rPr>
        <w:t>i</w:t>
      </w:r>
      <w:r w:rsidR="00237F25">
        <w:rPr>
          <w:rFonts w:ascii="Calibri" w:hAnsi="Calibri" w:cs="Calibri"/>
        </w:rPr>
        <w:t>glesias,</w:t>
      </w:r>
      <w:r w:rsidR="001C6AA6" w:rsidRPr="00C2388F">
        <w:rPr>
          <w:rFonts w:ascii="Calibri" w:hAnsi="Calibri" w:cs="Calibri"/>
        </w:rPr>
        <w:t xml:space="preserve"> </w:t>
      </w:r>
      <w:r w:rsidR="00C2388F" w:rsidRPr="00C2388F">
        <w:rPr>
          <w:rFonts w:ascii="Calibri" w:hAnsi="Calibri" w:cs="Calibri"/>
        </w:rPr>
        <w:t>exposiciones, conciertos, etc.</w:t>
      </w:r>
      <w:r w:rsidR="00585E2F">
        <w:rPr>
          <w:rFonts w:ascii="Calibri" w:hAnsi="Calibri" w:cs="Calibri"/>
        </w:rPr>
        <w:t xml:space="preserve"> </w:t>
      </w:r>
    </w:p>
    <w:p w14:paraId="3E3322AF" w14:textId="77777777" w:rsidR="00C2388F" w:rsidRPr="000A1844" w:rsidRDefault="00C2388F" w:rsidP="00862055">
      <w:pPr>
        <w:pStyle w:val="Sinespaciado"/>
        <w:rPr>
          <w:rFonts w:ascii="Calibri" w:hAnsi="Calibri" w:cs="Calibri"/>
          <w:sz w:val="24"/>
          <w:szCs w:val="24"/>
          <w:lang w:val="es-ES"/>
        </w:rPr>
      </w:pPr>
    </w:p>
    <w:p w14:paraId="15406C38" w14:textId="5AB36E86" w:rsidR="00413922" w:rsidRPr="00413922" w:rsidRDefault="00C2388F" w:rsidP="00862055">
      <w:pPr>
        <w:pStyle w:val="Sinespaciado"/>
        <w:rPr>
          <w:rFonts w:ascii="Calibri" w:hAnsi="Calibri" w:cs="Calibri"/>
          <w:b/>
          <w:bCs/>
          <w:sz w:val="24"/>
          <w:szCs w:val="24"/>
        </w:rPr>
      </w:pPr>
      <w:r w:rsidRPr="00413922">
        <w:rPr>
          <w:rFonts w:ascii="Calibri" w:hAnsi="Calibri" w:cs="Calibri"/>
          <w:b/>
          <w:bCs/>
          <w:sz w:val="24"/>
          <w:szCs w:val="24"/>
        </w:rPr>
        <w:t xml:space="preserve">Calidad de audio </w:t>
      </w:r>
      <w:r w:rsidRPr="000A1844">
        <w:rPr>
          <w:rFonts w:ascii="Calibri" w:hAnsi="Calibri" w:cs="Calibri"/>
          <w:b/>
          <w:bCs/>
          <w:sz w:val="24"/>
          <w:szCs w:val="24"/>
          <w:lang w:val="es-ES"/>
        </w:rPr>
        <w:t>mejorada</w:t>
      </w:r>
      <w:r w:rsidR="00494ACD">
        <w:rPr>
          <w:rFonts w:ascii="Calibri" w:hAnsi="Calibri" w:cs="Calibri"/>
          <w:b/>
          <w:bCs/>
          <w:sz w:val="24"/>
          <w:szCs w:val="24"/>
          <w:lang w:val="es-ES"/>
        </w:rPr>
        <w:t xml:space="preserve"> </w:t>
      </w:r>
    </w:p>
    <w:p w14:paraId="385D98D2" w14:textId="3BC8C53F" w:rsid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Al </w:t>
      </w:r>
      <w:proofErr w:type="spellStart"/>
      <w:r w:rsidRPr="00C2388F">
        <w:rPr>
          <w:rFonts w:ascii="Calibri" w:hAnsi="Calibri" w:cs="Calibri"/>
          <w:sz w:val="24"/>
          <w:szCs w:val="24"/>
        </w:rPr>
        <w:t>adoptar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algoritmos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cancelación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ruido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desarrollo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propio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y una </w:t>
      </w:r>
      <w:proofErr w:type="spellStart"/>
      <w:r w:rsidRPr="00C2388F">
        <w:rPr>
          <w:rFonts w:ascii="Calibri" w:hAnsi="Calibri" w:cs="Calibri"/>
          <w:sz w:val="24"/>
          <w:szCs w:val="24"/>
        </w:rPr>
        <w:t>respuesta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frecuencia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72B22">
        <w:rPr>
          <w:rFonts w:ascii="Calibri" w:hAnsi="Calibri" w:cs="Calibri"/>
          <w:sz w:val="24"/>
          <w:szCs w:val="24"/>
        </w:rPr>
        <w:t>mejorada</w:t>
      </w:r>
      <w:proofErr w:type="spellEnd"/>
      <w:r w:rsidRPr="00C2388F">
        <w:rPr>
          <w:rFonts w:ascii="Calibri" w:hAnsi="Calibri" w:cs="Calibri"/>
          <w:sz w:val="24"/>
          <w:szCs w:val="24"/>
        </w:rPr>
        <w:t>,</w:t>
      </w:r>
      <w:r w:rsidR="00172B22">
        <w:rPr>
          <w:rFonts w:ascii="Calibri" w:hAnsi="Calibri" w:cs="Calibri"/>
          <w:sz w:val="24"/>
          <w:szCs w:val="24"/>
        </w:rPr>
        <w:t xml:space="preserve"> el</w:t>
      </w:r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Solidcom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M1 </w:t>
      </w:r>
      <w:proofErr w:type="spellStart"/>
      <w:r w:rsidRPr="00C2388F">
        <w:rPr>
          <w:rFonts w:ascii="Calibri" w:hAnsi="Calibri" w:cs="Calibri"/>
          <w:sz w:val="24"/>
          <w:szCs w:val="24"/>
        </w:rPr>
        <w:t>ofrece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un </w:t>
      </w:r>
      <w:r w:rsidRPr="000A1844">
        <w:rPr>
          <w:rFonts w:ascii="Calibri" w:hAnsi="Calibri" w:cs="Calibri"/>
          <w:sz w:val="24"/>
          <w:szCs w:val="24"/>
          <w:lang w:val="es-ES"/>
        </w:rPr>
        <w:t>sonido</w:t>
      </w:r>
      <w:r w:rsidR="0008739A">
        <w:rPr>
          <w:rFonts w:ascii="Calibri" w:hAnsi="Calibri" w:cs="Calibri"/>
          <w:sz w:val="24"/>
          <w:szCs w:val="24"/>
          <w:lang w:val="es-ES"/>
        </w:rPr>
        <w:t xml:space="preserve"> híper</w:t>
      </w:r>
      <w:r w:rsidR="0008739A">
        <w:rPr>
          <w:rFonts w:ascii="Calibri" w:hAnsi="Calibri" w:cs="Calibri"/>
          <w:sz w:val="24"/>
          <w:szCs w:val="24"/>
        </w:rPr>
        <w:t>-</w:t>
      </w:r>
      <w:proofErr w:type="spellStart"/>
      <w:r w:rsidR="000212C8">
        <w:rPr>
          <w:rFonts w:ascii="Calibri" w:hAnsi="Calibri" w:cs="Calibri"/>
          <w:sz w:val="24"/>
          <w:szCs w:val="24"/>
        </w:rPr>
        <w:t>realista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773C1">
        <w:rPr>
          <w:rFonts w:ascii="Calibri" w:hAnsi="Calibri" w:cs="Calibri"/>
          <w:sz w:val="24"/>
          <w:szCs w:val="24"/>
        </w:rPr>
        <w:t>destinado</w:t>
      </w:r>
      <w:proofErr w:type="spellEnd"/>
      <w:r w:rsidR="001773C1">
        <w:rPr>
          <w:rFonts w:ascii="Calibri" w:hAnsi="Calibri" w:cs="Calibri"/>
          <w:sz w:val="24"/>
          <w:szCs w:val="24"/>
        </w:rPr>
        <w:t xml:space="preserve"> al campo de broadcast y </w:t>
      </w:r>
      <w:proofErr w:type="spellStart"/>
      <w:r w:rsidR="001773C1">
        <w:rPr>
          <w:rFonts w:ascii="Calibri" w:hAnsi="Calibri" w:cs="Calibri"/>
          <w:sz w:val="24"/>
          <w:szCs w:val="24"/>
        </w:rPr>
        <w:t>producciones</w:t>
      </w:r>
      <w:proofErr w:type="spellEnd"/>
      <w:r w:rsidR="001773C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773C1">
        <w:rPr>
          <w:rFonts w:ascii="Calibri" w:hAnsi="Calibri" w:cs="Calibri"/>
          <w:sz w:val="24"/>
          <w:szCs w:val="24"/>
        </w:rPr>
        <w:t>audiovisuales</w:t>
      </w:r>
      <w:proofErr w:type="spellEnd"/>
      <w:r w:rsidR="001773C1">
        <w:rPr>
          <w:rFonts w:ascii="Calibri" w:hAnsi="Calibri" w:cs="Calibri"/>
          <w:sz w:val="24"/>
          <w:szCs w:val="24"/>
        </w:rPr>
        <w:t>.</w:t>
      </w:r>
    </w:p>
    <w:p w14:paraId="56D0CA04" w14:textId="77777777" w:rsidR="00494ACD" w:rsidRPr="00C2388F" w:rsidRDefault="00494ACD" w:rsidP="00862055">
      <w:pPr>
        <w:pStyle w:val="Sinespaciado"/>
        <w:rPr>
          <w:rFonts w:ascii="Calibri" w:hAnsi="Calibri" w:cs="Calibri"/>
          <w:sz w:val="24"/>
          <w:szCs w:val="24"/>
        </w:rPr>
      </w:pPr>
    </w:p>
    <w:p w14:paraId="664AFF55" w14:textId="742F890E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3ACC71E5" w14:textId="460ADAEB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0FF013D7" w14:textId="3D9514A2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1AA6E19D" w14:textId="57702629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15C84699" w14:textId="1B3FD362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4B31B7A4" w14:textId="152CC7CC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2C455847" w14:textId="62CD2F61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5C13BC89" w14:textId="70DB8D8A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79BC7CF0" w14:textId="01F6F2C2" w:rsidR="00C2388F" w:rsidRPr="00413922" w:rsidRDefault="00C2388F" w:rsidP="00862055">
      <w:pPr>
        <w:pStyle w:val="Sinespaciado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413922">
        <w:rPr>
          <w:rFonts w:ascii="Calibri" w:hAnsi="Calibri" w:cs="Calibri"/>
          <w:b/>
          <w:bCs/>
          <w:sz w:val="24"/>
          <w:szCs w:val="24"/>
        </w:rPr>
        <w:t>Experiencia</w:t>
      </w:r>
      <w:proofErr w:type="spellEnd"/>
      <w:r w:rsidRPr="00413922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E61C2">
        <w:rPr>
          <w:rFonts w:ascii="Calibri" w:hAnsi="Calibri" w:cs="Calibri"/>
          <w:b/>
          <w:bCs/>
          <w:sz w:val="24"/>
          <w:szCs w:val="24"/>
        </w:rPr>
        <w:t xml:space="preserve">de </w:t>
      </w:r>
      <w:proofErr w:type="spellStart"/>
      <w:r w:rsidR="000E61C2">
        <w:rPr>
          <w:rFonts w:ascii="Calibri" w:hAnsi="Calibri" w:cs="Calibri"/>
          <w:b/>
          <w:bCs/>
          <w:sz w:val="24"/>
          <w:szCs w:val="24"/>
        </w:rPr>
        <w:t>uso</w:t>
      </w:r>
      <w:proofErr w:type="spellEnd"/>
      <w:r w:rsidR="000E61C2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0E61C2">
        <w:rPr>
          <w:rFonts w:ascii="Calibri" w:hAnsi="Calibri" w:cs="Calibri"/>
          <w:b/>
          <w:bCs/>
          <w:sz w:val="24"/>
          <w:szCs w:val="24"/>
        </w:rPr>
        <w:t>mejorada</w:t>
      </w:r>
      <w:proofErr w:type="spellEnd"/>
    </w:p>
    <w:p w14:paraId="4F11FC6C" w14:textId="2CD2BD18" w:rsidR="00C2388F" w:rsidRDefault="00591368" w:rsidP="00862055">
      <w:pPr>
        <w:pStyle w:val="Sinespaciad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</w:t>
      </w:r>
      <w:r w:rsidR="00C2388F"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antena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de</w:t>
      </w:r>
      <w:r>
        <w:rPr>
          <w:rFonts w:ascii="Calibri" w:hAnsi="Calibri" w:cs="Calibri"/>
          <w:sz w:val="24"/>
          <w:szCs w:val="24"/>
        </w:rPr>
        <w:t>l</w:t>
      </w:r>
      <w:r w:rsidR="00C2388F" w:rsidRPr="00C2388F">
        <w:rPr>
          <w:rFonts w:ascii="Calibri" w:hAnsi="Calibri" w:cs="Calibri"/>
          <w:sz w:val="24"/>
          <w:szCs w:val="24"/>
        </w:rPr>
        <w:t xml:space="preserve"> panel</w:t>
      </w:r>
      <w:r>
        <w:rPr>
          <w:rFonts w:ascii="Calibri" w:hAnsi="Calibri" w:cs="Calibri"/>
          <w:sz w:val="24"/>
          <w:szCs w:val="24"/>
        </w:rPr>
        <w:t xml:space="preserve"> se </w:t>
      </w:r>
      <w:proofErr w:type="spellStart"/>
      <w:r>
        <w:rPr>
          <w:rFonts w:ascii="Calibri" w:hAnsi="Calibri" w:cs="Calibri"/>
          <w:sz w:val="24"/>
          <w:szCs w:val="24"/>
        </w:rPr>
        <w:t>encuentra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integrada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en</w:t>
      </w:r>
      <w:proofErr w:type="spellEnd"/>
      <w:r>
        <w:rPr>
          <w:rFonts w:ascii="Calibri" w:hAnsi="Calibri" w:cs="Calibri"/>
          <w:sz w:val="24"/>
          <w:szCs w:val="24"/>
        </w:rPr>
        <w:t xml:space="preserve"> la </w:t>
      </w:r>
      <w:proofErr w:type="spellStart"/>
      <w:r>
        <w:rPr>
          <w:rFonts w:ascii="Calibri" w:hAnsi="Calibri" w:cs="Calibri"/>
          <w:sz w:val="24"/>
          <w:szCs w:val="24"/>
        </w:rPr>
        <w:t>estación</w:t>
      </w:r>
      <w:proofErr w:type="spellEnd"/>
      <w:r>
        <w:rPr>
          <w:rFonts w:ascii="Calibri" w:hAnsi="Calibri" w:cs="Calibri"/>
          <w:sz w:val="24"/>
          <w:szCs w:val="24"/>
        </w:rPr>
        <w:t xml:space="preserve"> base </w:t>
      </w:r>
      <w:r w:rsidR="00C2388F" w:rsidRPr="00C2388F">
        <w:rPr>
          <w:rFonts w:ascii="Calibri" w:hAnsi="Calibri" w:cs="Calibri"/>
          <w:sz w:val="24"/>
          <w:szCs w:val="24"/>
        </w:rPr>
        <w:t xml:space="preserve">para </w:t>
      </w:r>
      <w:r w:rsidR="00B23194">
        <w:rPr>
          <w:rFonts w:ascii="Calibri" w:hAnsi="Calibri" w:cs="Calibri"/>
          <w:sz w:val="24"/>
          <w:szCs w:val="24"/>
        </w:rPr>
        <w:t xml:space="preserve">una </w:t>
      </w:r>
      <w:proofErr w:type="spellStart"/>
      <w:r w:rsidR="00B23194">
        <w:rPr>
          <w:rFonts w:ascii="Calibri" w:hAnsi="Calibri" w:cs="Calibri"/>
          <w:sz w:val="24"/>
          <w:szCs w:val="24"/>
        </w:rPr>
        <w:t>sencilla</w:t>
      </w:r>
      <w:proofErr w:type="spellEnd"/>
      <w:r w:rsidR="008F276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configuración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. Con un </w:t>
      </w:r>
      <w:proofErr w:type="spellStart"/>
      <w:r w:rsidR="00D304E0" w:rsidRPr="00C2388F">
        <w:rPr>
          <w:rFonts w:ascii="Calibri" w:hAnsi="Calibri" w:cs="Calibri"/>
          <w:sz w:val="24"/>
          <w:szCs w:val="24"/>
        </w:rPr>
        <w:t>diseño</w:t>
      </w:r>
      <w:proofErr w:type="spellEnd"/>
      <w:r w:rsidR="00D304E0"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D2F13" w:rsidRPr="00C2388F">
        <w:rPr>
          <w:rFonts w:ascii="Calibri" w:hAnsi="Calibri" w:cs="Calibri"/>
          <w:sz w:val="24"/>
          <w:szCs w:val="24"/>
        </w:rPr>
        <w:t>minimalista</w:t>
      </w:r>
      <w:proofErr w:type="spellEnd"/>
      <w:r w:rsidR="004D2F13" w:rsidRPr="00C2388F">
        <w:rPr>
          <w:rFonts w:ascii="Calibri" w:hAnsi="Calibri" w:cs="Calibri"/>
          <w:sz w:val="24"/>
          <w:szCs w:val="24"/>
        </w:rPr>
        <w:t xml:space="preserve"> </w:t>
      </w:r>
      <w:r w:rsidR="00C2388F" w:rsidRPr="00C2388F">
        <w:rPr>
          <w:rFonts w:ascii="Calibri" w:hAnsi="Calibri" w:cs="Calibri"/>
          <w:sz w:val="24"/>
          <w:szCs w:val="24"/>
        </w:rPr>
        <w:t xml:space="preserve">de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botones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, la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petaca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le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brinda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una </w:t>
      </w:r>
      <w:proofErr w:type="spellStart"/>
      <w:r w:rsidR="008116CC" w:rsidRPr="00C2388F">
        <w:rPr>
          <w:rFonts w:ascii="Calibri" w:hAnsi="Calibri" w:cs="Calibri"/>
          <w:sz w:val="24"/>
          <w:szCs w:val="24"/>
        </w:rPr>
        <w:t>intuitiva</w:t>
      </w:r>
      <w:proofErr w:type="spellEnd"/>
      <w:r w:rsidR="008116CC"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experiencia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="00B23194">
        <w:rPr>
          <w:rFonts w:ascii="Calibri" w:hAnsi="Calibri" w:cs="Calibri"/>
          <w:sz w:val="24"/>
          <w:szCs w:val="24"/>
        </w:rPr>
        <w:t>uso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Además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, </w:t>
      </w:r>
      <w:r w:rsidR="009946DE">
        <w:rPr>
          <w:rFonts w:ascii="Calibri" w:hAnsi="Calibri" w:cs="Calibri"/>
          <w:sz w:val="24"/>
          <w:szCs w:val="24"/>
        </w:rPr>
        <w:t xml:space="preserve">los </w:t>
      </w:r>
      <w:proofErr w:type="spellStart"/>
      <w:r w:rsidR="009946DE">
        <w:rPr>
          <w:rFonts w:ascii="Calibri" w:hAnsi="Calibri" w:cs="Calibri"/>
          <w:sz w:val="24"/>
          <w:szCs w:val="24"/>
        </w:rPr>
        <w:t>ajustes</w:t>
      </w:r>
      <w:proofErr w:type="spellEnd"/>
      <w:r w:rsidR="009946DE">
        <w:rPr>
          <w:rFonts w:ascii="Calibri" w:hAnsi="Calibri" w:cs="Calibri"/>
          <w:sz w:val="24"/>
          <w:szCs w:val="24"/>
        </w:rPr>
        <w:t xml:space="preserve"> y la </w:t>
      </w:r>
      <w:proofErr w:type="spellStart"/>
      <w:r w:rsidR="009946DE">
        <w:rPr>
          <w:rFonts w:ascii="Calibri" w:hAnsi="Calibri" w:cs="Calibri"/>
          <w:sz w:val="24"/>
          <w:szCs w:val="24"/>
        </w:rPr>
        <w:t>generación</w:t>
      </w:r>
      <w:proofErr w:type="spellEnd"/>
      <w:r w:rsidR="009946DE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="009946DE">
        <w:rPr>
          <w:rFonts w:ascii="Calibri" w:hAnsi="Calibri" w:cs="Calibri"/>
          <w:sz w:val="24"/>
          <w:szCs w:val="24"/>
        </w:rPr>
        <w:t>grupos</w:t>
      </w:r>
      <w:proofErr w:type="spellEnd"/>
      <w:r w:rsidR="009946DE">
        <w:rPr>
          <w:rFonts w:ascii="Calibri" w:hAnsi="Calibri" w:cs="Calibri"/>
          <w:sz w:val="24"/>
          <w:szCs w:val="24"/>
        </w:rPr>
        <w:t xml:space="preserve"> dentro de</w:t>
      </w:r>
      <w:r w:rsidR="000064A6">
        <w:rPr>
          <w:rFonts w:ascii="Calibri" w:hAnsi="Calibri" w:cs="Calibri"/>
          <w:sz w:val="24"/>
          <w:szCs w:val="24"/>
        </w:rPr>
        <w:t xml:space="preserve">l </w:t>
      </w:r>
      <w:proofErr w:type="spellStart"/>
      <w:r w:rsidR="000064A6">
        <w:rPr>
          <w:rFonts w:ascii="Calibri" w:hAnsi="Calibri" w:cs="Calibri"/>
          <w:sz w:val="24"/>
          <w:szCs w:val="24"/>
        </w:rPr>
        <w:t>sistema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</w:t>
      </w:r>
      <w:r w:rsidR="000064A6">
        <w:rPr>
          <w:rFonts w:ascii="Calibri" w:hAnsi="Calibri" w:cs="Calibri"/>
          <w:sz w:val="24"/>
          <w:szCs w:val="24"/>
        </w:rPr>
        <w:t xml:space="preserve">se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pueden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ajustar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fácilmente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través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de la </w:t>
      </w:r>
      <w:proofErr w:type="spellStart"/>
      <w:r w:rsidR="00C2388F" w:rsidRPr="00C2388F">
        <w:rPr>
          <w:rFonts w:ascii="Calibri" w:hAnsi="Calibri" w:cs="Calibri"/>
          <w:sz w:val="24"/>
          <w:szCs w:val="24"/>
        </w:rPr>
        <w:t>estación</w:t>
      </w:r>
      <w:proofErr w:type="spellEnd"/>
      <w:r w:rsidR="00C2388F" w:rsidRPr="00C2388F">
        <w:rPr>
          <w:rFonts w:ascii="Calibri" w:hAnsi="Calibri" w:cs="Calibri"/>
          <w:sz w:val="24"/>
          <w:szCs w:val="24"/>
        </w:rPr>
        <w:t xml:space="preserve"> base,</w:t>
      </w:r>
      <w:r w:rsidR="005E4445">
        <w:rPr>
          <w:rFonts w:ascii="Calibri" w:hAnsi="Calibri" w:cs="Calibri"/>
          <w:sz w:val="24"/>
          <w:szCs w:val="24"/>
        </w:rPr>
        <w:t xml:space="preserve"> </w:t>
      </w:r>
      <w:r w:rsidR="00C2388F" w:rsidRPr="00C2388F">
        <w:rPr>
          <w:rFonts w:ascii="Calibri" w:hAnsi="Calibri" w:cs="Calibri"/>
          <w:sz w:val="24"/>
          <w:szCs w:val="24"/>
        </w:rPr>
        <w:t xml:space="preserve">la </w:t>
      </w:r>
      <w:r w:rsidR="005E4445">
        <w:rPr>
          <w:rFonts w:ascii="Calibri" w:hAnsi="Calibri" w:cs="Calibri"/>
          <w:sz w:val="24"/>
          <w:szCs w:val="24"/>
        </w:rPr>
        <w:t>APP</w:t>
      </w:r>
      <w:r w:rsidR="00C2388F" w:rsidRPr="00C2388F">
        <w:rPr>
          <w:rFonts w:ascii="Calibri" w:hAnsi="Calibri" w:cs="Calibri"/>
          <w:sz w:val="24"/>
          <w:szCs w:val="24"/>
        </w:rPr>
        <w:t xml:space="preserve"> o la web.</w:t>
      </w:r>
    </w:p>
    <w:p w14:paraId="7836F9F5" w14:textId="77777777" w:rsidR="00413922" w:rsidRPr="00C2388F" w:rsidRDefault="00413922" w:rsidP="00862055">
      <w:pPr>
        <w:pStyle w:val="Sinespaciado"/>
        <w:rPr>
          <w:rFonts w:ascii="Calibri" w:hAnsi="Calibri" w:cs="Calibri"/>
          <w:sz w:val="24"/>
          <w:szCs w:val="24"/>
        </w:rPr>
      </w:pPr>
    </w:p>
    <w:p w14:paraId="5076E0B0" w14:textId="0A87DFF1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2B6DF649" w14:textId="27B8FF77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308061CB" w14:textId="596BD1B6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000D912E" w14:textId="77777777" w:rsidR="00C2388F" w:rsidRPr="00413922" w:rsidRDefault="00C2388F" w:rsidP="00862055">
      <w:pPr>
        <w:pStyle w:val="Sinespaciado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413922">
        <w:rPr>
          <w:rFonts w:ascii="Calibri" w:hAnsi="Calibri" w:cs="Calibri"/>
          <w:b/>
          <w:bCs/>
          <w:sz w:val="24"/>
          <w:szCs w:val="24"/>
        </w:rPr>
        <w:t>Capacidad</w:t>
      </w:r>
      <w:proofErr w:type="spellEnd"/>
      <w:r w:rsidRPr="00413922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413922">
        <w:rPr>
          <w:rFonts w:ascii="Calibri" w:hAnsi="Calibri" w:cs="Calibri"/>
          <w:b/>
          <w:bCs/>
          <w:sz w:val="24"/>
          <w:szCs w:val="24"/>
        </w:rPr>
        <w:t>mejorada</w:t>
      </w:r>
      <w:proofErr w:type="spellEnd"/>
    </w:p>
    <w:p w14:paraId="772084B9" w14:textId="3690EA61" w:rsidR="005E108B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proofErr w:type="spellStart"/>
      <w:r w:rsidRPr="00C2388F">
        <w:rPr>
          <w:rFonts w:ascii="Calibri" w:hAnsi="Calibri" w:cs="Calibri"/>
          <w:sz w:val="24"/>
          <w:szCs w:val="24"/>
        </w:rPr>
        <w:t>Cada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paquete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064A6" w:rsidRPr="00C2388F">
        <w:rPr>
          <w:rFonts w:ascii="Calibri" w:hAnsi="Calibri" w:cs="Calibri"/>
          <w:sz w:val="24"/>
          <w:szCs w:val="24"/>
        </w:rPr>
        <w:t>estándar</w:t>
      </w:r>
      <w:proofErr w:type="spellEnd"/>
      <w:r w:rsidR="000064A6">
        <w:rPr>
          <w:rFonts w:ascii="Calibri" w:hAnsi="Calibri" w:cs="Calibri"/>
          <w:sz w:val="24"/>
          <w:szCs w:val="24"/>
        </w:rPr>
        <w:t xml:space="preserve"> del</w:t>
      </w:r>
      <w:r w:rsidR="000064A6"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Solidcom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M1 </w:t>
      </w:r>
      <w:proofErr w:type="spellStart"/>
      <w:r w:rsidRPr="00C2388F">
        <w:rPr>
          <w:rFonts w:ascii="Calibri" w:hAnsi="Calibri" w:cs="Calibri"/>
          <w:sz w:val="24"/>
          <w:szCs w:val="24"/>
        </w:rPr>
        <w:t>viene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serie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con 8 </w:t>
      </w:r>
      <w:proofErr w:type="spellStart"/>
      <w:r w:rsidRPr="00C2388F">
        <w:rPr>
          <w:rFonts w:ascii="Calibri" w:hAnsi="Calibri" w:cs="Calibri"/>
          <w:sz w:val="24"/>
          <w:szCs w:val="24"/>
        </w:rPr>
        <w:t>petacas</w:t>
      </w:r>
      <w:proofErr w:type="spellEnd"/>
      <w:r w:rsidR="00284EC3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284EC3">
        <w:rPr>
          <w:rFonts w:ascii="Calibri" w:hAnsi="Calibri" w:cs="Calibri"/>
          <w:sz w:val="24"/>
          <w:szCs w:val="24"/>
        </w:rPr>
        <w:t>Holl</w:t>
      </w:r>
      <w:r w:rsidRPr="00C2388F">
        <w:rPr>
          <w:rFonts w:ascii="Calibri" w:hAnsi="Calibri" w:cs="Calibri"/>
          <w:sz w:val="24"/>
          <w:szCs w:val="24"/>
        </w:rPr>
        <w:t>y</w:t>
      </w:r>
      <w:r w:rsidR="00284EC3">
        <w:rPr>
          <w:rFonts w:ascii="Calibri" w:hAnsi="Calibri" w:cs="Calibri"/>
          <w:sz w:val="24"/>
          <w:szCs w:val="24"/>
        </w:rPr>
        <w:t>land</w:t>
      </w:r>
      <w:proofErr w:type="spellEnd"/>
      <w:r w:rsidR="00284E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35E6">
        <w:rPr>
          <w:rFonts w:ascii="Calibri" w:hAnsi="Calibri" w:cs="Calibri"/>
          <w:sz w:val="24"/>
          <w:szCs w:val="24"/>
        </w:rPr>
        <w:t>t</w:t>
      </w:r>
      <w:r w:rsidR="00284EC3">
        <w:rPr>
          <w:rFonts w:ascii="Calibri" w:hAnsi="Calibri" w:cs="Calibri"/>
          <w:sz w:val="24"/>
          <w:szCs w:val="24"/>
        </w:rPr>
        <w:t>ambi</w:t>
      </w:r>
      <w:r w:rsidR="004235E6">
        <w:rPr>
          <w:rFonts w:ascii="Calibri" w:hAnsi="Calibri" w:cs="Calibri"/>
          <w:sz w:val="24"/>
          <w:szCs w:val="24"/>
        </w:rPr>
        <w:t>é</w:t>
      </w:r>
      <w:r w:rsidR="00284EC3">
        <w:rPr>
          <w:rFonts w:ascii="Calibri" w:hAnsi="Calibri" w:cs="Calibri"/>
          <w:sz w:val="24"/>
          <w:szCs w:val="24"/>
        </w:rPr>
        <w:t>n</w:t>
      </w:r>
      <w:proofErr w:type="spellEnd"/>
      <w:r w:rsidR="00284EC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284EC3">
        <w:rPr>
          <w:rFonts w:ascii="Calibri" w:hAnsi="Calibri" w:cs="Calibri"/>
          <w:sz w:val="24"/>
          <w:szCs w:val="24"/>
        </w:rPr>
        <w:t>ofrece</w:t>
      </w:r>
      <w:proofErr w:type="spellEnd"/>
      <w:r w:rsidR="00284EC3">
        <w:rPr>
          <w:rFonts w:ascii="Calibri" w:hAnsi="Calibri" w:cs="Calibri"/>
          <w:sz w:val="24"/>
          <w:szCs w:val="24"/>
        </w:rPr>
        <w:t xml:space="preserve"> un </w:t>
      </w:r>
      <w:proofErr w:type="spellStart"/>
      <w:r w:rsidR="00284EC3">
        <w:rPr>
          <w:rFonts w:ascii="Calibri" w:hAnsi="Calibri" w:cs="Calibri"/>
          <w:sz w:val="24"/>
          <w:szCs w:val="24"/>
        </w:rPr>
        <w:t>paquete</w:t>
      </w:r>
      <w:proofErr w:type="spellEnd"/>
      <w:r w:rsidR="00284EC3">
        <w:rPr>
          <w:rFonts w:ascii="Calibri" w:hAnsi="Calibri" w:cs="Calibri"/>
          <w:sz w:val="24"/>
          <w:szCs w:val="24"/>
        </w:rPr>
        <w:t xml:space="preserve"> </w:t>
      </w:r>
      <w:r w:rsidR="004235E6">
        <w:rPr>
          <w:rFonts w:ascii="Calibri" w:hAnsi="Calibri" w:cs="Calibri"/>
          <w:sz w:val="24"/>
          <w:szCs w:val="24"/>
        </w:rPr>
        <w:t xml:space="preserve">de 4 </w:t>
      </w:r>
      <w:proofErr w:type="spellStart"/>
      <w:r w:rsidR="004235E6">
        <w:rPr>
          <w:rFonts w:ascii="Calibri" w:hAnsi="Calibri" w:cs="Calibri"/>
          <w:sz w:val="24"/>
          <w:szCs w:val="24"/>
        </w:rPr>
        <w:t>petacas</w:t>
      </w:r>
      <w:proofErr w:type="spellEnd"/>
      <w:r w:rsidR="002F3429">
        <w:rPr>
          <w:rFonts w:ascii="Calibri" w:hAnsi="Calibri" w:cs="Calibri"/>
          <w:sz w:val="24"/>
          <w:szCs w:val="24"/>
        </w:rPr>
        <w:t xml:space="preserve"> para un </w:t>
      </w:r>
      <w:proofErr w:type="spellStart"/>
      <w:r w:rsidR="002F3429">
        <w:rPr>
          <w:rFonts w:ascii="Calibri" w:hAnsi="Calibri" w:cs="Calibri"/>
          <w:sz w:val="24"/>
          <w:szCs w:val="24"/>
        </w:rPr>
        <w:t>equipo</w:t>
      </w:r>
      <w:proofErr w:type="spellEnd"/>
      <w:r w:rsidR="002F3429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="002F3429">
        <w:rPr>
          <w:rFonts w:ascii="Calibri" w:hAnsi="Calibri" w:cs="Calibri"/>
          <w:sz w:val="24"/>
          <w:szCs w:val="24"/>
        </w:rPr>
        <w:t>trabajo</w:t>
      </w:r>
      <w:proofErr w:type="spellEnd"/>
      <w:r w:rsidR="002F342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2F3429">
        <w:rPr>
          <w:rFonts w:ascii="Calibri" w:hAnsi="Calibri" w:cs="Calibri"/>
          <w:sz w:val="24"/>
          <w:szCs w:val="24"/>
        </w:rPr>
        <w:t>más</w:t>
      </w:r>
      <w:proofErr w:type="spellEnd"/>
      <w:r w:rsidR="002F342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2F3429">
        <w:rPr>
          <w:rFonts w:ascii="Calibri" w:hAnsi="Calibri" w:cs="Calibri"/>
          <w:sz w:val="24"/>
          <w:szCs w:val="24"/>
        </w:rPr>
        <w:t>reducido</w:t>
      </w:r>
      <w:proofErr w:type="spellEnd"/>
      <w:r w:rsidR="002F3429">
        <w:rPr>
          <w:rFonts w:ascii="Calibri" w:hAnsi="Calibri" w:cs="Calibri"/>
          <w:sz w:val="24"/>
          <w:szCs w:val="24"/>
        </w:rPr>
        <w:t>.</w:t>
      </w:r>
      <w:r w:rsidR="004235E6">
        <w:rPr>
          <w:rFonts w:ascii="Calibri" w:hAnsi="Calibri" w:cs="Calibri"/>
          <w:sz w:val="24"/>
          <w:szCs w:val="24"/>
        </w:rPr>
        <w:t xml:space="preserve"> </w:t>
      </w:r>
      <w:r w:rsidR="002F3429">
        <w:rPr>
          <w:rFonts w:ascii="Calibri" w:hAnsi="Calibri" w:cs="Calibri"/>
          <w:sz w:val="24"/>
          <w:szCs w:val="24"/>
        </w:rPr>
        <w:t xml:space="preserve">Los </w:t>
      </w:r>
      <w:r w:rsidR="003A145E">
        <w:rPr>
          <w:rFonts w:ascii="Calibri" w:hAnsi="Calibri" w:cs="Calibri"/>
          <w:sz w:val="24"/>
          <w:szCs w:val="24"/>
        </w:rPr>
        <w:t>kits</w:t>
      </w:r>
      <w:r w:rsidR="002F342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65BB">
        <w:rPr>
          <w:rFonts w:ascii="Calibri" w:hAnsi="Calibri" w:cs="Calibri"/>
          <w:sz w:val="24"/>
          <w:szCs w:val="24"/>
        </w:rPr>
        <w:t>soportan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conexión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en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cascada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varios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dispositivos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C2388F">
        <w:rPr>
          <w:rFonts w:ascii="Calibri" w:hAnsi="Calibri" w:cs="Calibri"/>
          <w:sz w:val="24"/>
          <w:szCs w:val="24"/>
        </w:rPr>
        <w:t>así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como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un </w:t>
      </w:r>
      <w:proofErr w:type="spellStart"/>
      <w:r w:rsidRPr="00C2388F">
        <w:rPr>
          <w:rFonts w:ascii="Calibri" w:hAnsi="Calibri" w:cs="Calibri"/>
          <w:sz w:val="24"/>
          <w:szCs w:val="24"/>
        </w:rPr>
        <w:t>máximo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3 </w:t>
      </w:r>
      <w:proofErr w:type="spellStart"/>
      <w:r w:rsidRPr="00C2388F">
        <w:rPr>
          <w:rFonts w:ascii="Calibri" w:hAnsi="Calibri" w:cs="Calibri"/>
          <w:sz w:val="24"/>
          <w:szCs w:val="24"/>
        </w:rPr>
        <w:t>grupos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comunicación</w:t>
      </w:r>
      <w:proofErr w:type="spellEnd"/>
      <w:r w:rsidRPr="00C2388F">
        <w:rPr>
          <w:rFonts w:ascii="Calibri" w:hAnsi="Calibri" w:cs="Calibri"/>
          <w:sz w:val="24"/>
          <w:szCs w:val="24"/>
        </w:rPr>
        <w:t>.</w:t>
      </w:r>
    </w:p>
    <w:p w14:paraId="196D1D7B" w14:textId="77777777" w:rsidR="00C2388F" w:rsidRPr="00C2388F" w:rsidRDefault="00C2388F" w:rsidP="00C2388F">
      <w:pPr>
        <w:pStyle w:val="Sinespaciado"/>
        <w:rPr>
          <w:rFonts w:ascii="Calibri" w:hAnsi="Calibri" w:cs="Calibri"/>
          <w:sz w:val="24"/>
          <w:szCs w:val="24"/>
        </w:rPr>
      </w:pPr>
    </w:p>
    <w:p w14:paraId="75AD11CC" w14:textId="18E20C87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485D3958" w14:textId="130977A8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07BE739D" w14:textId="3AC7F7F8" w:rsidR="55C7A58F" w:rsidRDefault="55C7A58F" w:rsidP="55C7A58F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0A10C011" w14:textId="77777777" w:rsidR="00C2388F" w:rsidRPr="00413922" w:rsidRDefault="00C2388F" w:rsidP="00862055">
      <w:pPr>
        <w:pStyle w:val="Sinespaciado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413922">
        <w:rPr>
          <w:rFonts w:ascii="Calibri" w:hAnsi="Calibri" w:cs="Calibri"/>
          <w:b/>
          <w:bCs/>
          <w:sz w:val="24"/>
          <w:szCs w:val="24"/>
        </w:rPr>
        <w:t>Características</w:t>
      </w:r>
      <w:proofErr w:type="spellEnd"/>
      <w:r w:rsidRPr="00413922">
        <w:rPr>
          <w:rFonts w:ascii="Calibri" w:hAnsi="Calibri" w:cs="Calibri"/>
          <w:b/>
          <w:bCs/>
          <w:sz w:val="24"/>
          <w:szCs w:val="24"/>
        </w:rPr>
        <w:t xml:space="preserve"> clave</w:t>
      </w:r>
    </w:p>
    <w:p w14:paraId="3FA5117C" w14:textId="50DF1A77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1. </w:t>
      </w:r>
      <w:r w:rsidR="00EC0B4A">
        <w:rPr>
          <w:rFonts w:ascii="Calibri" w:hAnsi="Calibri" w:cs="Calibri"/>
          <w:sz w:val="24"/>
          <w:szCs w:val="24"/>
        </w:rPr>
        <w:t xml:space="preserve">El primer </w:t>
      </w:r>
      <w:proofErr w:type="spellStart"/>
      <w:r w:rsidR="00EC0B4A">
        <w:rPr>
          <w:rFonts w:ascii="Calibri" w:hAnsi="Calibri" w:cs="Calibri"/>
          <w:sz w:val="24"/>
          <w:szCs w:val="24"/>
        </w:rPr>
        <w:t>producto</w:t>
      </w:r>
      <w:proofErr w:type="spellEnd"/>
      <w:r w:rsidR="00EC0B4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C0B4A">
        <w:rPr>
          <w:rFonts w:ascii="Calibri" w:hAnsi="Calibri" w:cs="Calibri"/>
          <w:sz w:val="24"/>
          <w:szCs w:val="24"/>
        </w:rPr>
        <w:t>creado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para </w:t>
      </w:r>
      <w:proofErr w:type="spellStart"/>
      <w:r w:rsidRPr="00C2388F">
        <w:rPr>
          <w:rFonts w:ascii="Calibri" w:hAnsi="Calibri" w:cs="Calibri"/>
          <w:sz w:val="24"/>
          <w:szCs w:val="24"/>
        </w:rPr>
        <w:t>potenciar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un </w:t>
      </w:r>
      <w:proofErr w:type="spellStart"/>
      <w:r w:rsidRPr="00C2388F">
        <w:rPr>
          <w:rFonts w:ascii="Calibri" w:hAnsi="Calibri" w:cs="Calibri"/>
          <w:sz w:val="24"/>
          <w:szCs w:val="24"/>
        </w:rPr>
        <w:t>rango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comunicación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hasta 1000 pies de radio</w:t>
      </w:r>
    </w:p>
    <w:p w14:paraId="3A9C9C90" w14:textId="33FB94BC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2. Calidad de audio </w:t>
      </w:r>
      <w:proofErr w:type="spellStart"/>
      <w:r w:rsidRPr="00C2388F">
        <w:rPr>
          <w:rFonts w:ascii="Calibri" w:hAnsi="Calibri" w:cs="Calibri"/>
          <w:sz w:val="24"/>
          <w:szCs w:val="24"/>
        </w:rPr>
        <w:t>mejorada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C2388F">
        <w:rPr>
          <w:rFonts w:ascii="Calibri" w:hAnsi="Calibri" w:cs="Calibri"/>
          <w:sz w:val="24"/>
          <w:szCs w:val="24"/>
        </w:rPr>
        <w:t>Deje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que </w:t>
      </w:r>
      <w:proofErr w:type="spellStart"/>
      <w:r w:rsidRPr="00C2388F">
        <w:rPr>
          <w:rFonts w:ascii="Calibri" w:hAnsi="Calibri" w:cs="Calibri"/>
          <w:sz w:val="24"/>
          <w:szCs w:val="24"/>
        </w:rPr>
        <w:t>su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voz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se </w:t>
      </w:r>
      <w:proofErr w:type="spellStart"/>
      <w:r w:rsidRPr="00C2388F">
        <w:rPr>
          <w:rFonts w:ascii="Calibri" w:hAnsi="Calibri" w:cs="Calibri"/>
          <w:sz w:val="24"/>
          <w:szCs w:val="24"/>
        </w:rPr>
        <w:t>escuche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nítida</w:t>
      </w:r>
      <w:proofErr w:type="spellEnd"/>
      <w:r w:rsidR="00844B0C">
        <w:rPr>
          <w:rFonts w:ascii="Calibri" w:hAnsi="Calibri" w:cs="Calibri"/>
          <w:sz w:val="24"/>
          <w:szCs w:val="24"/>
        </w:rPr>
        <w:t xml:space="preserve"> y </w:t>
      </w:r>
      <w:proofErr w:type="spellStart"/>
      <w:r w:rsidR="00844B0C">
        <w:rPr>
          <w:rFonts w:ascii="Calibri" w:hAnsi="Calibri" w:cs="Calibri"/>
          <w:sz w:val="24"/>
          <w:szCs w:val="24"/>
        </w:rPr>
        <w:t>clara</w:t>
      </w:r>
      <w:proofErr w:type="spellEnd"/>
    </w:p>
    <w:p w14:paraId="252F03FA" w14:textId="77777777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3. </w:t>
      </w:r>
      <w:proofErr w:type="spellStart"/>
      <w:r w:rsidRPr="00C2388F">
        <w:rPr>
          <w:rFonts w:ascii="Calibri" w:hAnsi="Calibri" w:cs="Calibri"/>
          <w:sz w:val="24"/>
          <w:szCs w:val="24"/>
        </w:rPr>
        <w:t>Agrupación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intuitiva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con un solo toque</w:t>
      </w:r>
    </w:p>
    <w:p w14:paraId="17B84220" w14:textId="77777777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4. </w:t>
      </w:r>
      <w:proofErr w:type="spellStart"/>
      <w:r w:rsidRPr="00C2388F">
        <w:rPr>
          <w:rFonts w:ascii="Calibri" w:hAnsi="Calibri" w:cs="Calibri"/>
          <w:sz w:val="24"/>
          <w:szCs w:val="24"/>
        </w:rPr>
        <w:t>Conexión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en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cascada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C2388F">
        <w:rPr>
          <w:rFonts w:ascii="Calibri" w:hAnsi="Calibri" w:cs="Calibri"/>
          <w:sz w:val="24"/>
          <w:szCs w:val="24"/>
        </w:rPr>
        <w:t>múltiples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dispositivos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para una </w:t>
      </w:r>
      <w:proofErr w:type="spellStart"/>
      <w:r w:rsidRPr="00C2388F">
        <w:rPr>
          <w:rFonts w:ascii="Calibri" w:hAnsi="Calibri" w:cs="Calibri"/>
          <w:sz w:val="24"/>
          <w:szCs w:val="24"/>
        </w:rPr>
        <w:t>comunicación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grupal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sin </w:t>
      </w:r>
      <w:proofErr w:type="spellStart"/>
      <w:r w:rsidRPr="00C2388F">
        <w:rPr>
          <w:rFonts w:ascii="Calibri" w:hAnsi="Calibri" w:cs="Calibri"/>
          <w:sz w:val="24"/>
          <w:szCs w:val="24"/>
        </w:rPr>
        <w:t>problemas</w:t>
      </w:r>
      <w:proofErr w:type="spellEnd"/>
    </w:p>
    <w:p w14:paraId="12CD70DD" w14:textId="07766A77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5. </w:t>
      </w:r>
      <w:r w:rsidR="004B4C7C">
        <w:rPr>
          <w:rFonts w:ascii="Calibri" w:hAnsi="Calibri" w:cs="Calibri"/>
          <w:sz w:val="24"/>
          <w:szCs w:val="24"/>
        </w:rPr>
        <w:t xml:space="preserve">Alta </w:t>
      </w:r>
      <w:proofErr w:type="spellStart"/>
      <w:r w:rsidR="004B4C7C">
        <w:rPr>
          <w:rFonts w:ascii="Calibri" w:hAnsi="Calibri" w:cs="Calibri"/>
          <w:sz w:val="24"/>
          <w:szCs w:val="24"/>
        </w:rPr>
        <w:t>resistencia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C2388F">
        <w:rPr>
          <w:rFonts w:ascii="Calibri" w:hAnsi="Calibri" w:cs="Calibri"/>
          <w:sz w:val="24"/>
          <w:szCs w:val="24"/>
        </w:rPr>
        <w:t>llévelo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C2388F">
        <w:rPr>
          <w:rFonts w:ascii="Calibri" w:hAnsi="Calibri" w:cs="Calibri"/>
          <w:sz w:val="24"/>
          <w:szCs w:val="24"/>
        </w:rPr>
        <w:t>cualquier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lugar</w:t>
      </w:r>
      <w:proofErr w:type="spellEnd"/>
      <w:r w:rsidR="00C47B7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47B75">
        <w:rPr>
          <w:rFonts w:ascii="Calibri" w:hAnsi="Calibri" w:cs="Calibri"/>
          <w:sz w:val="24"/>
          <w:szCs w:val="24"/>
        </w:rPr>
        <w:t>contigo</w:t>
      </w:r>
      <w:proofErr w:type="spellEnd"/>
    </w:p>
    <w:p w14:paraId="6E6F7A57" w14:textId="1F54692A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6. </w:t>
      </w:r>
      <w:r w:rsidR="00382C1B">
        <w:rPr>
          <w:rFonts w:ascii="Calibri" w:hAnsi="Calibri" w:cs="Calibri"/>
          <w:sz w:val="24"/>
          <w:szCs w:val="24"/>
        </w:rPr>
        <w:t xml:space="preserve">Set-up </w:t>
      </w:r>
      <w:proofErr w:type="spellStart"/>
      <w:r w:rsidR="00382C1B">
        <w:rPr>
          <w:rFonts w:ascii="Calibri" w:hAnsi="Calibri" w:cs="Calibri"/>
          <w:sz w:val="24"/>
          <w:szCs w:val="24"/>
        </w:rPr>
        <w:t>inicial</w:t>
      </w:r>
      <w:proofErr w:type="spellEnd"/>
      <w:r w:rsidR="00382C1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82C1B">
        <w:rPr>
          <w:rFonts w:ascii="Calibri" w:hAnsi="Calibri" w:cs="Calibri"/>
          <w:sz w:val="24"/>
          <w:szCs w:val="24"/>
        </w:rPr>
        <w:t>intuitivo</w:t>
      </w:r>
      <w:proofErr w:type="spellEnd"/>
    </w:p>
    <w:p w14:paraId="45B55451" w14:textId="77777777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7. </w:t>
      </w:r>
      <w:proofErr w:type="spellStart"/>
      <w:r w:rsidRPr="00C2388F">
        <w:rPr>
          <w:rFonts w:ascii="Calibri" w:hAnsi="Calibri" w:cs="Calibri"/>
          <w:sz w:val="24"/>
          <w:szCs w:val="24"/>
        </w:rPr>
        <w:t>Disposición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2388F">
        <w:rPr>
          <w:rFonts w:ascii="Calibri" w:hAnsi="Calibri" w:cs="Calibri"/>
          <w:sz w:val="24"/>
          <w:szCs w:val="24"/>
        </w:rPr>
        <w:t>ergonómica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de los </w:t>
      </w:r>
      <w:proofErr w:type="spellStart"/>
      <w:r w:rsidRPr="00C2388F">
        <w:rPr>
          <w:rFonts w:ascii="Calibri" w:hAnsi="Calibri" w:cs="Calibri"/>
          <w:sz w:val="24"/>
          <w:szCs w:val="24"/>
        </w:rPr>
        <w:t>botones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para un </w:t>
      </w:r>
      <w:proofErr w:type="spellStart"/>
      <w:r w:rsidRPr="00C2388F">
        <w:rPr>
          <w:rFonts w:ascii="Calibri" w:hAnsi="Calibri" w:cs="Calibri"/>
          <w:sz w:val="24"/>
          <w:szCs w:val="24"/>
        </w:rPr>
        <w:t>funcionamiento</w:t>
      </w:r>
      <w:proofErr w:type="spellEnd"/>
      <w:r w:rsidRPr="00C2388F">
        <w:rPr>
          <w:rFonts w:ascii="Calibri" w:hAnsi="Calibri" w:cs="Calibri"/>
          <w:sz w:val="24"/>
          <w:szCs w:val="24"/>
        </w:rPr>
        <w:t xml:space="preserve"> suave y </w:t>
      </w:r>
      <w:proofErr w:type="spellStart"/>
      <w:r w:rsidRPr="00C2388F">
        <w:rPr>
          <w:rFonts w:ascii="Calibri" w:hAnsi="Calibri" w:cs="Calibri"/>
          <w:sz w:val="24"/>
          <w:szCs w:val="24"/>
        </w:rPr>
        <w:t>preciso</w:t>
      </w:r>
      <w:proofErr w:type="spellEnd"/>
    </w:p>
    <w:p w14:paraId="587072E1" w14:textId="34CEECB0" w:rsidR="00C2388F" w:rsidRPr="00C2388F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 xml:space="preserve">8. </w:t>
      </w:r>
      <w:r w:rsidR="00444CAF">
        <w:rPr>
          <w:rFonts w:ascii="Calibri" w:hAnsi="Calibri" w:cs="Calibri"/>
          <w:sz w:val="24"/>
          <w:szCs w:val="24"/>
        </w:rPr>
        <w:t xml:space="preserve">Amplio </w:t>
      </w:r>
      <w:proofErr w:type="spellStart"/>
      <w:r w:rsidR="006525ED">
        <w:rPr>
          <w:rFonts w:ascii="Calibri" w:hAnsi="Calibri" w:cs="Calibri"/>
          <w:sz w:val="24"/>
          <w:szCs w:val="24"/>
        </w:rPr>
        <w:t>s</w:t>
      </w:r>
      <w:r w:rsidR="00444CAF">
        <w:rPr>
          <w:rFonts w:ascii="Calibri" w:hAnsi="Calibri" w:cs="Calibri"/>
          <w:sz w:val="24"/>
          <w:szCs w:val="24"/>
        </w:rPr>
        <w:t>istema</w:t>
      </w:r>
      <w:proofErr w:type="spellEnd"/>
      <w:r w:rsidR="00444CAF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="00444CAF">
        <w:rPr>
          <w:rFonts w:ascii="Calibri" w:hAnsi="Calibri" w:cs="Calibri"/>
          <w:sz w:val="24"/>
          <w:szCs w:val="24"/>
        </w:rPr>
        <w:t>accesorios</w:t>
      </w:r>
      <w:proofErr w:type="spellEnd"/>
      <w:r w:rsidR="00444CAF">
        <w:rPr>
          <w:rFonts w:ascii="Calibri" w:hAnsi="Calibri" w:cs="Calibri"/>
          <w:sz w:val="24"/>
          <w:szCs w:val="24"/>
        </w:rPr>
        <w:t xml:space="preserve"> </w:t>
      </w:r>
      <w:r w:rsidR="006525ED">
        <w:rPr>
          <w:rFonts w:ascii="Calibri" w:hAnsi="Calibri" w:cs="Calibri"/>
          <w:sz w:val="24"/>
          <w:szCs w:val="24"/>
        </w:rPr>
        <w:t xml:space="preserve">para el </w:t>
      </w:r>
      <w:proofErr w:type="spellStart"/>
      <w:r w:rsidR="006525ED">
        <w:rPr>
          <w:rFonts w:ascii="Calibri" w:hAnsi="Calibri" w:cs="Calibri"/>
          <w:sz w:val="24"/>
          <w:szCs w:val="24"/>
        </w:rPr>
        <w:t>equipo</w:t>
      </w:r>
      <w:proofErr w:type="spellEnd"/>
    </w:p>
    <w:p w14:paraId="45B18FA8" w14:textId="22D27D2B" w:rsidR="00C2388F" w:rsidRPr="00A16B6D" w:rsidRDefault="00C2388F" w:rsidP="00862055">
      <w:pPr>
        <w:pStyle w:val="Sinespaciado"/>
        <w:rPr>
          <w:rFonts w:ascii="Calibri" w:hAnsi="Calibri" w:cs="Calibri"/>
          <w:sz w:val="24"/>
          <w:szCs w:val="24"/>
        </w:rPr>
      </w:pPr>
      <w:r w:rsidRPr="00C2388F">
        <w:rPr>
          <w:rFonts w:ascii="Calibri" w:hAnsi="Calibri" w:cs="Calibri"/>
          <w:sz w:val="24"/>
          <w:szCs w:val="24"/>
        </w:rPr>
        <w:t>9</w:t>
      </w:r>
      <w:r w:rsidR="003A1365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3A1365">
        <w:rPr>
          <w:rFonts w:ascii="Calibri" w:hAnsi="Calibri" w:cs="Calibri"/>
          <w:sz w:val="24"/>
          <w:szCs w:val="24"/>
        </w:rPr>
        <w:t>Baterías</w:t>
      </w:r>
      <w:proofErr w:type="spellEnd"/>
      <w:r w:rsidR="003A13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A1365">
        <w:rPr>
          <w:rFonts w:ascii="Calibri" w:hAnsi="Calibri" w:cs="Calibri"/>
          <w:sz w:val="24"/>
          <w:szCs w:val="24"/>
        </w:rPr>
        <w:t>integradas</w:t>
      </w:r>
      <w:proofErr w:type="spellEnd"/>
      <w:r w:rsidR="003A13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A1365">
        <w:rPr>
          <w:rFonts w:ascii="Calibri" w:hAnsi="Calibri" w:cs="Calibri"/>
          <w:sz w:val="24"/>
          <w:szCs w:val="24"/>
        </w:rPr>
        <w:t>optimizadas</w:t>
      </w:r>
      <w:proofErr w:type="spellEnd"/>
      <w:r w:rsidR="003A1365">
        <w:rPr>
          <w:rFonts w:ascii="Calibri" w:hAnsi="Calibri" w:cs="Calibri"/>
          <w:sz w:val="24"/>
          <w:szCs w:val="24"/>
        </w:rPr>
        <w:t xml:space="preserve"> para un </w:t>
      </w:r>
      <w:proofErr w:type="spellStart"/>
      <w:r w:rsidR="003A1365">
        <w:rPr>
          <w:rFonts w:ascii="Calibri" w:hAnsi="Calibri" w:cs="Calibri"/>
          <w:sz w:val="24"/>
          <w:szCs w:val="24"/>
        </w:rPr>
        <w:t>uso</w:t>
      </w:r>
      <w:proofErr w:type="spellEnd"/>
      <w:r w:rsidR="003A136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A1365">
        <w:rPr>
          <w:rFonts w:ascii="Calibri" w:hAnsi="Calibri" w:cs="Calibri"/>
          <w:sz w:val="24"/>
          <w:szCs w:val="24"/>
        </w:rPr>
        <w:t>prolongado</w:t>
      </w:r>
      <w:proofErr w:type="spellEnd"/>
      <w:r w:rsidR="003A1365">
        <w:rPr>
          <w:rFonts w:ascii="Calibri" w:hAnsi="Calibri" w:cs="Calibri"/>
          <w:sz w:val="24"/>
          <w:szCs w:val="24"/>
        </w:rPr>
        <w:t>.</w:t>
      </w:r>
    </w:p>
    <w:p w14:paraId="1E77B18E" w14:textId="77777777" w:rsidR="00413922" w:rsidRDefault="00413922" w:rsidP="00A16B6D">
      <w:pPr>
        <w:pStyle w:val="Sinespaciado"/>
        <w:rPr>
          <w:rFonts w:ascii="Calibri" w:hAnsi="Calibri" w:cs="Calibri"/>
          <w:b/>
          <w:bCs/>
          <w:sz w:val="24"/>
          <w:szCs w:val="24"/>
        </w:rPr>
      </w:pPr>
    </w:p>
    <w:p w14:paraId="70DBD791" w14:textId="6EA0CFEA" w:rsidR="00250110" w:rsidRPr="004C4208" w:rsidRDefault="00250110" w:rsidP="00385D2E">
      <w:pPr>
        <w:pStyle w:val="Sinespaciado"/>
        <w:rPr>
          <w:rFonts w:ascii="Calibri" w:hAnsi="Calibri" w:cs="Calibri"/>
          <w:sz w:val="24"/>
          <w:szCs w:val="24"/>
        </w:rPr>
      </w:pPr>
      <w:r w:rsidRPr="55C7A58F">
        <w:rPr>
          <w:rFonts w:ascii="Calibri" w:hAnsi="Calibri" w:cs="Calibri"/>
          <w:sz w:val="24"/>
          <w:szCs w:val="24"/>
        </w:rPr>
        <w:t> </w:t>
      </w:r>
    </w:p>
    <w:p w14:paraId="508FD5DA" w14:textId="5520DE73" w:rsidR="55C7A58F" w:rsidRDefault="55C7A58F" w:rsidP="55C7A58F">
      <w:pPr>
        <w:pStyle w:val="Sinespaciado"/>
        <w:rPr>
          <w:rFonts w:ascii="Calibri" w:hAnsi="Calibri" w:cs="Calibri"/>
          <w:b/>
          <w:bCs/>
          <w:noProof/>
          <w:sz w:val="24"/>
          <w:szCs w:val="24"/>
          <w:lang w:val="es-ES"/>
        </w:rPr>
      </w:pPr>
    </w:p>
    <w:p w14:paraId="4EFCE7E5" w14:textId="516EA306" w:rsidR="55C7A58F" w:rsidRDefault="55C7A58F" w:rsidP="55C7A58F">
      <w:pPr>
        <w:pStyle w:val="Sinespaciado"/>
        <w:rPr>
          <w:rFonts w:ascii="Calibri" w:hAnsi="Calibri" w:cs="Calibri"/>
          <w:b/>
          <w:bCs/>
          <w:noProof/>
          <w:sz w:val="24"/>
          <w:szCs w:val="24"/>
          <w:lang w:val="es-ES"/>
        </w:rPr>
      </w:pPr>
    </w:p>
    <w:p w14:paraId="0CDEFE6F" w14:textId="4E6862EC" w:rsidR="55C7A58F" w:rsidRDefault="55C7A58F" w:rsidP="55C7A58F">
      <w:pPr>
        <w:pStyle w:val="Sinespaciado"/>
        <w:rPr>
          <w:rFonts w:ascii="Calibri" w:hAnsi="Calibri" w:cs="Calibri"/>
          <w:b/>
          <w:bCs/>
          <w:noProof/>
          <w:sz w:val="24"/>
          <w:szCs w:val="24"/>
          <w:lang w:val="es-ES"/>
        </w:rPr>
      </w:pPr>
    </w:p>
    <w:p w14:paraId="0E075EF3" w14:textId="07E87DE0" w:rsidR="55C7A58F" w:rsidRDefault="55C7A58F" w:rsidP="55C7A58F">
      <w:pPr>
        <w:pStyle w:val="Sinespaciado"/>
        <w:rPr>
          <w:rFonts w:ascii="Calibri" w:hAnsi="Calibri" w:cs="Calibri"/>
          <w:b/>
          <w:bCs/>
          <w:noProof/>
          <w:sz w:val="24"/>
          <w:szCs w:val="24"/>
          <w:lang w:val="es-ES"/>
        </w:rPr>
      </w:pPr>
    </w:p>
    <w:p w14:paraId="6EAD687F" w14:textId="06E466D2" w:rsidR="55C7A58F" w:rsidRDefault="55C7A58F" w:rsidP="55C7A58F">
      <w:pPr>
        <w:pStyle w:val="Sinespaciado"/>
        <w:rPr>
          <w:rFonts w:ascii="Calibri" w:hAnsi="Calibri" w:cs="Calibri"/>
          <w:b/>
          <w:bCs/>
          <w:noProof/>
          <w:sz w:val="24"/>
          <w:szCs w:val="24"/>
          <w:lang w:val="es-ES"/>
        </w:rPr>
      </w:pPr>
    </w:p>
    <w:p w14:paraId="0C4D9BE7" w14:textId="13167C04" w:rsidR="55C7A58F" w:rsidRDefault="55C7A58F" w:rsidP="55C7A58F">
      <w:pPr>
        <w:pStyle w:val="Sinespaciado"/>
        <w:rPr>
          <w:rFonts w:ascii="Calibri" w:hAnsi="Calibri" w:cs="Calibri"/>
          <w:b/>
          <w:bCs/>
          <w:noProof/>
          <w:sz w:val="24"/>
          <w:szCs w:val="24"/>
          <w:lang w:val="es-ES"/>
        </w:rPr>
      </w:pPr>
    </w:p>
    <w:p w14:paraId="7EF32985" w14:textId="34ACEA82" w:rsidR="55C7A58F" w:rsidRDefault="55C7A58F" w:rsidP="55C7A58F">
      <w:pPr>
        <w:pStyle w:val="Sinespaciado"/>
        <w:rPr>
          <w:rFonts w:ascii="Calibri" w:hAnsi="Calibri" w:cs="Calibri"/>
          <w:b/>
          <w:bCs/>
          <w:noProof/>
          <w:sz w:val="24"/>
          <w:szCs w:val="24"/>
          <w:lang w:val="es-ES"/>
        </w:rPr>
      </w:pPr>
    </w:p>
    <w:p w14:paraId="012741FC" w14:textId="6EC64AEA" w:rsidR="00C73C10" w:rsidRPr="007229A5" w:rsidRDefault="00BD578D" w:rsidP="00EC0BF3">
      <w:pPr>
        <w:pStyle w:val="Sinespaciado"/>
        <w:rPr>
          <w:rFonts w:ascii="Calibri" w:hAnsi="Calibri" w:cs="Calibri"/>
          <w:b/>
          <w:bCs/>
          <w:sz w:val="24"/>
          <w:szCs w:val="24"/>
        </w:rPr>
      </w:pPr>
      <w:r w:rsidRPr="00F60082">
        <w:rPr>
          <w:rFonts w:ascii="Calibri" w:hAnsi="Calibri" w:cs="Calibri"/>
          <w:b/>
          <w:bCs/>
          <w:noProof/>
          <w:sz w:val="24"/>
          <w:szCs w:val="24"/>
          <w:lang w:val="es-ES"/>
        </w:rPr>
        <w:t>Especificaciones</w:t>
      </w:r>
    </w:p>
    <w:tbl>
      <w:tblPr>
        <w:tblpPr w:leftFromText="180" w:rightFromText="180" w:vertAnchor="text" w:horzAnchor="page" w:tblpX="1750" w:tblpY="21"/>
        <w:tblOverlap w:val="never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3544"/>
        <w:gridCol w:w="2410"/>
      </w:tblGrid>
      <w:tr w:rsidR="00472EA5" w:rsidRPr="004C4208" w14:paraId="34217B79" w14:textId="77777777" w:rsidTr="003A02DC">
        <w:trPr>
          <w:trHeight w:val="558"/>
        </w:trPr>
        <w:tc>
          <w:tcPr>
            <w:tcW w:w="2405" w:type="dxa"/>
            <w:shd w:val="clear" w:color="auto" w:fill="auto"/>
          </w:tcPr>
          <w:p w14:paraId="7B7A9B9D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9B0D7D0" w14:textId="016E1457" w:rsidR="00472EA5" w:rsidRPr="00CB1595" w:rsidRDefault="000F3F52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Estación base </w:t>
            </w:r>
          </w:p>
        </w:tc>
        <w:tc>
          <w:tcPr>
            <w:tcW w:w="2410" w:type="dxa"/>
            <w:shd w:val="clear" w:color="auto" w:fill="auto"/>
          </w:tcPr>
          <w:p w14:paraId="0054111F" w14:textId="3217231F" w:rsidR="00472EA5" w:rsidRPr="00CB1595" w:rsidRDefault="00D222C0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3A1365">
              <w:rPr>
                <w:rFonts w:ascii="Calibri" w:eastAsiaTheme="minorEastAsia" w:hAnsi="Calibri" w:cs="Calibri"/>
                <w:sz w:val="20"/>
                <w:szCs w:val="20"/>
              </w:rPr>
              <w:t>Petacas</w:t>
            </w:r>
          </w:p>
        </w:tc>
      </w:tr>
      <w:tr w:rsidR="00472EA5" w:rsidRPr="004C4208" w14:paraId="35A4A267" w14:textId="77777777" w:rsidTr="003A02DC">
        <w:tc>
          <w:tcPr>
            <w:tcW w:w="2405" w:type="dxa"/>
            <w:shd w:val="clear" w:color="auto" w:fill="auto"/>
          </w:tcPr>
          <w:p w14:paraId="038AA70E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Interfaces</w:t>
            </w:r>
          </w:p>
        </w:tc>
        <w:tc>
          <w:tcPr>
            <w:tcW w:w="3544" w:type="dxa"/>
            <w:shd w:val="clear" w:color="auto" w:fill="auto"/>
          </w:tcPr>
          <w:p w14:paraId="600F20AB" w14:textId="77777777" w:rsidR="00F10F60" w:rsidRPr="00CB1595" w:rsidRDefault="00F10F60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Interfaz de fuente de alimentación (RJ45)</w:t>
            </w:r>
          </w:p>
          <w:p w14:paraId="3F6528B9" w14:textId="77777777" w:rsidR="00F10F60" w:rsidRPr="009E338C" w:rsidRDefault="00F10F60" w:rsidP="00BD578D">
            <w:pPr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</w:pPr>
            <w:r w:rsidRPr="009E338C"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  <w:t>Interfaz POE (RJ45)</w:t>
            </w:r>
          </w:p>
          <w:p w14:paraId="26D80A90" w14:textId="77777777" w:rsidR="00F10F60" w:rsidRPr="009E338C" w:rsidRDefault="00F10F60" w:rsidP="00BD578D">
            <w:pPr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</w:pPr>
            <w:r w:rsidRPr="009E338C"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  <w:t>Interfaz de audio de 4 cables</w:t>
            </w:r>
          </w:p>
          <w:p w14:paraId="491A097C" w14:textId="77777777" w:rsidR="00F10F60" w:rsidRPr="009E338C" w:rsidRDefault="00F10F60" w:rsidP="00BD578D">
            <w:pPr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</w:pPr>
            <w:r w:rsidRPr="009E338C"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  <w:t>Interfaz USB</w:t>
            </w:r>
          </w:p>
          <w:p w14:paraId="41106CAF" w14:textId="06EAA55B" w:rsidR="00472EA5" w:rsidRPr="00CB1595" w:rsidRDefault="00F10F60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Interfaz de audio de 2 cables</w:t>
            </w:r>
          </w:p>
        </w:tc>
        <w:tc>
          <w:tcPr>
            <w:tcW w:w="2410" w:type="dxa"/>
            <w:shd w:val="clear" w:color="auto" w:fill="auto"/>
          </w:tcPr>
          <w:p w14:paraId="6876F61C" w14:textId="77777777" w:rsidR="007E61EF" w:rsidRPr="009E338C" w:rsidRDefault="007E61EF" w:rsidP="00BD578D">
            <w:pPr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</w:pPr>
            <w:r w:rsidRPr="009E338C"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  <w:t>Interfaz de auriculares de 3,5 mm</w:t>
            </w:r>
          </w:p>
          <w:p w14:paraId="36CC8583" w14:textId="77777777" w:rsidR="007E61EF" w:rsidRPr="009E338C" w:rsidRDefault="007E61EF" w:rsidP="00BD578D">
            <w:pPr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</w:pPr>
            <w:r w:rsidRPr="009E338C">
              <w:rPr>
                <w:rFonts w:ascii="Calibri" w:eastAsiaTheme="minorEastAsia" w:hAnsi="Calibri" w:cs="Calibri"/>
                <w:sz w:val="20"/>
                <w:szCs w:val="20"/>
                <w:lang w:val="pt-PT"/>
              </w:rPr>
              <w:t>Interfaz de auriculares LEMO</w:t>
            </w:r>
          </w:p>
          <w:p w14:paraId="59D403DA" w14:textId="5F2AB74C" w:rsidR="00472EA5" w:rsidRPr="00CB1595" w:rsidRDefault="007E61EF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Interfaz USB tipo C</w:t>
            </w:r>
          </w:p>
        </w:tc>
      </w:tr>
      <w:tr w:rsidR="00472EA5" w:rsidRPr="004C4208" w14:paraId="4A693C62" w14:textId="77777777" w:rsidTr="003A02DC">
        <w:tc>
          <w:tcPr>
            <w:tcW w:w="2405" w:type="dxa"/>
            <w:shd w:val="clear" w:color="auto" w:fill="auto"/>
          </w:tcPr>
          <w:p w14:paraId="07F72BF4" w14:textId="17518DE7" w:rsidR="00472EA5" w:rsidRPr="00CB1595" w:rsidRDefault="0011739D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Fuente de alimentación</w:t>
            </w:r>
          </w:p>
        </w:tc>
        <w:tc>
          <w:tcPr>
            <w:tcW w:w="3544" w:type="dxa"/>
            <w:shd w:val="clear" w:color="auto" w:fill="auto"/>
          </w:tcPr>
          <w:p w14:paraId="3F4C4554" w14:textId="77777777" w:rsidR="00FE463A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POE</w:t>
            </w:r>
            <w:r w:rsidR="00FE463A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Fuente de alimentación</w:t>
            </w:r>
          </w:p>
          <w:p w14:paraId="1C0CF103" w14:textId="00B43329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NP-F </w:t>
            </w:r>
            <w:r w:rsidR="00FE463A" w:rsidRPr="00CB1595">
              <w:rPr>
                <w:rFonts w:ascii="Calibri" w:eastAsiaTheme="minorEastAsia" w:hAnsi="Calibri" w:cs="Calibri"/>
                <w:sz w:val="20"/>
                <w:szCs w:val="20"/>
              </w:rPr>
              <w:t>Tipo de batería</w:t>
            </w:r>
          </w:p>
        </w:tc>
        <w:tc>
          <w:tcPr>
            <w:tcW w:w="2410" w:type="dxa"/>
            <w:shd w:val="clear" w:color="auto" w:fill="auto"/>
          </w:tcPr>
          <w:p w14:paraId="3786D369" w14:textId="2595C5AD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1500mAh </w:t>
            </w:r>
            <w:r w:rsidR="00F10F60" w:rsidRPr="00CB1595">
              <w:rPr>
                <w:rFonts w:ascii="Calibri" w:eastAsiaTheme="minorEastAsia" w:hAnsi="Calibri" w:cs="Calibri"/>
                <w:sz w:val="20"/>
                <w:szCs w:val="20"/>
              </w:rPr>
              <w:t>Batería de polímero de litio</w:t>
            </w:r>
          </w:p>
        </w:tc>
      </w:tr>
      <w:tr w:rsidR="00472EA5" w:rsidRPr="004C4208" w14:paraId="4041C17B" w14:textId="77777777" w:rsidTr="003A02DC">
        <w:tc>
          <w:tcPr>
            <w:tcW w:w="2405" w:type="dxa"/>
            <w:shd w:val="clear" w:color="auto" w:fill="auto"/>
          </w:tcPr>
          <w:p w14:paraId="423E6241" w14:textId="7A1377A3" w:rsidR="00472EA5" w:rsidRPr="00CB1595" w:rsidRDefault="005C6008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Frecuencia de Re</w:t>
            </w:r>
            <w:r w:rsidR="00FC5280" w:rsidRPr="00CB1595">
              <w:rPr>
                <w:rFonts w:ascii="Calibri" w:eastAsiaTheme="minorEastAsia" w:hAnsi="Calibri" w:cs="Calibri"/>
                <w:sz w:val="20"/>
                <w:szCs w:val="20"/>
              </w:rPr>
              <w:t>spuesta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E4C2B9B" w14:textId="27F86437" w:rsidR="00472EA5" w:rsidRPr="00CB1595" w:rsidRDefault="0016567C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sz w:val="20"/>
                <w:szCs w:val="20"/>
              </w:rPr>
              <w:t xml:space="preserve">De 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200Hz </w:t>
            </w:r>
            <w:r>
              <w:rPr>
                <w:rFonts w:ascii="Calibri" w:eastAsiaTheme="minorEastAsia" w:hAnsi="Calibri" w:cs="Calibri"/>
                <w:sz w:val="20"/>
                <w:szCs w:val="20"/>
              </w:rPr>
              <w:t>a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7KHz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31CAE6" w14:textId="0AB3E361" w:rsidR="00472EA5" w:rsidRPr="00CB1595" w:rsidRDefault="0016567C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sz w:val="20"/>
                <w:szCs w:val="20"/>
              </w:rPr>
              <w:t xml:space="preserve">De 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200Hz </w:t>
            </w:r>
            <w:r>
              <w:rPr>
                <w:rFonts w:ascii="Calibri" w:eastAsiaTheme="minorEastAsia" w:hAnsi="Calibri" w:cs="Calibri"/>
                <w:sz w:val="20"/>
                <w:szCs w:val="20"/>
              </w:rPr>
              <w:t>a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7KHz</w:t>
            </w:r>
          </w:p>
        </w:tc>
      </w:tr>
      <w:tr w:rsidR="00472EA5" w:rsidRPr="004C4208" w14:paraId="7DAFE0BA" w14:textId="77777777" w:rsidTr="003A02DC">
        <w:tc>
          <w:tcPr>
            <w:tcW w:w="2405" w:type="dxa"/>
            <w:shd w:val="clear" w:color="auto" w:fill="auto"/>
          </w:tcPr>
          <w:p w14:paraId="35A86320" w14:textId="26F7F6A3" w:rsidR="00472EA5" w:rsidRPr="00CB1595" w:rsidRDefault="00FC5280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Relación señal-ruido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7EF9B7E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＞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50dB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2CF495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＞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50dB</w:t>
            </w:r>
          </w:p>
        </w:tc>
      </w:tr>
      <w:tr w:rsidR="00472EA5" w:rsidRPr="004C4208" w14:paraId="7D65A7BF" w14:textId="77777777" w:rsidTr="003A02DC">
        <w:tc>
          <w:tcPr>
            <w:tcW w:w="2405" w:type="dxa"/>
            <w:shd w:val="clear" w:color="auto" w:fill="auto"/>
          </w:tcPr>
          <w:p w14:paraId="5F4D2F49" w14:textId="44FAB8EF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Dis</w:t>
            </w:r>
            <w:r w:rsidR="00FC5280" w:rsidRPr="00CB1595">
              <w:rPr>
                <w:rFonts w:ascii="Calibri" w:eastAsiaTheme="minorEastAsia" w:hAnsi="Calibri" w:cs="Calibri"/>
                <w:sz w:val="20"/>
                <w:szCs w:val="20"/>
              </w:rPr>
              <w:t>torsión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1BFD21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＜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1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CAAD42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＜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1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％</w:t>
            </w:r>
          </w:p>
        </w:tc>
      </w:tr>
      <w:tr w:rsidR="00472EA5" w:rsidRPr="004C4208" w14:paraId="1490A7B9" w14:textId="77777777" w:rsidTr="003A02DC">
        <w:tc>
          <w:tcPr>
            <w:tcW w:w="2405" w:type="dxa"/>
            <w:shd w:val="clear" w:color="auto" w:fill="auto"/>
          </w:tcPr>
          <w:p w14:paraId="3FE1445F" w14:textId="3C3B0D41" w:rsidR="00472EA5" w:rsidRPr="00CB1595" w:rsidRDefault="000C39F8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Rango de Uso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008BF43" w14:textId="398DE47B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450 </w:t>
            </w:r>
            <w:r w:rsidR="00E823A6" w:rsidRPr="00287D23">
              <w:rPr>
                <w:rFonts w:ascii="Calibri" w:eastAsiaTheme="minorEastAsia" w:hAnsi="Calibri" w:cs="Calibri"/>
                <w:sz w:val="20"/>
                <w:szCs w:val="20"/>
              </w:rPr>
              <w:t>metros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9E4382" w14:textId="616A705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450 </w:t>
            </w:r>
            <w:r w:rsidR="00E823A6" w:rsidRPr="00CB1595">
              <w:rPr>
                <w:rFonts w:ascii="Calibri" w:eastAsiaTheme="minorEastAsia" w:hAnsi="Calibri" w:cs="Calibri"/>
                <w:sz w:val="20"/>
                <w:szCs w:val="20"/>
              </w:rPr>
              <w:t>metros</w:t>
            </w:r>
          </w:p>
        </w:tc>
      </w:tr>
      <w:tr w:rsidR="00472EA5" w:rsidRPr="004C4208" w14:paraId="41DAD42D" w14:textId="77777777" w:rsidTr="003A02DC">
        <w:tc>
          <w:tcPr>
            <w:tcW w:w="2405" w:type="dxa"/>
            <w:shd w:val="clear" w:color="auto" w:fill="auto"/>
          </w:tcPr>
          <w:p w14:paraId="0C7F215A" w14:textId="5B028E09" w:rsidR="00472EA5" w:rsidRPr="00CB1595" w:rsidRDefault="000C39F8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Ancho de banda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2F3591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1.9GHz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26B42D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1.9GHz</w:t>
            </w:r>
          </w:p>
        </w:tc>
      </w:tr>
      <w:tr w:rsidR="00472EA5" w:rsidRPr="004C4208" w14:paraId="4A1259D8" w14:textId="77777777" w:rsidTr="003A02DC">
        <w:tc>
          <w:tcPr>
            <w:tcW w:w="2405" w:type="dxa"/>
            <w:shd w:val="clear" w:color="auto" w:fill="auto"/>
          </w:tcPr>
          <w:p w14:paraId="030A942C" w14:textId="098C8E6F" w:rsidR="00472EA5" w:rsidRPr="00CB1595" w:rsidRDefault="000C39F8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Modo de modulación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7E31CF2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GFSK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DA5C43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GFSK</w:t>
            </w:r>
          </w:p>
        </w:tc>
      </w:tr>
      <w:tr w:rsidR="00472EA5" w:rsidRPr="004C4208" w14:paraId="3B56CCDB" w14:textId="77777777" w:rsidTr="003A02DC">
        <w:tc>
          <w:tcPr>
            <w:tcW w:w="2405" w:type="dxa"/>
            <w:shd w:val="clear" w:color="auto" w:fill="auto"/>
          </w:tcPr>
          <w:p w14:paraId="3D0D95B3" w14:textId="56026F57" w:rsidR="00472EA5" w:rsidRPr="00CB1595" w:rsidRDefault="000C39F8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Potencia de transmisión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34D2E3" w14:textId="0C698AC6" w:rsidR="00472EA5" w:rsidRPr="00CB1595" w:rsidRDefault="00F9252D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Máximo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21dBm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8B26A7" w14:textId="1FFD9347" w:rsidR="00472EA5" w:rsidRPr="00CB1595" w:rsidRDefault="00F9252D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Máximo 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>21dBm</w:t>
            </w:r>
          </w:p>
        </w:tc>
      </w:tr>
      <w:tr w:rsidR="00472EA5" w:rsidRPr="004C4208" w14:paraId="3003CD46" w14:textId="77777777" w:rsidTr="003A02DC">
        <w:tc>
          <w:tcPr>
            <w:tcW w:w="2405" w:type="dxa"/>
            <w:shd w:val="clear" w:color="auto" w:fill="auto"/>
          </w:tcPr>
          <w:p w14:paraId="0BFDAE86" w14:textId="554FB756" w:rsidR="00472EA5" w:rsidRPr="00CB1595" w:rsidRDefault="000C39F8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Recepción de sensibilidad</w:t>
            </w:r>
          </w:p>
        </w:tc>
        <w:tc>
          <w:tcPr>
            <w:tcW w:w="3544" w:type="dxa"/>
            <w:shd w:val="clear" w:color="auto" w:fill="auto"/>
          </w:tcPr>
          <w:p w14:paraId="1E1D10AA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bookmarkStart w:id="0" w:name="OLE_LINK1"/>
            <w:bookmarkStart w:id="1" w:name="OLE_LINK2"/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≤-93dBm</w:t>
            </w:r>
            <w:bookmarkEnd w:id="0"/>
            <w:bookmarkEnd w:id="1"/>
          </w:p>
        </w:tc>
        <w:tc>
          <w:tcPr>
            <w:tcW w:w="2410" w:type="dxa"/>
            <w:shd w:val="clear" w:color="auto" w:fill="auto"/>
          </w:tcPr>
          <w:p w14:paraId="5C151642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≤-93dBm</w:t>
            </w:r>
          </w:p>
        </w:tc>
      </w:tr>
      <w:tr w:rsidR="00472EA5" w:rsidRPr="004C4208" w14:paraId="56F5C04D" w14:textId="77777777" w:rsidTr="003A02DC">
        <w:tc>
          <w:tcPr>
            <w:tcW w:w="2405" w:type="dxa"/>
            <w:shd w:val="clear" w:color="auto" w:fill="auto"/>
          </w:tcPr>
          <w:p w14:paraId="1CE6D478" w14:textId="6DBB6494" w:rsidR="00472EA5" w:rsidRPr="00CB1595" w:rsidRDefault="00831A7C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Ancho de banda de frecuencia</w:t>
            </w:r>
          </w:p>
        </w:tc>
        <w:tc>
          <w:tcPr>
            <w:tcW w:w="3544" w:type="dxa"/>
            <w:shd w:val="clear" w:color="auto" w:fill="auto"/>
          </w:tcPr>
          <w:p w14:paraId="5E71B17F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bookmarkStart w:id="2" w:name="OLE_LINK4"/>
            <w:bookmarkStart w:id="3" w:name="OLE_LINK5"/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1.728MHz</w:t>
            </w:r>
            <w:bookmarkEnd w:id="2"/>
            <w:bookmarkEnd w:id="3"/>
          </w:p>
        </w:tc>
        <w:tc>
          <w:tcPr>
            <w:tcW w:w="2410" w:type="dxa"/>
            <w:shd w:val="clear" w:color="auto" w:fill="auto"/>
          </w:tcPr>
          <w:p w14:paraId="4AB32DED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1.728MHz</w:t>
            </w:r>
          </w:p>
        </w:tc>
      </w:tr>
      <w:tr w:rsidR="00472EA5" w:rsidRPr="004C4208" w14:paraId="0E1261C3" w14:textId="77777777" w:rsidTr="003A02DC">
        <w:tc>
          <w:tcPr>
            <w:tcW w:w="2405" w:type="dxa"/>
            <w:shd w:val="clear" w:color="auto" w:fill="auto"/>
          </w:tcPr>
          <w:p w14:paraId="2CDF36B2" w14:textId="406BE3CC" w:rsidR="00472EA5" w:rsidRPr="00CB1595" w:rsidRDefault="00831A7C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Consumo de </w:t>
            </w:r>
            <w:r w:rsidR="005374D9" w:rsidRPr="00CB1595">
              <w:rPr>
                <w:rFonts w:ascii="Calibri" w:eastAsiaTheme="minorEastAsia" w:hAnsi="Calibri" w:cs="Calibri"/>
                <w:sz w:val="20"/>
                <w:szCs w:val="20"/>
              </w:rPr>
              <w:t>energía</w:t>
            </w:r>
          </w:p>
        </w:tc>
        <w:tc>
          <w:tcPr>
            <w:tcW w:w="3544" w:type="dxa"/>
            <w:shd w:val="clear" w:color="auto" w:fill="auto"/>
          </w:tcPr>
          <w:p w14:paraId="0A4213A6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＜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3W</w:t>
            </w:r>
          </w:p>
        </w:tc>
        <w:tc>
          <w:tcPr>
            <w:tcW w:w="2410" w:type="dxa"/>
            <w:shd w:val="clear" w:color="auto" w:fill="auto"/>
          </w:tcPr>
          <w:p w14:paraId="23F877A3" w14:textId="77777777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＜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0.6W</w:t>
            </w:r>
          </w:p>
        </w:tc>
      </w:tr>
      <w:tr w:rsidR="00472EA5" w:rsidRPr="004C4208" w14:paraId="7FBF45D4" w14:textId="77777777" w:rsidTr="003A02DC">
        <w:tc>
          <w:tcPr>
            <w:tcW w:w="2405" w:type="dxa"/>
            <w:shd w:val="clear" w:color="auto" w:fill="auto"/>
          </w:tcPr>
          <w:p w14:paraId="723D3C7F" w14:textId="66979661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Dimensi</w:t>
            </w:r>
            <w:r w:rsidR="005374D9" w:rsidRPr="00CB1595">
              <w:rPr>
                <w:rFonts w:ascii="Calibri" w:eastAsiaTheme="minorEastAsia" w:hAnsi="Calibri" w:cs="Calibri"/>
                <w:sz w:val="20"/>
                <w:szCs w:val="20"/>
              </w:rPr>
              <w:t>ó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n</w:t>
            </w:r>
          </w:p>
        </w:tc>
        <w:tc>
          <w:tcPr>
            <w:tcW w:w="3544" w:type="dxa"/>
            <w:shd w:val="clear" w:color="auto" w:fill="auto"/>
          </w:tcPr>
          <w:p w14:paraId="3246B8FE" w14:textId="03594D94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(L*W*H)</w:t>
            </w:r>
            <w:r w:rsidR="00280F77" w:rsidRPr="00CB1595">
              <w:rPr>
                <w:rFonts w:ascii="Calibri" w:eastAsiaTheme="minorEastAsia" w:hAnsi="Calibri" w:cs="Calibri" w:hint="eastAsia"/>
                <w:sz w:val="20"/>
                <w:szCs w:val="20"/>
              </w:rPr>
              <w:t>:</w:t>
            </w:r>
            <w:r w:rsidR="00280F77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255.5*180.4*48.5mm</w:t>
            </w:r>
          </w:p>
        </w:tc>
        <w:tc>
          <w:tcPr>
            <w:tcW w:w="2410" w:type="dxa"/>
            <w:shd w:val="clear" w:color="auto" w:fill="auto"/>
          </w:tcPr>
          <w:p w14:paraId="5E33AEA1" w14:textId="1401DE24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(L*W*H)</w:t>
            </w:r>
            <w:r w:rsidR="00280F77" w:rsidRPr="00CB1595">
              <w:rPr>
                <w:rFonts w:ascii="Calibri" w:eastAsiaTheme="minorEastAsia" w:hAnsi="Calibri" w:cs="Calibri" w:hint="eastAsia"/>
                <w:sz w:val="20"/>
                <w:szCs w:val="20"/>
              </w:rPr>
              <w:t>:</w:t>
            </w:r>
            <w:r w:rsidR="00280F77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105*65*22.4mm</w:t>
            </w:r>
          </w:p>
        </w:tc>
      </w:tr>
      <w:tr w:rsidR="00472EA5" w:rsidRPr="004C4208" w14:paraId="48F46C11" w14:textId="77777777" w:rsidTr="003A02DC">
        <w:tc>
          <w:tcPr>
            <w:tcW w:w="2405" w:type="dxa"/>
            <w:shd w:val="clear" w:color="auto" w:fill="auto"/>
          </w:tcPr>
          <w:p w14:paraId="67E6D312" w14:textId="33C06CC2" w:rsidR="00472EA5" w:rsidRPr="00CB1595" w:rsidRDefault="005374D9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Peso</w:t>
            </w:r>
          </w:p>
        </w:tc>
        <w:tc>
          <w:tcPr>
            <w:tcW w:w="3544" w:type="dxa"/>
            <w:shd w:val="clear" w:color="auto" w:fill="auto"/>
          </w:tcPr>
          <w:p w14:paraId="1D3C3986" w14:textId="06EBF583" w:rsidR="00472EA5" w:rsidRPr="00CB1595" w:rsidRDefault="00156794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Acerca d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1560g</w:t>
            </w:r>
          </w:p>
        </w:tc>
        <w:tc>
          <w:tcPr>
            <w:tcW w:w="2410" w:type="dxa"/>
            <w:shd w:val="clear" w:color="auto" w:fill="auto"/>
          </w:tcPr>
          <w:p w14:paraId="2A77974F" w14:textId="3EC91B8C" w:rsidR="00472EA5" w:rsidRPr="00CB1595" w:rsidRDefault="00156794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Acerca de</w:t>
            </w:r>
            <w:r w:rsidR="00472EA5" w:rsidRPr="00CB1595">
              <w:rPr>
                <w:rFonts w:ascii="Calibri" w:eastAsiaTheme="minorEastAsia" w:hAnsi="Calibri" w:cs="Calibri"/>
                <w:sz w:val="20"/>
                <w:szCs w:val="20"/>
              </w:rPr>
              <w:t xml:space="preserve"> 200g</w:t>
            </w:r>
          </w:p>
        </w:tc>
      </w:tr>
      <w:tr w:rsidR="00472EA5" w:rsidRPr="004C4208" w14:paraId="05BB87DB" w14:textId="77777777" w:rsidTr="003A02DC">
        <w:trPr>
          <w:trHeight w:val="73"/>
        </w:trPr>
        <w:tc>
          <w:tcPr>
            <w:tcW w:w="2405" w:type="dxa"/>
            <w:shd w:val="clear" w:color="auto" w:fill="auto"/>
          </w:tcPr>
          <w:p w14:paraId="63E2B51F" w14:textId="367D5550" w:rsidR="00472EA5" w:rsidRPr="00CB1595" w:rsidRDefault="005374D9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Temperatura de trabajo</w:t>
            </w:r>
          </w:p>
        </w:tc>
        <w:tc>
          <w:tcPr>
            <w:tcW w:w="3544" w:type="dxa"/>
            <w:shd w:val="clear" w:color="auto" w:fill="auto"/>
          </w:tcPr>
          <w:p w14:paraId="0B4B4427" w14:textId="76CCD529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0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～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+45</w:t>
            </w:r>
            <w:r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>℃</w:t>
            </w:r>
            <w:r w:rsidR="00280F77"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167D5" w:rsidRPr="00CB1595">
              <w:rPr>
                <w:rFonts w:ascii="Calibri" w:eastAsiaTheme="minorEastAsia" w:hAnsi="Calibri" w:cs="Calibri"/>
                <w:sz w:val="20"/>
                <w:szCs w:val="20"/>
              </w:rPr>
              <w:t>(Operando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)</w:t>
            </w:r>
          </w:p>
          <w:p w14:paraId="61823022" w14:textId="65244766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-20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～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+60</w:t>
            </w:r>
            <w:r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>℃</w:t>
            </w:r>
            <w:r w:rsidR="00280F77"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(</w:t>
            </w:r>
            <w:r w:rsidR="00633A5A">
              <w:rPr>
                <w:rFonts w:ascii="Calibri" w:eastAsiaTheme="minorEastAsia" w:hAnsi="Calibri" w:cs="Calibri"/>
                <w:sz w:val="20"/>
                <w:szCs w:val="20"/>
              </w:rPr>
              <w:t>En reposo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A7D6962" w14:textId="5AC345F3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0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～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+45</w:t>
            </w:r>
            <w:r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>℃</w:t>
            </w:r>
            <w:r w:rsidR="00280F77"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(</w:t>
            </w:r>
            <w:r w:rsidR="00906CB5" w:rsidRPr="00CB1595">
              <w:rPr>
                <w:rFonts w:ascii="Calibri" w:eastAsiaTheme="minorEastAsia" w:hAnsi="Calibri" w:cs="Calibri"/>
                <w:sz w:val="20"/>
                <w:szCs w:val="20"/>
              </w:rPr>
              <w:t>Operando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)</w:t>
            </w:r>
          </w:p>
          <w:p w14:paraId="1840B70F" w14:textId="0C3020B1" w:rsidR="00472EA5" w:rsidRPr="00CB1595" w:rsidRDefault="00472EA5" w:rsidP="00BD578D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-20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～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+60</w:t>
            </w:r>
            <w:r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>℃</w:t>
            </w:r>
            <w:r w:rsidR="00280F77" w:rsidRPr="00CB159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(</w:t>
            </w:r>
            <w:r w:rsidR="00633A5A">
              <w:rPr>
                <w:rFonts w:ascii="Calibri" w:eastAsiaTheme="minorEastAsia" w:hAnsi="Calibri" w:cs="Calibri"/>
                <w:sz w:val="20"/>
                <w:szCs w:val="20"/>
              </w:rPr>
              <w:t>En reposo</w:t>
            </w:r>
            <w:r w:rsidRPr="00CB1595">
              <w:rPr>
                <w:rFonts w:ascii="Calibri" w:eastAsiaTheme="minorEastAsia" w:hAnsi="Calibri" w:cs="Calibri"/>
                <w:sz w:val="20"/>
                <w:szCs w:val="20"/>
              </w:rPr>
              <w:t>)</w:t>
            </w:r>
          </w:p>
        </w:tc>
      </w:tr>
    </w:tbl>
    <w:p w14:paraId="4F9677D0" w14:textId="443891B3" w:rsidR="00250110" w:rsidRDefault="00250110">
      <w:pPr>
        <w:rPr>
          <w:rFonts w:ascii="Calibri" w:hAnsi="Calibri" w:cs="Calibri"/>
          <w:szCs w:val="21"/>
        </w:rPr>
      </w:pPr>
    </w:p>
    <w:p w14:paraId="493A4F27" w14:textId="77777777" w:rsidR="00D8145E" w:rsidRPr="00D8145E" w:rsidRDefault="00D8145E" w:rsidP="55C7A58F">
      <w:pPr>
        <w:rPr>
          <w:rFonts w:ascii="Calibri" w:hAnsi="Calibri" w:cs="Calibri"/>
          <w:color w:val="0070C0"/>
        </w:rPr>
      </w:pPr>
    </w:p>
    <w:p w14:paraId="2FFD8600" w14:textId="42257D16" w:rsidR="55C7A58F" w:rsidRDefault="55C7A58F" w:rsidP="55C7A58F">
      <w:pPr>
        <w:rPr>
          <w:color w:val="0070C0"/>
        </w:rPr>
      </w:pPr>
    </w:p>
    <w:p w14:paraId="0E803952" w14:textId="04910298" w:rsidR="12B34E36" w:rsidRDefault="12B34E36" w:rsidP="55C7A58F">
      <w:pPr>
        <w:rPr>
          <w:rFonts w:ascii="Arial" w:eastAsia="Arial" w:hAnsi="Arial" w:cs="Arial"/>
        </w:rPr>
      </w:pPr>
      <w:r w:rsidRPr="55C7A58F">
        <w:rPr>
          <w:rFonts w:ascii="Arial" w:eastAsia="Arial" w:hAnsi="Arial" w:cs="Arial"/>
        </w:rPr>
        <w:t>Contacto para prensa:</w:t>
      </w:r>
    </w:p>
    <w:p w14:paraId="2AE7EA2A" w14:textId="1040A3CF" w:rsidR="12B34E36" w:rsidRDefault="12B34E36" w:rsidP="55C7A58F">
      <w:pPr>
        <w:rPr>
          <w:rFonts w:ascii="Arial" w:eastAsia="Arial" w:hAnsi="Arial" w:cs="Arial"/>
        </w:rPr>
      </w:pPr>
      <w:r w:rsidRPr="55C7A58F">
        <w:rPr>
          <w:rFonts w:ascii="Arial" w:eastAsia="Arial" w:hAnsi="Arial" w:cs="Arial"/>
        </w:rPr>
        <w:t>Rodolfo Biber, S.A. (ROBISA)</w:t>
      </w:r>
    </w:p>
    <w:p w14:paraId="78011B7D" w14:textId="1D6BF4DF" w:rsidR="12B34E36" w:rsidRDefault="12B34E36" w:rsidP="55C7A58F">
      <w:pPr>
        <w:rPr>
          <w:rFonts w:ascii="Arial" w:eastAsia="Arial" w:hAnsi="Arial" w:cs="Arial"/>
        </w:rPr>
      </w:pPr>
      <w:r w:rsidRPr="55C7A58F">
        <w:rPr>
          <w:rFonts w:ascii="Arial" w:eastAsia="Arial" w:hAnsi="Arial" w:cs="Arial"/>
        </w:rPr>
        <w:t>Salcedo, 8</w:t>
      </w:r>
    </w:p>
    <w:p w14:paraId="37E00AED" w14:textId="411BD3BD" w:rsidR="12B34E36" w:rsidRDefault="12B34E36" w:rsidP="55C7A58F">
      <w:pPr>
        <w:rPr>
          <w:rFonts w:ascii="Arial" w:eastAsia="Arial" w:hAnsi="Arial" w:cs="Arial"/>
        </w:rPr>
      </w:pPr>
      <w:r w:rsidRPr="55C7A58F">
        <w:rPr>
          <w:rFonts w:ascii="Arial" w:eastAsia="Arial" w:hAnsi="Arial" w:cs="Arial"/>
        </w:rPr>
        <w:t>28034 Madrid</w:t>
      </w:r>
    </w:p>
    <w:p w14:paraId="1764E0B2" w14:textId="0845FB5F" w:rsidR="12B34E36" w:rsidRDefault="12B34E36" w:rsidP="55C7A58F">
      <w:pPr>
        <w:rPr>
          <w:rFonts w:ascii="Arial" w:eastAsia="Arial" w:hAnsi="Arial" w:cs="Arial"/>
        </w:rPr>
      </w:pPr>
      <w:r w:rsidRPr="55C7A58F">
        <w:rPr>
          <w:rFonts w:ascii="Arial" w:eastAsia="Arial" w:hAnsi="Arial" w:cs="Arial"/>
        </w:rPr>
        <w:t xml:space="preserve">Tel: +34 91 7292711 </w:t>
      </w:r>
    </w:p>
    <w:p w14:paraId="51ABBD13" w14:textId="182B3991" w:rsidR="12B34E36" w:rsidRDefault="12B34E36" w:rsidP="55C7A58F">
      <w:pPr>
        <w:rPr>
          <w:rFonts w:ascii="Arial" w:eastAsia="Arial" w:hAnsi="Arial" w:cs="Arial"/>
        </w:rPr>
      </w:pPr>
      <w:r w:rsidRPr="55C7A58F">
        <w:rPr>
          <w:rFonts w:ascii="Arial" w:eastAsia="Arial" w:hAnsi="Arial" w:cs="Arial"/>
        </w:rPr>
        <w:t xml:space="preserve">Email: </w:t>
      </w:r>
      <w:hyperlink r:id="rId12">
        <w:r w:rsidRPr="55C7A58F">
          <w:rPr>
            <w:rStyle w:val="Hipervnculo"/>
            <w:rFonts w:ascii="Arial" w:eastAsia="Arial" w:hAnsi="Arial" w:cs="Arial"/>
            <w:color w:val="auto"/>
          </w:rPr>
          <w:t>info@robisa.es</w:t>
        </w:r>
      </w:hyperlink>
      <w:r w:rsidRPr="55C7A58F">
        <w:rPr>
          <w:rFonts w:ascii="Arial" w:eastAsia="Arial" w:hAnsi="Arial" w:cs="Arial"/>
        </w:rPr>
        <w:t xml:space="preserve"> </w:t>
      </w:r>
    </w:p>
    <w:p w14:paraId="707CCC2C" w14:textId="2835D730" w:rsidR="12B34E36" w:rsidRDefault="12B34E36" w:rsidP="55C7A58F">
      <w:pPr>
        <w:rPr>
          <w:rFonts w:ascii="Arial" w:eastAsia="Arial" w:hAnsi="Arial" w:cs="Arial"/>
        </w:rPr>
      </w:pPr>
      <w:r w:rsidRPr="55C7A58F">
        <w:rPr>
          <w:rFonts w:ascii="Arial" w:eastAsia="Arial" w:hAnsi="Arial" w:cs="Arial"/>
        </w:rPr>
        <w:t xml:space="preserve">WEB:  </w:t>
      </w:r>
      <w:hyperlink r:id="rId13">
        <w:r w:rsidRPr="55C7A58F">
          <w:rPr>
            <w:rStyle w:val="Hipervnculo"/>
            <w:rFonts w:ascii="Arial" w:eastAsia="Arial" w:hAnsi="Arial" w:cs="Arial"/>
            <w:color w:val="auto"/>
          </w:rPr>
          <w:t>www.robisa.es</w:t>
        </w:r>
      </w:hyperlink>
      <w:r w:rsidRPr="55C7A58F">
        <w:rPr>
          <w:rFonts w:ascii="Arial" w:eastAsia="Arial" w:hAnsi="Arial" w:cs="Arial"/>
        </w:rPr>
        <w:t xml:space="preserve"> </w:t>
      </w:r>
    </w:p>
    <w:sectPr w:rsidR="12B34E36" w:rsidSect="001F0293">
      <w:headerReference w:type="default" r:id="rId14"/>
      <w:footerReference w:type="default" r:id="rId15"/>
      <w:pgSz w:w="11906" w:h="16838"/>
      <w:pgMar w:top="1417" w:right="1701" w:bottom="1417" w:left="1701" w:header="510" w:footer="964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13BF5" w14:textId="77777777" w:rsidR="008011CC" w:rsidRDefault="008011CC" w:rsidP="002762A2">
      <w:r>
        <w:separator/>
      </w:r>
    </w:p>
  </w:endnote>
  <w:endnote w:type="continuationSeparator" w:id="0">
    <w:p w14:paraId="6211962C" w14:textId="77777777" w:rsidR="008011CC" w:rsidRDefault="008011CC" w:rsidP="0027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992E" w14:textId="40AD1A1D" w:rsidR="004D2F13" w:rsidRDefault="004D2F13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F7F5F9" wp14:editId="0DC061AC">
              <wp:simplePos x="0" y="0"/>
              <wp:positionH relativeFrom="page">
                <wp:posOffset>1054735</wp:posOffset>
              </wp:positionH>
              <wp:positionV relativeFrom="bottomMargin">
                <wp:posOffset>266700</wp:posOffset>
              </wp:positionV>
              <wp:extent cx="6172200" cy="279400"/>
              <wp:effectExtent l="0" t="0" r="0" b="6350"/>
              <wp:wrapNone/>
              <wp:docPr id="164" name="Grupo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9400"/>
                        <a:chOff x="0" y="0"/>
                        <a:chExt cx="6172200" cy="279400"/>
                      </a:xfrm>
                    </wpg:grpSpPr>
                    <wps:wsp>
                      <wps:cNvPr id="165" name="Rectángulo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Cuadro de texto 166"/>
                      <wps:cNvSpPr txBox="1"/>
                      <wps:spPr>
                        <a:xfrm>
                          <a:off x="0" y="9525"/>
                          <a:ext cx="5943600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3B50D" w14:textId="401A532C" w:rsidR="004D2F13" w:rsidRPr="00C2614F" w:rsidRDefault="008011CC">
                            <w:pPr>
                              <w:pStyle w:val="Piedepgina"/>
                              <w:jc w:val="right"/>
                            </w:pPr>
                            <w:sdt>
                              <w:sdtPr>
                                <w:rPr>
                                  <w:b/>
                                  <w:bCs/>
                                  <w:caps/>
                                  <w:sz w:val="20"/>
                                  <w:szCs w:val="20"/>
                                </w:rPr>
                                <w:alias w:val="Título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D2F13" w:rsidRPr="00C2614F">
                                  <w:rPr>
                                    <w:b/>
                                    <w:bCs/>
                                    <w:caps/>
                                    <w:sz w:val="20"/>
                                    <w:szCs w:val="20"/>
                                  </w:rPr>
                                  <w:t>solidcom</w:t>
                                </w:r>
                                <w:r w:rsidR="009F489E" w:rsidRPr="00C2614F">
                                  <w:rPr>
                                    <w:b/>
                                    <w:bCs/>
                                    <w:caps/>
                                    <w:sz w:val="20"/>
                                    <w:szCs w:val="20"/>
                                  </w:rPr>
                                  <w:t xml:space="preserve"> m1</w:t>
                                </w:r>
                              </w:sdtContent>
                            </w:sdt>
                            <w:r w:rsidR="004D2F13" w:rsidRPr="00C2614F">
                              <w:rPr>
                                <w:caps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sz w:val="20"/>
                                  <w:szCs w:val="20"/>
                                </w:rPr>
                                <w:alias w:val="Subtítulo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F489E" w:rsidRPr="00C2614F">
                                  <w:rPr>
                                    <w:sz w:val="20"/>
                                    <w:szCs w:val="20"/>
                                  </w:rPr>
                                  <w:t>27/05/2021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4F7F5F9" id="Grupo 164" o:spid="_x0000_s1026" style="position:absolute;margin-left:83.05pt;margin-top:21pt;width:486pt;height:22pt;z-index:251659264;mso-position-horizontal-relative:page;mso-position-vertical-relative:bottom-margin-area" coordsize="61722,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">
              <v:rect id="Rectángu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6" o:spid="_x0000_s1028" type="#_x0000_t202" style="position:absolute;top:95;width:5943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1E3B50D" w14:textId="401A532C" w:rsidR="004D2F13" w:rsidRPr="00C2614F" w:rsidRDefault="008011CC">
                      <w:pPr>
                        <w:pStyle w:val="Piedepgina"/>
                        <w:jc w:val="right"/>
                      </w:pPr>
                      <w:sdt>
                        <w:sdtPr>
                          <w:rPr>
                            <w:b/>
                            <w:bCs/>
                            <w:caps/>
                            <w:sz w:val="20"/>
                            <w:szCs w:val="20"/>
                          </w:rPr>
                          <w:alias w:val="Título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4D2F13" w:rsidRPr="00C2614F">
                            <w:rPr>
                              <w:b/>
                              <w:bCs/>
                              <w:caps/>
                              <w:sz w:val="20"/>
                              <w:szCs w:val="20"/>
                            </w:rPr>
                            <w:t>solidcom</w:t>
                          </w:r>
                          <w:r w:rsidR="009F489E" w:rsidRPr="00C2614F">
                            <w:rPr>
                              <w:b/>
                              <w:bCs/>
                              <w:caps/>
                              <w:sz w:val="20"/>
                              <w:szCs w:val="20"/>
                            </w:rPr>
                            <w:t xml:space="preserve"> m1</w:t>
                          </w:r>
                        </w:sdtContent>
                      </w:sdt>
                      <w:r w:rsidR="004D2F13" w:rsidRPr="00C2614F">
                        <w:rPr>
                          <w:caps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sz w:val="20"/>
                            <w:szCs w:val="20"/>
                          </w:rPr>
                          <w:alias w:val="Subtítulo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9F489E" w:rsidRPr="00C2614F">
                            <w:rPr>
                              <w:sz w:val="20"/>
                              <w:szCs w:val="20"/>
                            </w:rPr>
                            <w:t>27/05/2021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97C89" w14:textId="77777777" w:rsidR="008011CC" w:rsidRDefault="008011CC" w:rsidP="002762A2">
      <w:r>
        <w:separator/>
      </w:r>
    </w:p>
  </w:footnote>
  <w:footnote w:type="continuationSeparator" w:id="0">
    <w:p w14:paraId="4E647A96" w14:textId="77777777" w:rsidR="008011CC" w:rsidRDefault="008011CC" w:rsidP="00276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2F28" w14:textId="77777777" w:rsidR="003D4367" w:rsidRDefault="003D4367" w:rsidP="000F2105">
    <w:pPr>
      <w:pStyle w:val="Encabezado"/>
      <w:pBdr>
        <w:bottom w:val="none" w:sz="0" w:space="0" w:color="auto"/>
      </w:pBdr>
      <w:ind w:left="-426"/>
      <w:jc w:val="right"/>
      <w:rPr>
        <w:noProof/>
      </w:rPr>
    </w:pPr>
  </w:p>
  <w:p w14:paraId="5E44C667" w14:textId="59940F67" w:rsidR="00AC096D" w:rsidRDefault="55647429" w:rsidP="00FF5305">
    <w:pPr>
      <w:pStyle w:val="Encabezado"/>
      <w:pBdr>
        <w:bottom w:val="none" w:sz="0" w:space="0" w:color="auto"/>
      </w:pBdr>
      <w:jc w:val="left"/>
      <w:rPr>
        <w:noProof/>
      </w:rPr>
    </w:pPr>
    <w:r>
      <w:rPr>
        <w:noProof/>
      </w:rPr>
      <w:drawing>
        <wp:inline distT="0" distB="0" distL="0" distR="0" wp14:anchorId="2C9E8C7E" wp14:editId="72D03F44">
          <wp:extent cx="428625" cy="508116"/>
          <wp:effectExtent l="0" t="0" r="0" b="635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25" cy="508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4367">
      <w:tab/>
    </w:r>
    <w:r w:rsidR="003D4367">
      <w:tab/>
    </w:r>
    <w:r>
      <w:rPr>
        <w:noProof/>
      </w:rPr>
      <w:drawing>
        <wp:inline distT="0" distB="0" distL="0" distR="0" wp14:anchorId="7306C7ED" wp14:editId="547A9625">
          <wp:extent cx="1533525" cy="495174"/>
          <wp:effectExtent l="0" t="0" r="0" b="0"/>
          <wp:docPr id="3" name="Imagen 3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495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1722C" w14:textId="77777777" w:rsidR="000741A3" w:rsidRDefault="000741A3" w:rsidP="00FF5305">
    <w:pPr>
      <w:pStyle w:val="Encabezado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06B09"/>
    <w:multiLevelType w:val="singleLevel"/>
    <w:tmpl w:val="30206B09"/>
    <w:lvl w:ilvl="0">
      <w:start w:val="4"/>
      <w:numFmt w:val="decimal"/>
      <w:suff w:val="nothing"/>
      <w:lvlText w:val="%1-"/>
      <w:lvlJc w:val="left"/>
    </w:lvl>
  </w:abstractNum>
  <w:abstractNum w:abstractNumId="1" w15:restartNumberingAfterBreak="0">
    <w:nsid w:val="383C25A0"/>
    <w:multiLevelType w:val="multilevel"/>
    <w:tmpl w:val="695EC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wMDcztzA3NDOyMDNQ0lEKTi0uzszPAykwqgUAnuqbrSwAAAA="/>
  </w:docVars>
  <w:rsids>
    <w:rsidRoot w:val="00250110"/>
    <w:rsid w:val="000012CD"/>
    <w:rsid w:val="00004C40"/>
    <w:rsid w:val="000064A6"/>
    <w:rsid w:val="00011AD7"/>
    <w:rsid w:val="000212C8"/>
    <w:rsid w:val="00033664"/>
    <w:rsid w:val="00035E62"/>
    <w:rsid w:val="00036A4E"/>
    <w:rsid w:val="000408CD"/>
    <w:rsid w:val="0005714F"/>
    <w:rsid w:val="00066CD2"/>
    <w:rsid w:val="000714C7"/>
    <w:rsid w:val="0007266C"/>
    <w:rsid w:val="000741A3"/>
    <w:rsid w:val="0008739A"/>
    <w:rsid w:val="000A1844"/>
    <w:rsid w:val="000B5223"/>
    <w:rsid w:val="000C39F8"/>
    <w:rsid w:val="000D5192"/>
    <w:rsid w:val="000E0F85"/>
    <w:rsid w:val="000E1D38"/>
    <w:rsid w:val="000E2B0E"/>
    <w:rsid w:val="000E61C2"/>
    <w:rsid w:val="000F2105"/>
    <w:rsid w:val="000F3F52"/>
    <w:rsid w:val="0011739D"/>
    <w:rsid w:val="00117B3F"/>
    <w:rsid w:val="00146BBB"/>
    <w:rsid w:val="00155ABF"/>
    <w:rsid w:val="00156794"/>
    <w:rsid w:val="0016567C"/>
    <w:rsid w:val="00172B22"/>
    <w:rsid w:val="001773C1"/>
    <w:rsid w:val="00184E65"/>
    <w:rsid w:val="00194152"/>
    <w:rsid w:val="0019589F"/>
    <w:rsid w:val="001B2174"/>
    <w:rsid w:val="001B5634"/>
    <w:rsid w:val="001C6AA6"/>
    <w:rsid w:val="001D14AB"/>
    <w:rsid w:val="001E61E2"/>
    <w:rsid w:val="001F0293"/>
    <w:rsid w:val="001F6D7C"/>
    <w:rsid w:val="001F7EA2"/>
    <w:rsid w:val="002167D5"/>
    <w:rsid w:val="0022004B"/>
    <w:rsid w:val="00232CCC"/>
    <w:rsid w:val="002367F0"/>
    <w:rsid w:val="00237F25"/>
    <w:rsid w:val="002401D5"/>
    <w:rsid w:val="002467DA"/>
    <w:rsid w:val="00250110"/>
    <w:rsid w:val="00257E0F"/>
    <w:rsid w:val="002762A2"/>
    <w:rsid w:val="00280F77"/>
    <w:rsid w:val="002840FD"/>
    <w:rsid w:val="00284EC3"/>
    <w:rsid w:val="00287D23"/>
    <w:rsid w:val="0029419E"/>
    <w:rsid w:val="002A3730"/>
    <w:rsid w:val="002C03C1"/>
    <w:rsid w:val="002C14F9"/>
    <w:rsid w:val="002C719B"/>
    <w:rsid w:val="002E51F6"/>
    <w:rsid w:val="002F1553"/>
    <w:rsid w:val="002F3429"/>
    <w:rsid w:val="0030628F"/>
    <w:rsid w:val="00311399"/>
    <w:rsid w:val="003115E2"/>
    <w:rsid w:val="0031486C"/>
    <w:rsid w:val="003348AC"/>
    <w:rsid w:val="00344D9B"/>
    <w:rsid w:val="003729D7"/>
    <w:rsid w:val="00374A75"/>
    <w:rsid w:val="00382C1B"/>
    <w:rsid w:val="00383C89"/>
    <w:rsid w:val="00385D2E"/>
    <w:rsid w:val="0038750F"/>
    <w:rsid w:val="003A02DC"/>
    <w:rsid w:val="003A1365"/>
    <w:rsid w:val="003A145E"/>
    <w:rsid w:val="003B2ED3"/>
    <w:rsid w:val="003B466C"/>
    <w:rsid w:val="003B5843"/>
    <w:rsid w:val="003B5A8F"/>
    <w:rsid w:val="003D4367"/>
    <w:rsid w:val="003F75CD"/>
    <w:rsid w:val="00406302"/>
    <w:rsid w:val="00413922"/>
    <w:rsid w:val="00421B4E"/>
    <w:rsid w:val="004235E6"/>
    <w:rsid w:val="0042581D"/>
    <w:rsid w:val="00444CAF"/>
    <w:rsid w:val="00452F99"/>
    <w:rsid w:val="0046036D"/>
    <w:rsid w:val="00461886"/>
    <w:rsid w:val="00472EA5"/>
    <w:rsid w:val="00477EBC"/>
    <w:rsid w:val="0048326C"/>
    <w:rsid w:val="00487718"/>
    <w:rsid w:val="00494ACD"/>
    <w:rsid w:val="004A40B8"/>
    <w:rsid w:val="004B4C7C"/>
    <w:rsid w:val="004C4208"/>
    <w:rsid w:val="004D2F13"/>
    <w:rsid w:val="004D5880"/>
    <w:rsid w:val="004D707A"/>
    <w:rsid w:val="00504F04"/>
    <w:rsid w:val="005263D6"/>
    <w:rsid w:val="005374D9"/>
    <w:rsid w:val="00545B6B"/>
    <w:rsid w:val="00553094"/>
    <w:rsid w:val="005565BB"/>
    <w:rsid w:val="00556B32"/>
    <w:rsid w:val="00560575"/>
    <w:rsid w:val="00580375"/>
    <w:rsid w:val="0058354B"/>
    <w:rsid w:val="00585E2F"/>
    <w:rsid w:val="00591368"/>
    <w:rsid w:val="005A525B"/>
    <w:rsid w:val="005B5ACB"/>
    <w:rsid w:val="005C6008"/>
    <w:rsid w:val="005E03CE"/>
    <w:rsid w:val="005E108B"/>
    <w:rsid w:val="005E4445"/>
    <w:rsid w:val="005E6C68"/>
    <w:rsid w:val="005F0190"/>
    <w:rsid w:val="005F06C3"/>
    <w:rsid w:val="005F57B6"/>
    <w:rsid w:val="0061632F"/>
    <w:rsid w:val="00633A5A"/>
    <w:rsid w:val="00633F7B"/>
    <w:rsid w:val="00645491"/>
    <w:rsid w:val="006525ED"/>
    <w:rsid w:val="006713AF"/>
    <w:rsid w:val="00677B05"/>
    <w:rsid w:val="00696640"/>
    <w:rsid w:val="006A0B0D"/>
    <w:rsid w:val="006A43CF"/>
    <w:rsid w:val="006A6135"/>
    <w:rsid w:val="006B3712"/>
    <w:rsid w:val="006B706A"/>
    <w:rsid w:val="006C4555"/>
    <w:rsid w:val="006F0FA4"/>
    <w:rsid w:val="0070280A"/>
    <w:rsid w:val="00705412"/>
    <w:rsid w:val="007061A8"/>
    <w:rsid w:val="00710165"/>
    <w:rsid w:val="00721025"/>
    <w:rsid w:val="007218C0"/>
    <w:rsid w:val="0072224E"/>
    <w:rsid w:val="007229A5"/>
    <w:rsid w:val="007319A1"/>
    <w:rsid w:val="00754696"/>
    <w:rsid w:val="00790D25"/>
    <w:rsid w:val="007A3BF4"/>
    <w:rsid w:val="007B702F"/>
    <w:rsid w:val="007C7F84"/>
    <w:rsid w:val="007E61EF"/>
    <w:rsid w:val="007F035E"/>
    <w:rsid w:val="008011CC"/>
    <w:rsid w:val="00806F74"/>
    <w:rsid w:val="008116CC"/>
    <w:rsid w:val="00817A79"/>
    <w:rsid w:val="00831A7C"/>
    <w:rsid w:val="00840B2C"/>
    <w:rsid w:val="00844B0C"/>
    <w:rsid w:val="00857037"/>
    <w:rsid w:val="00862055"/>
    <w:rsid w:val="00865EF2"/>
    <w:rsid w:val="0089724B"/>
    <w:rsid w:val="008A1214"/>
    <w:rsid w:val="008B68C7"/>
    <w:rsid w:val="008B7D95"/>
    <w:rsid w:val="008C1A7D"/>
    <w:rsid w:val="008F276F"/>
    <w:rsid w:val="00906CB5"/>
    <w:rsid w:val="009106AD"/>
    <w:rsid w:val="00911676"/>
    <w:rsid w:val="00911845"/>
    <w:rsid w:val="00913E28"/>
    <w:rsid w:val="00921CF6"/>
    <w:rsid w:val="00925D2E"/>
    <w:rsid w:val="00933E22"/>
    <w:rsid w:val="00961DB5"/>
    <w:rsid w:val="009627CF"/>
    <w:rsid w:val="009637BA"/>
    <w:rsid w:val="00986BFC"/>
    <w:rsid w:val="00987AF8"/>
    <w:rsid w:val="009946DE"/>
    <w:rsid w:val="009E24B8"/>
    <w:rsid w:val="009E338C"/>
    <w:rsid w:val="009F3FF4"/>
    <w:rsid w:val="009F489E"/>
    <w:rsid w:val="00A153A4"/>
    <w:rsid w:val="00A16B6D"/>
    <w:rsid w:val="00A23E00"/>
    <w:rsid w:val="00A51B7C"/>
    <w:rsid w:val="00A74B9F"/>
    <w:rsid w:val="00A943C3"/>
    <w:rsid w:val="00A95F71"/>
    <w:rsid w:val="00AA28A1"/>
    <w:rsid w:val="00AA625A"/>
    <w:rsid w:val="00AB217D"/>
    <w:rsid w:val="00AC096D"/>
    <w:rsid w:val="00AC2B5C"/>
    <w:rsid w:val="00AD53F0"/>
    <w:rsid w:val="00AE3721"/>
    <w:rsid w:val="00AE54DF"/>
    <w:rsid w:val="00AF5210"/>
    <w:rsid w:val="00B138B8"/>
    <w:rsid w:val="00B23194"/>
    <w:rsid w:val="00B3137E"/>
    <w:rsid w:val="00B46514"/>
    <w:rsid w:val="00B607DB"/>
    <w:rsid w:val="00B61504"/>
    <w:rsid w:val="00B77164"/>
    <w:rsid w:val="00B805C1"/>
    <w:rsid w:val="00BA5B5C"/>
    <w:rsid w:val="00BD578D"/>
    <w:rsid w:val="00BD61FD"/>
    <w:rsid w:val="00BF71BF"/>
    <w:rsid w:val="00C07C99"/>
    <w:rsid w:val="00C2388F"/>
    <w:rsid w:val="00C2614F"/>
    <w:rsid w:val="00C47B75"/>
    <w:rsid w:val="00C5234A"/>
    <w:rsid w:val="00C661BC"/>
    <w:rsid w:val="00C66B0C"/>
    <w:rsid w:val="00C73C10"/>
    <w:rsid w:val="00CA4655"/>
    <w:rsid w:val="00CA53CF"/>
    <w:rsid w:val="00CA60E0"/>
    <w:rsid w:val="00CA6663"/>
    <w:rsid w:val="00CB1595"/>
    <w:rsid w:val="00CC0BF0"/>
    <w:rsid w:val="00CC13CF"/>
    <w:rsid w:val="00CC71CA"/>
    <w:rsid w:val="00CC7D50"/>
    <w:rsid w:val="00CE2AAB"/>
    <w:rsid w:val="00CE3D96"/>
    <w:rsid w:val="00D0499A"/>
    <w:rsid w:val="00D06332"/>
    <w:rsid w:val="00D21702"/>
    <w:rsid w:val="00D222C0"/>
    <w:rsid w:val="00D2318D"/>
    <w:rsid w:val="00D304E0"/>
    <w:rsid w:val="00D320E8"/>
    <w:rsid w:val="00D4568F"/>
    <w:rsid w:val="00D62369"/>
    <w:rsid w:val="00D8145E"/>
    <w:rsid w:val="00D85FA3"/>
    <w:rsid w:val="00DA6D94"/>
    <w:rsid w:val="00DB4AE0"/>
    <w:rsid w:val="00E10B41"/>
    <w:rsid w:val="00E33D0B"/>
    <w:rsid w:val="00E61D40"/>
    <w:rsid w:val="00E64772"/>
    <w:rsid w:val="00E71DA5"/>
    <w:rsid w:val="00E75730"/>
    <w:rsid w:val="00E823A6"/>
    <w:rsid w:val="00E870F7"/>
    <w:rsid w:val="00EA1B5C"/>
    <w:rsid w:val="00EA6C31"/>
    <w:rsid w:val="00EB17C4"/>
    <w:rsid w:val="00EB5C99"/>
    <w:rsid w:val="00EB6708"/>
    <w:rsid w:val="00EB7902"/>
    <w:rsid w:val="00EC0B4A"/>
    <w:rsid w:val="00EC0BF3"/>
    <w:rsid w:val="00ED4B5C"/>
    <w:rsid w:val="00EE1C62"/>
    <w:rsid w:val="00EF0E6F"/>
    <w:rsid w:val="00EF5937"/>
    <w:rsid w:val="00F10F60"/>
    <w:rsid w:val="00F3013C"/>
    <w:rsid w:val="00F37DF6"/>
    <w:rsid w:val="00F41B61"/>
    <w:rsid w:val="00F50A64"/>
    <w:rsid w:val="00F53597"/>
    <w:rsid w:val="00F60082"/>
    <w:rsid w:val="00F658DC"/>
    <w:rsid w:val="00F70032"/>
    <w:rsid w:val="00F87756"/>
    <w:rsid w:val="00F9252D"/>
    <w:rsid w:val="00FA6298"/>
    <w:rsid w:val="00FC4529"/>
    <w:rsid w:val="00FC5280"/>
    <w:rsid w:val="00FE1C73"/>
    <w:rsid w:val="00FE463A"/>
    <w:rsid w:val="00FF5305"/>
    <w:rsid w:val="12B34E36"/>
    <w:rsid w:val="1D894C24"/>
    <w:rsid w:val="274B6DC6"/>
    <w:rsid w:val="515D5443"/>
    <w:rsid w:val="55647429"/>
    <w:rsid w:val="55C7A58F"/>
    <w:rsid w:val="691D57A1"/>
    <w:rsid w:val="6F799FCE"/>
    <w:rsid w:val="710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9D730"/>
  <w15:chartTrackingRefBased/>
  <w15:docId w15:val="{04827E97-110F-4279-A8F6-4DA5AE1A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298"/>
    <w:rPr>
      <w:rFonts w:ascii="SimSun" w:eastAsia="SimSun" w:hAnsi="SimSun" w:cs="SimSun"/>
      <w:kern w:val="0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2501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50110"/>
    <w:pPr>
      <w:spacing w:before="100" w:beforeAutospacing="1" w:after="100" w:afterAutospacing="1"/>
    </w:pPr>
  </w:style>
  <w:style w:type="paragraph" w:customStyle="1" w:styleId="ql-size-10">
    <w:name w:val="ql-size-10"/>
    <w:basedOn w:val="Normal"/>
    <w:rsid w:val="00250110"/>
    <w:pPr>
      <w:spacing w:before="100" w:beforeAutospacing="1" w:after="100" w:afterAutospacing="1"/>
    </w:pPr>
  </w:style>
  <w:style w:type="paragraph" w:customStyle="1" w:styleId="ql-align-left">
    <w:name w:val="ql-align-left"/>
    <w:basedOn w:val="Normal"/>
    <w:rsid w:val="00250110"/>
    <w:pPr>
      <w:spacing w:before="100" w:beforeAutospacing="1" w:after="100" w:afterAutospacing="1"/>
    </w:pPr>
  </w:style>
  <w:style w:type="character" w:customStyle="1" w:styleId="ql-size-122">
    <w:name w:val="ql-size-122"/>
    <w:basedOn w:val="Fuentedeprrafopredeter"/>
    <w:rsid w:val="00250110"/>
  </w:style>
  <w:style w:type="paragraph" w:customStyle="1" w:styleId="ordered-item">
    <w:name w:val="ordered-item"/>
    <w:basedOn w:val="Normal"/>
    <w:rsid w:val="00250110"/>
    <w:pPr>
      <w:spacing w:before="100" w:beforeAutospacing="1" w:after="100" w:afterAutospacing="1"/>
    </w:pPr>
  </w:style>
  <w:style w:type="character" w:customStyle="1" w:styleId="ql-font-microsoftyahei2">
    <w:name w:val="ql-font-microsoftyahei2"/>
    <w:basedOn w:val="Fuentedeprrafopredeter"/>
    <w:rsid w:val="00250110"/>
  </w:style>
  <w:style w:type="character" w:customStyle="1" w:styleId="ql-font-timesnewroman2">
    <w:name w:val="ql-font-timesnewroman2"/>
    <w:basedOn w:val="Fuentedeprrafopredeter"/>
    <w:rsid w:val="00250110"/>
  </w:style>
  <w:style w:type="paragraph" w:styleId="Sinespaciado">
    <w:name w:val="No Spacing"/>
    <w:uiPriority w:val="1"/>
    <w:qFormat/>
    <w:rsid w:val="00D62369"/>
    <w:pPr>
      <w:widowControl w:val="0"/>
      <w:jc w:val="both"/>
    </w:pPr>
  </w:style>
  <w:style w:type="paragraph" w:styleId="Encabezado">
    <w:name w:val="header"/>
    <w:basedOn w:val="Normal"/>
    <w:link w:val="EncabezadoCar"/>
    <w:uiPriority w:val="99"/>
    <w:unhideWhenUsed/>
    <w:rsid w:val="002762A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rsid w:val="002762A2"/>
    <w:rPr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2762A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762A2"/>
    <w:rPr>
      <w:sz w:val="18"/>
      <w:szCs w:val="18"/>
    </w:rPr>
  </w:style>
  <w:style w:type="paragraph" w:customStyle="1" w:styleId="73">
    <w:name w:val="7表格3：表中文字居左"/>
    <w:qFormat/>
    <w:rsid w:val="00FC4529"/>
    <w:pPr>
      <w:spacing w:before="40" w:after="40"/>
    </w:pPr>
    <w:rPr>
      <w:rFonts w:ascii="Arial" w:eastAsia="SimSun" w:hAnsi="Arial" w:cs="SimSun"/>
      <w:kern w:val="0"/>
      <w:sz w:val="18"/>
      <w:szCs w:val="18"/>
    </w:rPr>
  </w:style>
  <w:style w:type="table" w:styleId="Tablaconcuadrcula">
    <w:name w:val="Table Grid"/>
    <w:basedOn w:val="Tablanormal"/>
    <w:uiPriority w:val="59"/>
    <w:qFormat/>
    <w:rsid w:val="00FC452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5B5ACB"/>
    <w:pPr>
      <w:spacing w:after="200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7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49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3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10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6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23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84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2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17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36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7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0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9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3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obisa.e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robisa.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77e4dda-f991-41a3-84db-35a976faa0ec">
      <UserInfo>
        <DisplayName>Claudia Biber</DisplayName>
        <AccountId>48</AccountId>
        <AccountType/>
      </UserInfo>
      <UserInfo>
        <DisplayName>Julio Cesar Fernández</DisplayName>
        <AccountId>47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3" ma:contentTypeDescription="Crear nuevo documento." ma:contentTypeScope="" ma:versionID="f56520a8e379045a0e6b63edf9e89721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b45d44432f725a619248e60f8de8d042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8B3051-027B-4468-95E5-5DCDC9C354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7C3D6-FCF5-462A-A7FB-39261BF7FE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F13A67-B473-443A-BEAB-216E2DB3CDCA}">
  <ds:schemaRefs>
    <ds:schemaRef ds:uri="http://schemas.microsoft.com/office/2006/metadata/properties"/>
    <ds:schemaRef ds:uri="http://schemas.microsoft.com/office/infopath/2007/PartnerControls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ADCF7C0F-53C4-479D-9BFC-3A783482C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513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solidcom m1</dc:title>
  <dc:subject>27/05/2021</dc:subject>
  <dc:creator>Zhong Jojo</dc:creator>
  <cp:keywords/>
  <dc:description/>
  <cp:lastModifiedBy>Julio Cesar Fernández</cp:lastModifiedBy>
  <cp:revision>291</cp:revision>
  <dcterms:created xsi:type="dcterms:W3CDTF">2020-07-16T01:34:00Z</dcterms:created>
  <dcterms:modified xsi:type="dcterms:W3CDTF">2021-05-26T08:27:00Z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