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CBF5E" w14:textId="36DB22B8" w:rsidR="0048117F" w:rsidRDefault="00132D8A" w:rsidP="004A17A1">
      <w:pPr>
        <w:tabs>
          <w:tab w:val="left" w:pos="1440"/>
          <w:tab w:val="left" w:pos="5760"/>
        </w:tabs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Angelbird </w:t>
      </w:r>
      <w:r w:rsidR="0008017D">
        <w:rPr>
          <w:rFonts w:ascii="Arial" w:hAnsi="Arial" w:cs="Arial"/>
          <w:b/>
          <w:sz w:val="32"/>
          <w:szCs w:val="28"/>
        </w:rPr>
        <w:t xml:space="preserve">apresenta </w:t>
      </w:r>
      <w:r w:rsidR="005605F2">
        <w:rPr>
          <w:rFonts w:ascii="Arial" w:hAnsi="Arial" w:cs="Arial"/>
          <w:b/>
          <w:sz w:val="32"/>
          <w:szCs w:val="28"/>
        </w:rPr>
        <w:t>nova</w:t>
      </w:r>
      <w:r w:rsidR="00D13BBA">
        <w:rPr>
          <w:rFonts w:ascii="Arial" w:hAnsi="Arial" w:cs="Arial"/>
          <w:b/>
          <w:sz w:val="32"/>
          <w:szCs w:val="28"/>
        </w:rPr>
        <w:t>s</w:t>
      </w:r>
      <w:r w:rsidR="005605F2">
        <w:rPr>
          <w:rFonts w:ascii="Arial" w:hAnsi="Arial" w:cs="Arial"/>
          <w:b/>
          <w:sz w:val="32"/>
          <w:szCs w:val="28"/>
        </w:rPr>
        <w:t xml:space="preserve"> </w:t>
      </w:r>
      <w:r w:rsidR="00D13BBA">
        <w:rPr>
          <w:rFonts w:ascii="Arial" w:hAnsi="Arial" w:cs="Arial"/>
          <w:b/>
          <w:sz w:val="32"/>
          <w:szCs w:val="28"/>
        </w:rPr>
        <w:t>capacidades</w:t>
      </w:r>
      <w:r w:rsidR="005605F2">
        <w:rPr>
          <w:rFonts w:ascii="Arial" w:hAnsi="Arial" w:cs="Arial"/>
          <w:b/>
          <w:sz w:val="32"/>
          <w:szCs w:val="28"/>
        </w:rPr>
        <w:t xml:space="preserve"> d</w:t>
      </w:r>
      <w:r w:rsidR="00D13BBA">
        <w:rPr>
          <w:rFonts w:ascii="Arial" w:hAnsi="Arial" w:cs="Arial"/>
          <w:b/>
          <w:sz w:val="32"/>
          <w:szCs w:val="28"/>
        </w:rPr>
        <w:t>os</w:t>
      </w:r>
      <w:r w:rsidR="005605F2">
        <w:rPr>
          <w:rFonts w:ascii="Arial" w:hAnsi="Arial" w:cs="Arial"/>
          <w:b/>
          <w:sz w:val="32"/>
          <w:szCs w:val="28"/>
        </w:rPr>
        <w:t xml:space="preserve"> </w:t>
      </w:r>
      <w:r w:rsidR="00D13BBA">
        <w:rPr>
          <w:rFonts w:ascii="Arial" w:hAnsi="Arial" w:cs="Arial"/>
          <w:b/>
          <w:sz w:val="32"/>
          <w:szCs w:val="28"/>
        </w:rPr>
        <w:t xml:space="preserve">seus </w:t>
      </w:r>
      <w:r w:rsidR="005605F2">
        <w:rPr>
          <w:rFonts w:ascii="Arial" w:hAnsi="Arial" w:cs="Arial"/>
          <w:b/>
          <w:sz w:val="32"/>
          <w:szCs w:val="28"/>
        </w:rPr>
        <w:t>cartões</w:t>
      </w:r>
      <w:r w:rsidR="00F30743">
        <w:rPr>
          <w:rFonts w:ascii="Arial" w:hAnsi="Arial" w:cs="Arial"/>
          <w:b/>
          <w:sz w:val="32"/>
          <w:szCs w:val="28"/>
        </w:rPr>
        <w:t xml:space="preserve"> de memória</w:t>
      </w:r>
      <w:r w:rsidR="00D13BBA" w:rsidRPr="00D13BBA">
        <w:rPr>
          <w:rFonts w:ascii="Arial" w:hAnsi="Arial" w:cs="Arial"/>
          <w:b/>
          <w:sz w:val="32"/>
          <w:szCs w:val="28"/>
        </w:rPr>
        <w:t xml:space="preserve"> AV PRO SD MK2 V60 </w:t>
      </w:r>
      <w:r w:rsidR="00D13BBA">
        <w:rPr>
          <w:rFonts w:ascii="Arial" w:hAnsi="Arial" w:cs="Arial"/>
          <w:b/>
          <w:sz w:val="32"/>
          <w:szCs w:val="28"/>
        </w:rPr>
        <w:t>e</w:t>
      </w:r>
      <w:r w:rsidR="00D13BBA" w:rsidRPr="00D13BBA">
        <w:rPr>
          <w:rFonts w:ascii="Arial" w:hAnsi="Arial" w:cs="Arial"/>
          <w:b/>
          <w:sz w:val="32"/>
          <w:szCs w:val="28"/>
        </w:rPr>
        <w:t xml:space="preserve"> V90</w:t>
      </w:r>
    </w:p>
    <w:p w14:paraId="62B3B04D" w14:textId="0969B7C1" w:rsidR="0048117F" w:rsidRPr="000D6E1F" w:rsidRDefault="00D13BBA" w:rsidP="004A17A1">
      <w:pPr>
        <w:tabs>
          <w:tab w:val="left" w:pos="1440"/>
          <w:tab w:val="left" w:pos="5760"/>
        </w:tabs>
        <w:spacing w:before="100" w:beforeAutospacing="1" w:after="100" w:afterAutospacing="1"/>
        <w:jc w:val="center"/>
        <w:rPr>
          <w:rFonts w:ascii="Arial" w:hAnsi="Arial" w:cs="Arial"/>
          <w:bCs/>
          <w:color w:val="000000"/>
        </w:rPr>
      </w:pPr>
      <w:r>
        <w:rPr>
          <w:noProof/>
        </w:rPr>
        <w:drawing>
          <wp:inline distT="0" distB="0" distL="0" distR="0" wp14:anchorId="1FD7BCBE" wp14:editId="1C356152">
            <wp:extent cx="3962005" cy="2972435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4795" cy="3019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E8EAD" w14:textId="1871D681" w:rsidR="009A320E" w:rsidRPr="009A320E" w:rsidRDefault="006C0812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Lisboa</w:t>
      </w:r>
      <w:r w:rsidR="0048117F" w:rsidRPr="00D27C3A">
        <w:rPr>
          <w:rFonts w:ascii="Arial" w:hAnsi="Arial" w:cs="Arial"/>
          <w:b/>
        </w:rPr>
        <w:t xml:space="preserve">, </w:t>
      </w:r>
      <w:r w:rsidR="000706DF">
        <w:rPr>
          <w:rFonts w:ascii="Arial" w:hAnsi="Arial" w:cs="Arial"/>
          <w:b/>
        </w:rPr>
        <w:t>2</w:t>
      </w:r>
      <w:r w:rsidR="009A320E">
        <w:rPr>
          <w:rFonts w:ascii="Arial" w:hAnsi="Arial" w:cs="Arial"/>
          <w:b/>
        </w:rPr>
        <w:t>2</w:t>
      </w:r>
      <w:r w:rsidR="0048117F">
        <w:rPr>
          <w:rFonts w:ascii="Arial" w:hAnsi="Arial" w:cs="Arial"/>
          <w:b/>
        </w:rPr>
        <w:t xml:space="preserve"> de </w:t>
      </w:r>
      <w:r w:rsidR="009A320E">
        <w:rPr>
          <w:rFonts w:ascii="Arial" w:hAnsi="Arial" w:cs="Arial"/>
          <w:b/>
        </w:rPr>
        <w:t>julho</w:t>
      </w:r>
      <w:r>
        <w:rPr>
          <w:rFonts w:ascii="Arial" w:hAnsi="Arial" w:cs="Arial"/>
          <w:b/>
        </w:rPr>
        <w:t xml:space="preserve"> </w:t>
      </w:r>
      <w:r w:rsidR="0048117F">
        <w:rPr>
          <w:rFonts w:ascii="Arial" w:hAnsi="Arial" w:cs="Arial"/>
          <w:b/>
        </w:rPr>
        <w:t xml:space="preserve">de </w:t>
      </w:r>
      <w:r w:rsidR="0048117F" w:rsidRPr="00D27C3A">
        <w:rPr>
          <w:rFonts w:ascii="Arial" w:hAnsi="Arial" w:cs="Arial"/>
          <w:b/>
        </w:rPr>
        <w:t>20</w:t>
      </w:r>
      <w:r w:rsidR="002F5098">
        <w:rPr>
          <w:rFonts w:ascii="Arial" w:hAnsi="Arial" w:cs="Arial"/>
          <w:b/>
        </w:rPr>
        <w:t>2</w:t>
      </w:r>
      <w:r w:rsidR="005605F2">
        <w:rPr>
          <w:rFonts w:ascii="Arial" w:hAnsi="Arial" w:cs="Arial"/>
          <w:b/>
        </w:rPr>
        <w:t>2</w:t>
      </w:r>
      <w:r w:rsidR="0048117F">
        <w:rPr>
          <w:rFonts w:ascii="Arial" w:hAnsi="Arial" w:cs="Arial"/>
        </w:rPr>
        <w:t xml:space="preserve"> – </w:t>
      </w:r>
      <w:r w:rsidR="00374DD5">
        <w:rPr>
          <w:rFonts w:ascii="Arial" w:hAnsi="Arial" w:cs="Arial"/>
        </w:rPr>
        <w:t xml:space="preserve">A </w:t>
      </w:r>
      <w:r w:rsidR="009A320E" w:rsidRPr="009A320E">
        <w:rPr>
          <w:rFonts w:ascii="Arial" w:hAnsi="Arial" w:cs="Arial"/>
        </w:rPr>
        <w:t xml:space="preserve">Angelbird, empresa líder em soluções de armazenamento distribuída em Portugal pela Robisa, lançou hoje a mais recente edição dos seus cartões de memória SDXC UHS-II de topo em novas capacidades mais altas: o </w:t>
      </w:r>
      <w:r w:rsidR="009A320E" w:rsidRPr="009A320E">
        <w:rPr>
          <w:rFonts w:ascii="Arial" w:hAnsi="Arial" w:cs="Arial"/>
          <w:lang w:val="de-DE"/>
        </w:rPr>
        <w:t>AV PRO SD MK2 V60 de 512</w:t>
      </w:r>
      <w:r w:rsidR="009A320E" w:rsidRPr="009A320E">
        <w:rPr>
          <w:rFonts w:ascii="Arial" w:hAnsi="Arial" w:cs="Arial"/>
        </w:rPr>
        <w:t xml:space="preserve"> GB</w:t>
      </w:r>
      <w:r w:rsidR="009A320E" w:rsidRPr="009A320E">
        <w:rPr>
          <w:rFonts w:ascii="Arial" w:hAnsi="Arial" w:cs="Arial"/>
          <w:lang w:val="de-DE"/>
        </w:rPr>
        <w:t xml:space="preserve"> e 1 T</w:t>
      </w:r>
      <w:r w:rsidR="009A320E" w:rsidRPr="009A320E">
        <w:rPr>
          <w:rFonts w:ascii="Arial" w:hAnsi="Arial" w:cs="Arial"/>
        </w:rPr>
        <w:t>B, e o AV PRO SD MK2 V90 de 512 GB.</w:t>
      </w:r>
    </w:p>
    <w:p w14:paraId="0BBB7738" w14:textId="366AFFC5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9A320E">
        <w:rPr>
          <w:rFonts w:ascii="Arial" w:hAnsi="Arial" w:cs="Arial"/>
        </w:rPr>
        <w:t xml:space="preserve">Um cartão SDXC UHS-II é um equipamento essencial. Para quem trabalha em produção, ou com uma variedade de modelos de câmara, um cartão SDXC UHS-II oferece a mais alta compatibilidade e versatilidade, uma vez que a maior parte dos modelos de câmara e dispositivos de gravação digital utiliza este formato de cartão. Embora os cartões SD tenham a capacidade de capturar conteúdo de foto e vídeo 4K+ RAW, a decisão de gravar com opções de alta resolução implica frequentemente um compromisso em termos de limite de capacidade. Suportando a crescente procura de conteúdo de alta resolução, a Angelbird lança os seus cartões SDXC de maior capacidade até 1 TB. Os cartões AV PRO SD MK2 V60 e V90 são totalmente capazes de capturar ficheiros de alto </w:t>
      </w:r>
      <w:r w:rsidRPr="009A320E">
        <w:rPr>
          <w:rFonts w:ascii="Arial" w:hAnsi="Arial" w:cs="Arial"/>
          <w:i/>
          <w:iCs/>
        </w:rPr>
        <w:t>bitrate</w:t>
      </w:r>
      <w:r w:rsidRPr="009A320E">
        <w:rPr>
          <w:rFonts w:ascii="Arial" w:hAnsi="Arial" w:cs="Arial"/>
        </w:rPr>
        <w:t xml:space="preserve"> com </w:t>
      </w:r>
      <w:r w:rsidR="00B26991">
        <w:rPr>
          <w:rFonts w:ascii="Arial" w:hAnsi="Arial" w:cs="Arial"/>
        </w:rPr>
        <w:t xml:space="preserve">elevadas </w:t>
      </w:r>
      <w:r w:rsidRPr="009A320E">
        <w:rPr>
          <w:rFonts w:ascii="Arial" w:hAnsi="Arial" w:cs="Arial"/>
        </w:rPr>
        <w:t>velocidades de escrita contínua ao longo de toda a capacidade do cartão.</w:t>
      </w:r>
    </w:p>
    <w:p w14:paraId="7AC682E3" w14:textId="08383404" w:rsidR="009A320E" w:rsidRPr="009A320E" w:rsidRDefault="00232D1A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escrita contínua faz toda a diferença</w:t>
      </w:r>
    </w:p>
    <w:p w14:paraId="668F448A" w14:textId="00DEFECB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9A320E">
        <w:rPr>
          <w:rFonts w:ascii="Arial" w:hAnsi="Arial" w:cs="Arial"/>
        </w:rPr>
        <w:t>Em toda a gama de cartões de memória SDXC, CFast 2.0 e CFexpress Tipo B da Angelbird, há um ênfase em desempenho de escrita contínua que se destaca numa indústria orientada para velocidade máxima. Esta perspetiva única permite que os</w:t>
      </w:r>
      <w:r w:rsidR="00B26991">
        <w:rPr>
          <w:rFonts w:ascii="Arial" w:hAnsi="Arial" w:cs="Arial"/>
        </w:rPr>
        <w:t xml:space="preserve"> </w:t>
      </w:r>
      <w:r w:rsidRPr="009A320E">
        <w:rPr>
          <w:rFonts w:ascii="Arial" w:hAnsi="Arial" w:cs="Arial"/>
        </w:rPr>
        <w:t xml:space="preserve">criadores saibam como os cartões se irão comportar em ambientes de produção reais </w:t>
      </w:r>
      <w:r w:rsidR="00B26991">
        <w:rPr>
          <w:rFonts w:ascii="Arial" w:hAnsi="Arial" w:cs="Arial"/>
        </w:rPr>
        <w:t xml:space="preserve">para </w:t>
      </w:r>
      <w:r w:rsidRPr="009A320E">
        <w:rPr>
          <w:rFonts w:ascii="Arial" w:hAnsi="Arial" w:cs="Arial"/>
        </w:rPr>
        <w:t>que as necessidades de armazenamento e horários de gravação possam ser avaliados e planeados com precisão.</w:t>
      </w:r>
    </w:p>
    <w:p w14:paraId="7C1CC2F5" w14:textId="46D61D0F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9A320E">
        <w:rPr>
          <w:rFonts w:ascii="Arial" w:hAnsi="Arial" w:cs="Arial"/>
        </w:rPr>
        <w:lastRenderedPageBreak/>
        <w:t>As novas capacidades dos cartões AV PRO SD MK2 da Angelbird têm uma classificação de velocidade mínima de V60 ou V90, mas também integram a tecnologia Stable Stream™ para otimizar o desempenho de gravação ao longo de toda a capacidade do cartão (e de toda a duração da sessão de gravação) com velocidades mínimas de escrita contínua de 140 MB/s (V60) e 260 MB/s (V90) respetivamente.</w:t>
      </w:r>
    </w:p>
    <w:p w14:paraId="4708C800" w14:textId="1F25A86F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9A320E">
        <w:rPr>
          <w:rFonts w:ascii="Arial" w:hAnsi="Arial" w:cs="Arial"/>
          <w:b/>
          <w:bCs/>
        </w:rPr>
        <w:t>AV PRO SD MK2</w:t>
      </w:r>
      <w:r w:rsidRPr="009A320E">
        <w:rPr>
          <w:rFonts w:ascii="Arial" w:hAnsi="Arial" w:cs="Arial"/>
        </w:rPr>
        <w:t xml:space="preserve"> </w:t>
      </w:r>
      <w:r w:rsidRPr="009A320E">
        <w:rPr>
          <w:rFonts w:ascii="Arial" w:hAnsi="Arial" w:cs="Arial"/>
          <w:b/>
          <w:bCs/>
        </w:rPr>
        <w:t>V60</w:t>
      </w:r>
    </w:p>
    <w:p w14:paraId="51E857C6" w14:textId="02BB77F4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Cs/>
        </w:rPr>
      </w:pPr>
      <w:r w:rsidRPr="009A320E">
        <w:rPr>
          <w:rFonts w:ascii="Arial" w:hAnsi="Arial" w:cs="Arial"/>
          <w:bCs/>
        </w:rPr>
        <w:t xml:space="preserve">Cartão SD de maior capacidade até 1 TB para capturar vídeo 4K+, fotos detalhadas, sequências de </w:t>
      </w:r>
      <w:r w:rsidRPr="009A320E">
        <w:rPr>
          <w:rFonts w:ascii="Arial" w:hAnsi="Arial" w:cs="Arial"/>
          <w:bCs/>
          <w:i/>
          <w:iCs/>
        </w:rPr>
        <w:t>time-lapse</w:t>
      </w:r>
      <w:r w:rsidRPr="009A320E">
        <w:rPr>
          <w:rFonts w:ascii="Arial" w:hAnsi="Arial" w:cs="Arial"/>
          <w:bCs/>
        </w:rPr>
        <w:t xml:space="preserve"> e fotografia de rajada em formatos RAW e comprimidos. Suporta a mais recente tecnologia de câmara</w:t>
      </w:r>
      <w:r w:rsidRPr="009A320E">
        <w:rPr>
          <w:rFonts w:ascii="Arial" w:hAnsi="Arial" w:cs="Arial"/>
        </w:rPr>
        <w:t xml:space="preserve"> DSLR e </w:t>
      </w:r>
      <w:r w:rsidRPr="009A320E">
        <w:rPr>
          <w:rFonts w:ascii="Arial" w:hAnsi="Arial" w:cs="Arial"/>
          <w:i/>
          <w:iCs/>
        </w:rPr>
        <w:t>mirrorless</w:t>
      </w:r>
      <w:r w:rsidRPr="009A320E">
        <w:rPr>
          <w:rFonts w:ascii="Arial" w:hAnsi="Arial" w:cs="Arial"/>
        </w:rPr>
        <w:t xml:space="preserve"> com o avançado cartão AV PRO SD MK2 V60 (SDXC UHS-II). Captura vídeo 4K+ </w:t>
      </w:r>
      <w:r w:rsidRPr="009A320E">
        <w:rPr>
          <w:rFonts w:ascii="Arial" w:hAnsi="Arial" w:cs="Arial"/>
          <w:i/>
          <w:iCs/>
        </w:rPr>
        <w:t>full-frame</w:t>
      </w:r>
      <w:r w:rsidRPr="009A320E">
        <w:rPr>
          <w:rFonts w:ascii="Arial" w:hAnsi="Arial" w:cs="Arial"/>
        </w:rPr>
        <w:t xml:space="preserve">, sequências de </w:t>
      </w:r>
      <w:r w:rsidRPr="009A320E">
        <w:rPr>
          <w:rFonts w:ascii="Arial" w:hAnsi="Arial" w:cs="Arial"/>
          <w:i/>
          <w:iCs/>
        </w:rPr>
        <w:t>time-lapse</w:t>
      </w:r>
      <w:r w:rsidRPr="009A320E">
        <w:rPr>
          <w:rFonts w:ascii="Arial" w:hAnsi="Arial" w:cs="Arial"/>
        </w:rPr>
        <w:t xml:space="preserve"> e fotografia de rajada em formatos RAW ou JPEG com alto desempenho de escrita contínua a 140 MB/s. O AV PRO SD MK2 V60 destaca-se na captura de sequências prolongadas de </w:t>
      </w:r>
      <w:r w:rsidRPr="009A320E">
        <w:rPr>
          <w:rFonts w:ascii="Arial" w:hAnsi="Arial" w:cs="Arial"/>
          <w:i/>
          <w:iCs/>
        </w:rPr>
        <w:t>time-lapse</w:t>
      </w:r>
      <w:r w:rsidRPr="009A320E">
        <w:rPr>
          <w:rFonts w:ascii="Arial" w:hAnsi="Arial" w:cs="Arial"/>
        </w:rPr>
        <w:t xml:space="preserve"> mesmo em temperaturas extremas entre -25°C e 85°C. A sólida construção deste cartão torna-o ideal para trabalho documental e viagem através de ambientes exigentes como desertos, alturas elevadas e condições geladas.</w:t>
      </w:r>
      <w:r w:rsidRPr="009A320E">
        <w:rPr>
          <w:rFonts w:ascii="Arial" w:hAnsi="Arial" w:cs="Arial"/>
        </w:rPr>
        <w:br/>
      </w:r>
      <w:r w:rsidRPr="009A320E">
        <w:rPr>
          <w:rFonts w:ascii="Arial" w:hAnsi="Arial" w:cs="Arial"/>
        </w:rPr>
        <w:br/>
        <w:t>Capacidades disponíveis: 64 GB | 128 GB | 256 GB | 512 GB | 1 TB</w:t>
      </w:r>
    </w:p>
    <w:p w14:paraId="0D0A1453" w14:textId="2C2AF477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9A320E">
        <w:rPr>
          <w:rFonts w:ascii="Arial" w:hAnsi="Arial" w:cs="Arial"/>
          <w:b/>
          <w:bCs/>
        </w:rPr>
        <w:t>AV PRO SD MK2 V90</w:t>
      </w:r>
    </w:p>
    <w:p w14:paraId="480F5E32" w14:textId="3D89E139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9A320E">
        <w:rPr>
          <w:rFonts w:ascii="Arial" w:hAnsi="Arial" w:cs="Arial"/>
        </w:rPr>
        <w:t xml:space="preserve">Cartão SD de maior velocidade disponível em capacidades até 512 GB para suportar capturas de vídeo de longa duração e fotografia em rajada em 4K RAW. O cartão AV PRO SD MK2 V90 vai até ao limite do desempenho da forma mais segura com velocidades de escrita contínua de 260 MB/s. Inclui a tecnologia Stable Stream™, ideal para gravação de vídeo </w:t>
      </w:r>
      <w:r w:rsidRPr="009A320E">
        <w:rPr>
          <w:rFonts w:ascii="Arial" w:hAnsi="Arial" w:cs="Arial"/>
          <w:i/>
          <w:iCs/>
        </w:rPr>
        <w:t>lossless</w:t>
      </w:r>
      <w:r w:rsidRPr="009A320E">
        <w:rPr>
          <w:rFonts w:ascii="Arial" w:hAnsi="Arial" w:cs="Arial"/>
        </w:rPr>
        <w:t xml:space="preserve"> de alta e fotografia de rajada nítida e ininterrupta. O seu alto desempenho mantém-se mesmo a temperaturas extremas </w:t>
      </w:r>
      <w:r w:rsidR="00D13BBA">
        <w:rPr>
          <w:rFonts w:ascii="Arial" w:hAnsi="Arial" w:cs="Arial"/>
        </w:rPr>
        <w:t xml:space="preserve">entre </w:t>
      </w:r>
      <w:r w:rsidRPr="009A320E">
        <w:rPr>
          <w:rFonts w:ascii="Arial" w:hAnsi="Arial" w:cs="Arial"/>
        </w:rPr>
        <w:t>-25°C e 85°C. Disponível em várias capacidades com compatibilidade para uma vasta gama de câmaras. O desempenho e fiabilidade reais deste cartão tornam-no na opção ideal para viagem e trabalho documental.</w:t>
      </w:r>
    </w:p>
    <w:p w14:paraId="68A83231" w14:textId="179A654F" w:rsid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9A320E">
        <w:rPr>
          <w:rFonts w:ascii="Arial" w:hAnsi="Arial" w:cs="Arial"/>
        </w:rPr>
        <w:t>Capacidades disponíveis: 64 GB | 128 GB | 256 GB | 512 GB</w:t>
      </w:r>
    </w:p>
    <w:p w14:paraId="310D95EA" w14:textId="77777777" w:rsidR="00C34299" w:rsidRDefault="00C34299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</w:p>
    <w:p w14:paraId="6238F5BB" w14:textId="1B70FA46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  <w:u w:val="single"/>
        </w:rPr>
      </w:pPr>
      <w:r w:rsidRPr="009A320E">
        <w:rPr>
          <w:rFonts w:ascii="Arial" w:hAnsi="Arial" w:cs="Arial"/>
          <w:b/>
          <w:bCs/>
        </w:rPr>
        <w:t>Principais funcionalidades do AV PRO SD MK2 V60 e V90</w:t>
      </w:r>
      <w:r w:rsidRPr="009A320E">
        <w:rPr>
          <w:rFonts w:ascii="Arial" w:hAnsi="Arial" w:cs="Arial"/>
        </w:rPr>
        <w:br/>
      </w:r>
      <w:r w:rsidRPr="009A320E">
        <w:rPr>
          <w:rFonts w:ascii="Arial" w:hAnsi="Arial" w:cs="Arial"/>
        </w:rPr>
        <w:br/>
      </w:r>
      <w:r w:rsidRPr="009A320E">
        <w:rPr>
          <w:rFonts w:ascii="Arial" w:hAnsi="Arial" w:cs="Arial"/>
          <w:b/>
          <w:i/>
          <w:iCs/>
        </w:rPr>
        <w:t>Desempenho de escrita contínua Stable Stream™</w:t>
      </w:r>
      <w:r w:rsidR="00D13BBA" w:rsidRPr="00D13BBA">
        <w:rPr>
          <w:rFonts w:ascii="Arial" w:hAnsi="Arial" w:cs="Arial"/>
          <w:b/>
          <w:bCs/>
          <w:i/>
          <w:iCs/>
          <w:u w:val="single"/>
        </w:rPr>
        <w:br/>
      </w:r>
      <w:r w:rsidRPr="009A320E">
        <w:rPr>
          <w:rFonts w:ascii="Arial" w:hAnsi="Arial" w:cs="Arial"/>
        </w:rPr>
        <w:t>Garante desempenho de leitura/escrita ininterrupto ao longo de toda a capacidade do cartão.</w:t>
      </w:r>
    </w:p>
    <w:p w14:paraId="1B77227D" w14:textId="5FCE3B42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9A320E">
        <w:rPr>
          <w:rFonts w:ascii="Arial" w:hAnsi="Arial" w:cs="Arial"/>
          <w:b/>
          <w:bCs/>
          <w:i/>
          <w:iCs/>
        </w:rPr>
        <w:t xml:space="preserve">Switch de </w:t>
      </w:r>
      <w:r w:rsidRPr="00D13BBA">
        <w:rPr>
          <w:rFonts w:ascii="Arial" w:hAnsi="Arial" w:cs="Arial"/>
          <w:b/>
          <w:bCs/>
          <w:i/>
          <w:iCs/>
        </w:rPr>
        <w:t>p</w:t>
      </w:r>
      <w:r w:rsidRPr="009A320E">
        <w:rPr>
          <w:rFonts w:ascii="Arial" w:hAnsi="Arial" w:cs="Arial"/>
          <w:b/>
          <w:bCs/>
          <w:i/>
          <w:iCs/>
        </w:rPr>
        <w:t xml:space="preserve">roteção de </w:t>
      </w:r>
      <w:r w:rsidRPr="00D13BBA">
        <w:rPr>
          <w:rFonts w:ascii="Arial" w:hAnsi="Arial" w:cs="Arial"/>
          <w:b/>
          <w:bCs/>
          <w:i/>
          <w:iCs/>
        </w:rPr>
        <w:t>e</w:t>
      </w:r>
      <w:r w:rsidRPr="009A320E">
        <w:rPr>
          <w:rFonts w:ascii="Arial" w:hAnsi="Arial" w:cs="Arial"/>
          <w:b/>
          <w:bCs/>
          <w:i/>
          <w:iCs/>
        </w:rPr>
        <w:t xml:space="preserve">scrita </w:t>
      </w:r>
      <w:r w:rsidRPr="00D13BBA">
        <w:rPr>
          <w:rFonts w:ascii="Arial" w:hAnsi="Arial" w:cs="Arial"/>
          <w:b/>
          <w:bCs/>
          <w:i/>
          <w:iCs/>
        </w:rPr>
        <w:t>in</w:t>
      </w:r>
      <w:r w:rsidRPr="009A320E">
        <w:rPr>
          <w:rFonts w:ascii="Arial" w:hAnsi="Arial" w:cs="Arial"/>
          <w:b/>
          <w:bCs/>
          <w:i/>
          <w:iCs/>
        </w:rPr>
        <w:t>tegrado</w:t>
      </w:r>
      <w:r w:rsidR="00D13BBA" w:rsidRPr="00D13BBA">
        <w:rPr>
          <w:rFonts w:ascii="Arial" w:hAnsi="Arial" w:cs="Arial"/>
          <w:b/>
          <w:bCs/>
          <w:i/>
          <w:iCs/>
        </w:rPr>
        <w:br/>
      </w:r>
      <w:r w:rsidRPr="009A320E">
        <w:rPr>
          <w:rFonts w:ascii="Arial" w:hAnsi="Arial" w:cs="Arial"/>
        </w:rPr>
        <w:t>Previne apagamento de ficheiros e formatação do cartão acidentais.</w:t>
      </w:r>
    </w:p>
    <w:p w14:paraId="41C9CDC5" w14:textId="5692AA93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9A320E">
        <w:rPr>
          <w:rFonts w:ascii="Arial" w:hAnsi="Arial" w:cs="Arial"/>
          <w:b/>
          <w:bCs/>
          <w:i/>
          <w:iCs/>
        </w:rPr>
        <w:lastRenderedPageBreak/>
        <w:t xml:space="preserve">Gestão </w:t>
      </w:r>
      <w:r w:rsidRPr="00D13BBA">
        <w:rPr>
          <w:rFonts w:ascii="Arial" w:hAnsi="Arial" w:cs="Arial"/>
          <w:b/>
          <w:bCs/>
          <w:i/>
          <w:iCs/>
        </w:rPr>
        <w:t>e</w:t>
      </w:r>
      <w:r w:rsidRPr="009A320E">
        <w:rPr>
          <w:rFonts w:ascii="Arial" w:hAnsi="Arial" w:cs="Arial"/>
          <w:b/>
          <w:bCs/>
          <w:i/>
          <w:iCs/>
        </w:rPr>
        <w:t xml:space="preserve">nergética </w:t>
      </w:r>
      <w:r w:rsidRPr="00D13BBA">
        <w:rPr>
          <w:rFonts w:ascii="Arial" w:hAnsi="Arial" w:cs="Arial"/>
          <w:b/>
          <w:bCs/>
          <w:i/>
          <w:iCs/>
        </w:rPr>
        <w:t>a</w:t>
      </w:r>
      <w:r w:rsidRPr="009A320E">
        <w:rPr>
          <w:rFonts w:ascii="Arial" w:hAnsi="Arial" w:cs="Arial"/>
          <w:b/>
          <w:bCs/>
          <w:i/>
          <w:iCs/>
        </w:rPr>
        <w:t>daptável</w:t>
      </w:r>
      <w:r w:rsidR="00D13BBA" w:rsidRPr="00D13BBA">
        <w:rPr>
          <w:rFonts w:ascii="Arial" w:hAnsi="Arial" w:cs="Arial"/>
          <w:b/>
          <w:bCs/>
          <w:i/>
          <w:iCs/>
        </w:rPr>
        <w:br/>
      </w:r>
      <w:r w:rsidRPr="009A320E">
        <w:rPr>
          <w:rFonts w:ascii="Arial" w:hAnsi="Arial" w:cs="Arial"/>
        </w:rPr>
        <w:t xml:space="preserve">Um baixo consumo energético e componentes potenciados pelo </w:t>
      </w:r>
      <w:r w:rsidRPr="009A320E">
        <w:rPr>
          <w:rFonts w:ascii="Arial" w:hAnsi="Arial" w:cs="Arial"/>
          <w:i/>
          <w:iCs/>
        </w:rPr>
        <w:t>bus</w:t>
      </w:r>
      <w:r w:rsidRPr="009A320E">
        <w:rPr>
          <w:rFonts w:ascii="Arial" w:hAnsi="Arial" w:cs="Arial"/>
        </w:rPr>
        <w:t xml:space="preserve"> minimizam a descarga da bateria para aumentar a autonomia.</w:t>
      </w:r>
    </w:p>
    <w:p w14:paraId="4EBD3FD4" w14:textId="5D2356B5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9A320E">
        <w:rPr>
          <w:rFonts w:ascii="Arial" w:hAnsi="Arial" w:cs="Arial"/>
          <w:b/>
          <w:bCs/>
          <w:i/>
          <w:iCs/>
        </w:rPr>
        <w:t xml:space="preserve">Qualidade de </w:t>
      </w:r>
      <w:r w:rsidRPr="00D13BBA">
        <w:rPr>
          <w:rFonts w:ascii="Arial" w:hAnsi="Arial" w:cs="Arial"/>
          <w:b/>
          <w:bCs/>
          <w:i/>
          <w:iCs/>
        </w:rPr>
        <w:t>c</w:t>
      </w:r>
      <w:r w:rsidRPr="009A320E">
        <w:rPr>
          <w:rFonts w:ascii="Arial" w:hAnsi="Arial" w:cs="Arial"/>
          <w:b/>
          <w:bCs/>
          <w:i/>
          <w:iCs/>
        </w:rPr>
        <w:t xml:space="preserve">onstrução </w:t>
      </w:r>
      <w:r w:rsidRPr="00D13BBA">
        <w:rPr>
          <w:rFonts w:ascii="Arial" w:hAnsi="Arial" w:cs="Arial"/>
          <w:b/>
          <w:bCs/>
          <w:i/>
          <w:iCs/>
        </w:rPr>
        <w:t>s</w:t>
      </w:r>
      <w:r w:rsidRPr="009A320E">
        <w:rPr>
          <w:rFonts w:ascii="Arial" w:hAnsi="Arial" w:cs="Arial"/>
          <w:b/>
          <w:bCs/>
          <w:i/>
          <w:iCs/>
        </w:rPr>
        <w:t>ólida</w:t>
      </w:r>
      <w:bookmarkStart w:id="0" w:name="_Int_9KP6Zfs9"/>
      <w:r w:rsidR="00D13BBA" w:rsidRPr="00D13BBA">
        <w:rPr>
          <w:rFonts w:ascii="Arial" w:hAnsi="Arial" w:cs="Arial"/>
          <w:b/>
          <w:bCs/>
          <w:i/>
          <w:iCs/>
        </w:rPr>
        <w:br/>
      </w:r>
      <w:r w:rsidRPr="009A320E">
        <w:rPr>
          <w:rFonts w:ascii="Arial" w:hAnsi="Arial" w:cs="Arial"/>
        </w:rPr>
        <w:t>Protege contra humidade</w:t>
      </w:r>
      <w:bookmarkEnd w:id="0"/>
      <w:r w:rsidRPr="009A320E">
        <w:rPr>
          <w:rFonts w:ascii="Arial" w:hAnsi="Arial" w:cs="Arial"/>
        </w:rPr>
        <w:t>, raios</w:t>
      </w:r>
      <w:r w:rsidR="00232D1A">
        <w:rPr>
          <w:rFonts w:ascii="Arial" w:hAnsi="Arial" w:cs="Arial"/>
        </w:rPr>
        <w:t xml:space="preserve"> X</w:t>
      </w:r>
      <w:r w:rsidR="00B26991">
        <w:rPr>
          <w:rFonts w:ascii="Arial" w:hAnsi="Arial" w:cs="Arial"/>
        </w:rPr>
        <w:t>, magnetismo</w:t>
      </w:r>
      <w:r w:rsidRPr="009A320E">
        <w:rPr>
          <w:rFonts w:ascii="Arial" w:hAnsi="Arial" w:cs="Arial"/>
        </w:rPr>
        <w:t>, choque, poeira e temperaturas operacionais extremas entre -25°C e 85°C.</w:t>
      </w:r>
      <w:r w:rsidRPr="009A320E">
        <w:rPr>
          <w:rFonts w:ascii="Arial" w:hAnsi="Arial" w:cs="Arial"/>
        </w:rPr>
        <w:br/>
      </w:r>
      <w:r w:rsidRPr="009A320E">
        <w:rPr>
          <w:rFonts w:ascii="Arial" w:hAnsi="Arial" w:cs="Arial"/>
        </w:rPr>
        <w:br/>
      </w:r>
      <w:r w:rsidRPr="009A320E">
        <w:rPr>
          <w:rFonts w:ascii="Arial" w:hAnsi="Arial" w:cs="Arial"/>
          <w:b/>
          <w:bCs/>
          <w:i/>
          <w:iCs/>
        </w:rPr>
        <w:t>Sticker-Free™</w:t>
      </w:r>
      <w:r w:rsidRPr="009A320E">
        <w:rPr>
          <w:rFonts w:ascii="Arial" w:hAnsi="Arial" w:cs="Arial"/>
          <w:i/>
          <w:iCs/>
        </w:rPr>
        <w:br/>
      </w:r>
      <w:r w:rsidRPr="009A320E">
        <w:rPr>
          <w:rFonts w:ascii="Arial" w:hAnsi="Arial" w:cs="Arial"/>
        </w:rPr>
        <w:t>A superfície do cartão é suave e sem autocolantes com o número de série gravado para evitar potenciais bloqueios ou confusões.</w:t>
      </w:r>
    </w:p>
    <w:p w14:paraId="2782C29E" w14:textId="3BFB7C06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9A320E">
        <w:rPr>
          <w:rFonts w:ascii="Arial" w:hAnsi="Arial" w:cs="Arial"/>
          <w:b/>
          <w:bCs/>
          <w:i/>
          <w:iCs/>
        </w:rPr>
        <w:t xml:space="preserve">Descarregamento </w:t>
      </w:r>
      <w:r w:rsidRPr="00D13BBA">
        <w:rPr>
          <w:rFonts w:ascii="Arial" w:hAnsi="Arial" w:cs="Arial"/>
          <w:b/>
          <w:bCs/>
          <w:i/>
          <w:iCs/>
        </w:rPr>
        <w:t>r</w:t>
      </w:r>
      <w:r w:rsidRPr="009A320E">
        <w:rPr>
          <w:rFonts w:ascii="Arial" w:hAnsi="Arial" w:cs="Arial"/>
          <w:b/>
          <w:bCs/>
          <w:i/>
          <w:iCs/>
        </w:rPr>
        <w:t xml:space="preserve">ápido de </w:t>
      </w:r>
      <w:r w:rsidRPr="00D13BBA">
        <w:rPr>
          <w:rFonts w:ascii="Arial" w:hAnsi="Arial" w:cs="Arial"/>
          <w:b/>
          <w:bCs/>
          <w:i/>
          <w:iCs/>
        </w:rPr>
        <w:t>d</w:t>
      </w:r>
      <w:r w:rsidRPr="009A320E">
        <w:rPr>
          <w:rFonts w:ascii="Arial" w:hAnsi="Arial" w:cs="Arial"/>
          <w:b/>
          <w:bCs/>
          <w:i/>
          <w:iCs/>
        </w:rPr>
        <w:t>ados</w:t>
      </w:r>
      <w:r w:rsidR="00D13BBA" w:rsidRPr="00D13BBA">
        <w:rPr>
          <w:rFonts w:ascii="Arial" w:hAnsi="Arial" w:cs="Arial"/>
          <w:b/>
          <w:bCs/>
          <w:i/>
          <w:iCs/>
        </w:rPr>
        <w:br/>
      </w:r>
      <w:r w:rsidRPr="009A320E">
        <w:rPr>
          <w:rFonts w:ascii="Arial" w:hAnsi="Arial" w:cs="Arial"/>
        </w:rPr>
        <w:t>Passe rapidamente para trabalho de pós-produção ou descarregue ficheiros para gerir a capacidade do cartão quando combinado com o</w:t>
      </w:r>
      <w:r w:rsidRPr="009A320E">
        <w:rPr>
          <w:rFonts w:ascii="Arial" w:hAnsi="Arial" w:cs="Arial"/>
          <w:b/>
          <w:bCs/>
        </w:rPr>
        <w:t xml:space="preserve"> </w:t>
      </w:r>
      <w:r w:rsidRPr="009A320E">
        <w:rPr>
          <w:rFonts w:ascii="Arial" w:hAnsi="Arial" w:cs="Arial"/>
        </w:rPr>
        <w:t>Angelbird SD Dual Card Reader que suporta transferência de dados a 10 Gb/s*.</w:t>
      </w:r>
    </w:p>
    <w:p w14:paraId="5E70E9C9" w14:textId="43FB747A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9A320E">
        <w:rPr>
          <w:rFonts w:ascii="Arial" w:hAnsi="Arial" w:cs="Arial"/>
        </w:rPr>
        <w:t>*</w:t>
      </w:r>
      <w:r w:rsidR="00B26991">
        <w:rPr>
          <w:rFonts w:ascii="Arial" w:hAnsi="Arial" w:cs="Arial"/>
        </w:rPr>
        <w:t>n</w:t>
      </w:r>
      <w:r w:rsidRPr="009A320E">
        <w:rPr>
          <w:rFonts w:ascii="Arial" w:hAnsi="Arial" w:cs="Arial"/>
        </w:rPr>
        <w:t>um sistema compatível com USB-C 3.2 Gen 2</w:t>
      </w:r>
    </w:p>
    <w:p w14:paraId="33E416FE" w14:textId="3FB7F70F" w:rsidR="009A320E" w:rsidRPr="009A320E" w:rsidRDefault="009A320E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9A320E">
        <w:rPr>
          <w:rFonts w:ascii="Arial" w:hAnsi="Arial" w:cs="Arial"/>
          <w:b/>
          <w:bCs/>
          <w:i/>
          <w:iCs/>
        </w:rPr>
        <w:t xml:space="preserve">Garantia </w:t>
      </w:r>
      <w:r w:rsidRPr="00D13BBA">
        <w:rPr>
          <w:rFonts w:ascii="Arial" w:hAnsi="Arial" w:cs="Arial"/>
          <w:b/>
          <w:bCs/>
          <w:i/>
          <w:iCs/>
        </w:rPr>
        <w:t>l</w:t>
      </w:r>
      <w:r w:rsidRPr="009A320E">
        <w:rPr>
          <w:rFonts w:ascii="Arial" w:hAnsi="Arial" w:cs="Arial"/>
          <w:b/>
          <w:bCs/>
          <w:i/>
          <w:iCs/>
        </w:rPr>
        <w:t xml:space="preserve">imitada de 3 Anos e </w:t>
      </w:r>
      <w:r w:rsidRPr="00D13BBA">
        <w:rPr>
          <w:rFonts w:ascii="Arial" w:hAnsi="Arial" w:cs="Arial"/>
          <w:b/>
          <w:bCs/>
          <w:i/>
          <w:iCs/>
        </w:rPr>
        <w:t>s</w:t>
      </w:r>
      <w:r w:rsidRPr="009A320E">
        <w:rPr>
          <w:rFonts w:ascii="Arial" w:hAnsi="Arial" w:cs="Arial"/>
          <w:b/>
          <w:bCs/>
          <w:i/>
          <w:iCs/>
        </w:rPr>
        <w:t xml:space="preserve">erviço de </w:t>
      </w:r>
      <w:r w:rsidRPr="00D13BBA">
        <w:rPr>
          <w:rFonts w:ascii="Arial" w:hAnsi="Arial" w:cs="Arial"/>
          <w:b/>
          <w:bCs/>
          <w:i/>
          <w:iCs/>
        </w:rPr>
        <w:t>r</w:t>
      </w:r>
      <w:r w:rsidRPr="009A320E">
        <w:rPr>
          <w:rFonts w:ascii="Arial" w:hAnsi="Arial" w:cs="Arial"/>
          <w:b/>
          <w:bCs/>
          <w:i/>
          <w:iCs/>
        </w:rPr>
        <w:t xml:space="preserve">ecuperação de </w:t>
      </w:r>
      <w:r w:rsidRPr="00D13BBA">
        <w:rPr>
          <w:rFonts w:ascii="Arial" w:hAnsi="Arial" w:cs="Arial"/>
          <w:b/>
          <w:bCs/>
          <w:i/>
          <w:iCs/>
        </w:rPr>
        <w:t>d</w:t>
      </w:r>
      <w:r w:rsidRPr="009A320E">
        <w:rPr>
          <w:rFonts w:ascii="Arial" w:hAnsi="Arial" w:cs="Arial"/>
          <w:b/>
          <w:bCs/>
          <w:i/>
          <w:iCs/>
        </w:rPr>
        <w:t xml:space="preserve">ados </w:t>
      </w:r>
      <w:r w:rsidRPr="00D13BBA">
        <w:rPr>
          <w:rFonts w:ascii="Arial" w:hAnsi="Arial" w:cs="Arial"/>
          <w:b/>
          <w:bCs/>
          <w:i/>
          <w:iCs/>
        </w:rPr>
        <w:t>g</w:t>
      </w:r>
      <w:r w:rsidRPr="009A320E">
        <w:rPr>
          <w:rFonts w:ascii="Arial" w:hAnsi="Arial" w:cs="Arial"/>
          <w:b/>
          <w:bCs/>
          <w:i/>
          <w:iCs/>
        </w:rPr>
        <w:t>ratuito</w:t>
      </w:r>
      <w:r w:rsidR="00D13BBA" w:rsidRPr="00D13BBA">
        <w:rPr>
          <w:rFonts w:ascii="Arial" w:hAnsi="Arial" w:cs="Arial"/>
          <w:b/>
          <w:bCs/>
          <w:i/>
          <w:iCs/>
        </w:rPr>
        <w:br/>
      </w:r>
      <w:r w:rsidRPr="009A320E">
        <w:rPr>
          <w:rFonts w:ascii="Arial" w:hAnsi="Arial" w:cs="Arial"/>
        </w:rPr>
        <w:t>Beneficie do reconhecido serviço de apoio ao cliente da Angelbird juntamente com um serviço de recuperação de dados</w:t>
      </w:r>
      <w:r w:rsidRPr="009A320E">
        <w:rPr>
          <w:rFonts w:ascii="Arial" w:hAnsi="Arial" w:cs="Arial"/>
          <w:i/>
          <w:iCs/>
        </w:rPr>
        <w:t xml:space="preserve"> in-house</w:t>
      </w:r>
      <w:r w:rsidRPr="009A320E">
        <w:rPr>
          <w:rFonts w:ascii="Arial" w:hAnsi="Arial" w:cs="Arial"/>
        </w:rPr>
        <w:t xml:space="preserve"> ao nível do hardware e software.</w:t>
      </w:r>
    </w:p>
    <w:p w14:paraId="5A27D164" w14:textId="56C58F94" w:rsidR="002256E2" w:rsidRDefault="0010552C" w:rsidP="00F926D7">
      <w:pPr>
        <w:tabs>
          <w:tab w:val="left" w:pos="1440"/>
          <w:tab w:val="left" w:pos="5760"/>
        </w:tabs>
        <w:spacing w:after="0" w:line="240" w:lineRule="auto"/>
        <w:rPr>
          <w:rFonts w:ascii="Arial" w:hAnsi="Arial" w:cs="Arial"/>
          <w:b/>
        </w:rPr>
      </w:pPr>
      <w:r w:rsidRPr="0010552C">
        <w:rPr>
          <w:rFonts w:ascii="Arial" w:hAnsi="Arial" w:cs="Arial"/>
          <w:b/>
        </w:rPr>
        <w:t>Preço</w:t>
      </w:r>
      <w:r w:rsidR="00586EE4">
        <w:rPr>
          <w:rFonts w:ascii="Arial" w:hAnsi="Arial" w:cs="Arial"/>
          <w:b/>
        </w:rPr>
        <w:t>s</w:t>
      </w:r>
    </w:p>
    <w:p w14:paraId="30CBE8CE" w14:textId="07287CCA" w:rsidR="00F926D7" w:rsidRPr="00F926D7" w:rsidRDefault="00F926D7" w:rsidP="00F926D7">
      <w:pPr>
        <w:tabs>
          <w:tab w:val="left" w:pos="1440"/>
          <w:tab w:val="left" w:pos="5760"/>
        </w:tabs>
        <w:spacing w:after="0" w:line="240" w:lineRule="auto"/>
        <w:rPr>
          <w:rFonts w:ascii="Arial" w:hAnsi="Arial" w:cs="Arial"/>
          <w:bCs/>
        </w:rPr>
      </w:pPr>
      <w:r w:rsidRPr="00F926D7">
        <w:rPr>
          <w:rFonts w:ascii="Arial" w:hAnsi="Arial" w:cs="Arial"/>
          <w:bCs/>
        </w:rPr>
        <w:t>AV PRO SD MK2 1TB V60 |       299.99 + IVA</w:t>
      </w:r>
      <w:r w:rsidRPr="00F926D7">
        <w:rPr>
          <w:rFonts w:ascii="Arial" w:hAnsi="Arial" w:cs="Arial"/>
          <w:bCs/>
        </w:rPr>
        <w:br/>
      </w:r>
      <w:r w:rsidRPr="00F926D7">
        <w:rPr>
          <w:rFonts w:ascii="Arial" w:hAnsi="Arial" w:cs="Arial"/>
          <w:bCs/>
        </w:rPr>
        <w:t>AV PRO SD MK2 512GB V60 |  149.99 + IVA</w:t>
      </w:r>
    </w:p>
    <w:p w14:paraId="74221188" w14:textId="19AEEB2C" w:rsidR="00F926D7" w:rsidRPr="00F926D7" w:rsidRDefault="00F926D7" w:rsidP="00F926D7">
      <w:pPr>
        <w:tabs>
          <w:tab w:val="left" w:pos="1440"/>
          <w:tab w:val="left" w:pos="5760"/>
        </w:tabs>
        <w:spacing w:after="0" w:line="240" w:lineRule="auto"/>
        <w:rPr>
          <w:rFonts w:ascii="Arial" w:hAnsi="Arial" w:cs="Arial"/>
          <w:bCs/>
          <w:lang w:val="en-US"/>
        </w:rPr>
      </w:pPr>
      <w:r w:rsidRPr="00F926D7">
        <w:rPr>
          <w:rFonts w:ascii="Arial" w:hAnsi="Arial" w:cs="Arial"/>
          <w:bCs/>
          <w:lang w:val="en-US"/>
        </w:rPr>
        <w:t>AV PRO SD MK2 512GB V90 |  599.99 + IVA</w:t>
      </w:r>
    </w:p>
    <w:p w14:paraId="73BC38DF" w14:textId="7A8F4B2D" w:rsidR="009A320E" w:rsidRPr="00F926D7" w:rsidRDefault="009A320E" w:rsidP="00756E12">
      <w:pPr>
        <w:spacing w:before="100" w:beforeAutospacing="1" w:after="100" w:afterAutospacing="1"/>
        <w:rPr>
          <w:rFonts w:ascii="Arial" w:hAnsi="Arial" w:cs="Arial"/>
          <w:bCs/>
          <w:lang w:val="en-US"/>
        </w:rPr>
      </w:pPr>
    </w:p>
    <w:p w14:paraId="1B03EADA" w14:textId="39D59E50" w:rsidR="00493916" w:rsidRPr="009A320E" w:rsidRDefault="00493916" w:rsidP="00756E12">
      <w:pPr>
        <w:spacing w:before="100" w:beforeAutospacing="1" w:after="100" w:afterAutospacing="1"/>
        <w:rPr>
          <w:rFonts w:ascii="Arial" w:hAnsi="Arial" w:cs="Arial"/>
          <w:bCs/>
          <w:color w:val="0000FF"/>
          <w:u w:val="single"/>
        </w:rPr>
      </w:pPr>
      <w:r w:rsidRPr="003E3F53">
        <w:rPr>
          <w:rFonts w:ascii="Arial" w:hAnsi="Arial" w:cs="Arial"/>
          <w:b/>
        </w:rPr>
        <w:t>Mais informações</w:t>
      </w:r>
      <w:r w:rsidRPr="009A320E">
        <w:rPr>
          <w:rFonts w:ascii="Arial" w:hAnsi="Arial" w:cs="Arial"/>
          <w:bCs/>
        </w:rPr>
        <w:t xml:space="preserve">: </w:t>
      </w:r>
      <w:hyperlink r:id="rId9" w:history="1">
        <w:r w:rsidR="009A320E" w:rsidRPr="009A320E">
          <w:rPr>
            <w:rStyle w:val="Hipervnculo"/>
            <w:rFonts w:ascii="Arial" w:hAnsi="Arial" w:cs="Arial"/>
            <w:bCs/>
          </w:rPr>
          <w:t>https://www.robisa.es/pt/angelbird/</w:t>
        </w:r>
      </w:hyperlink>
      <w:r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9A320E">
        <w:rPr>
          <w:rFonts w:ascii="Arial" w:hAnsi="Arial" w:cs="Arial"/>
          <w:bCs/>
        </w:rPr>
        <w:t xml:space="preserve">: </w:t>
      </w:r>
      <w:hyperlink r:id="rId10" w:history="1">
        <w:r w:rsidR="00174A8C" w:rsidRPr="00B7242B">
          <w:rPr>
            <w:rStyle w:val="Hipervnculo"/>
            <w:rFonts w:ascii="Arial" w:hAnsi="Arial" w:cs="Arial"/>
            <w:bCs/>
          </w:rPr>
          <w:t>https://fotos.aempress.com/Robisa/AV-PRO-SD-MK2-V60-e-V90/</w:t>
        </w:r>
      </w:hyperlink>
    </w:p>
    <w:p w14:paraId="00555BCE" w14:textId="77777777" w:rsidR="00DC31C1" w:rsidRPr="00A65A2D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72C2302A" w14:textId="6DCDF724" w:rsidR="00F84B8C" w:rsidRDefault="00413E6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40CE262E" wp14:editId="3F9B8A27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DC31C1">
        <w:rPr>
          <w:rFonts w:ascii="Arial" w:hAnsi="Arial" w:cs="Arial"/>
          <w:bCs/>
          <w:sz w:val="14"/>
          <w:szCs w:val="20"/>
        </w:rPr>
        <w:t xml:space="preserve"> / Nuno </w:t>
      </w:r>
      <w:r w:rsidR="006C0812">
        <w:rPr>
          <w:rFonts w:ascii="Arial" w:hAnsi="Arial" w:cs="Arial"/>
          <w:bCs/>
          <w:sz w:val="14"/>
          <w:szCs w:val="20"/>
        </w:rPr>
        <w:t xml:space="preserve">Monteiro </w:t>
      </w:r>
      <w:r w:rsidR="00DC31C1">
        <w:rPr>
          <w:rFonts w:ascii="Arial" w:hAnsi="Arial" w:cs="Arial"/>
          <w:bCs/>
          <w:sz w:val="14"/>
          <w:szCs w:val="20"/>
        </w:rPr>
        <w:t>Ramos</w:t>
      </w:r>
      <w:r w:rsidR="00DC31C1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2" w:history="1">
        <w:r w:rsidR="00DC31C1" w:rsidRPr="00E03841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DC31C1" w:rsidRPr="00A65A2D">
        <w:rPr>
          <w:rFonts w:ascii="Arial" w:hAnsi="Arial" w:cs="Arial"/>
          <w:sz w:val="16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="00DC31C1" w:rsidRPr="00A65A2D">
        <w:rPr>
          <w:rFonts w:ascii="Arial" w:hAnsi="Arial" w:cs="Arial"/>
          <w:bCs/>
          <w:sz w:val="14"/>
          <w:szCs w:val="20"/>
        </w:rPr>
        <w:t>l.: 218 019 830</w:t>
      </w:r>
    </w:p>
    <w:p w14:paraId="0068419F" w14:textId="77777777" w:rsidR="00C34299" w:rsidRDefault="00C34299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p w14:paraId="2D7EFB5A" w14:textId="77777777" w:rsidR="00C34299" w:rsidRPr="00E12A8A" w:rsidRDefault="00C34299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C34299" w:rsidRPr="00E12A8A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0DAE6" w14:textId="77777777" w:rsidR="00DA245D" w:rsidRDefault="00DA245D" w:rsidP="00DC31C1">
      <w:pPr>
        <w:spacing w:after="0" w:line="240" w:lineRule="auto"/>
      </w:pPr>
      <w:r>
        <w:separator/>
      </w:r>
    </w:p>
  </w:endnote>
  <w:endnote w:type="continuationSeparator" w:id="0">
    <w:p w14:paraId="0E7104D4" w14:textId="77777777" w:rsidR="00DA245D" w:rsidRDefault="00DA245D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013E2" w14:textId="596C61D7" w:rsidR="008B70A5" w:rsidRDefault="005E387D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F926D7">
      <w:rPr>
        <w:rFonts w:cs="Arial"/>
        <w:bCs/>
        <w:noProof/>
        <w:sz w:val="18"/>
        <w:szCs w:val="20"/>
      </w:rPr>
      <w:t>julho de 2022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8B4C0B">
      <w:rPr>
        <w:rFonts w:cs="Arial"/>
        <w:bCs/>
        <w:sz w:val="18"/>
        <w:szCs w:val="20"/>
      </w:rPr>
      <w:t>Angelbird</w:t>
    </w:r>
    <w:r w:rsidR="003D3BFC">
      <w:rPr>
        <w:rFonts w:cs="Arial"/>
        <w:bCs/>
        <w:sz w:val="18"/>
        <w:szCs w:val="20"/>
      </w:rPr>
      <w:t xml:space="preserve"> </w:t>
    </w:r>
    <w:r w:rsidR="003D3BFC" w:rsidRPr="003D3BFC">
      <w:rPr>
        <w:rFonts w:cs="Arial"/>
        <w:bCs/>
        <w:sz w:val="18"/>
        <w:szCs w:val="20"/>
      </w:rPr>
      <w:t>AV PRO SD MK2 V60 e V90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E352E" w14:textId="77777777" w:rsidR="00DA245D" w:rsidRDefault="00DA245D" w:rsidP="00DC31C1">
      <w:pPr>
        <w:spacing w:after="0" w:line="240" w:lineRule="auto"/>
      </w:pPr>
      <w:r>
        <w:separator/>
      </w:r>
    </w:p>
  </w:footnote>
  <w:footnote w:type="continuationSeparator" w:id="0">
    <w:p w14:paraId="2774C59A" w14:textId="77777777" w:rsidR="00DA245D" w:rsidRDefault="00DA245D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A778" w14:textId="5DCCD322" w:rsidR="00407E14" w:rsidRDefault="00132D8A">
    <w:pPr>
      <w:pStyle w:val="Encabezado"/>
      <w:rPr>
        <w:noProof/>
        <w:lang w:eastAsia="pt-PT"/>
      </w:rPr>
    </w:pPr>
    <w:r w:rsidRPr="00132D8A">
      <w:rPr>
        <w:noProof/>
      </w:rPr>
      <w:drawing>
        <wp:anchor distT="0" distB="0" distL="114300" distR="114300" simplePos="0" relativeHeight="251660288" behindDoc="0" locked="0" layoutInCell="1" allowOverlap="1" wp14:anchorId="2466810F" wp14:editId="135996D6">
          <wp:simplePos x="0" y="0"/>
          <wp:positionH relativeFrom="column">
            <wp:posOffset>4269740</wp:posOffset>
          </wp:positionH>
          <wp:positionV relativeFrom="paragraph">
            <wp:posOffset>579755</wp:posOffset>
          </wp:positionV>
          <wp:extent cx="1127125" cy="95250"/>
          <wp:effectExtent l="0" t="0" r="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125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2D8A">
      <w:rPr>
        <w:noProof/>
      </w:rPr>
      <w:drawing>
        <wp:anchor distT="0" distB="0" distL="114300" distR="114300" simplePos="0" relativeHeight="251659264" behindDoc="0" locked="0" layoutInCell="1" allowOverlap="1" wp14:anchorId="168903FF" wp14:editId="0E700ABD">
          <wp:simplePos x="0" y="0"/>
          <wp:positionH relativeFrom="margin">
            <wp:posOffset>4550111</wp:posOffset>
          </wp:positionH>
          <wp:positionV relativeFrom="paragraph">
            <wp:posOffset>-267754</wp:posOffset>
          </wp:positionV>
          <wp:extent cx="572135" cy="695325"/>
          <wp:effectExtent l="0" t="0" r="0" b="9525"/>
          <wp:wrapSquare wrapText="bothSides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87D">
      <w:rPr>
        <w:noProof/>
        <w:lang w:eastAsia="pt-PT"/>
      </w:rPr>
      <w:drawing>
        <wp:inline distT="0" distB="0" distL="0" distR="0" wp14:anchorId="50F298E7" wp14:editId="3D1A99CB">
          <wp:extent cx="1619386" cy="52283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19386" cy="522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387D">
      <w:tab/>
    </w:r>
    <w:r w:rsidR="005E387D">
      <w:tab/>
      <w:t xml:space="preserve">                                                        </w:t>
    </w:r>
  </w:p>
  <w:p w14:paraId="4FF3A0A7" w14:textId="07168D8E" w:rsidR="00BA1EBE" w:rsidRDefault="0000000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2994"/>
    <w:multiLevelType w:val="hybridMultilevel"/>
    <w:tmpl w:val="958454B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74A42"/>
    <w:multiLevelType w:val="hybridMultilevel"/>
    <w:tmpl w:val="31528C1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74CE9"/>
    <w:multiLevelType w:val="hybridMultilevel"/>
    <w:tmpl w:val="FCD053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A3A52"/>
    <w:multiLevelType w:val="hybridMultilevel"/>
    <w:tmpl w:val="123A9C9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229A2"/>
    <w:multiLevelType w:val="hybridMultilevel"/>
    <w:tmpl w:val="EA4E47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B6F35"/>
    <w:multiLevelType w:val="hybridMultilevel"/>
    <w:tmpl w:val="0FE042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576891">
    <w:abstractNumId w:val="4"/>
  </w:num>
  <w:num w:numId="2" w16cid:durableId="897667248">
    <w:abstractNumId w:val="1"/>
  </w:num>
  <w:num w:numId="3" w16cid:durableId="359090387">
    <w:abstractNumId w:val="2"/>
  </w:num>
  <w:num w:numId="4" w16cid:durableId="522283624">
    <w:abstractNumId w:val="5"/>
  </w:num>
  <w:num w:numId="5" w16cid:durableId="1001928363">
    <w:abstractNumId w:val="0"/>
  </w:num>
  <w:num w:numId="6" w16cid:durableId="268047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89"/>
    <w:rsid w:val="000536C2"/>
    <w:rsid w:val="000706DF"/>
    <w:rsid w:val="000800D3"/>
    <w:rsid w:val="0008017D"/>
    <w:rsid w:val="000A37EF"/>
    <w:rsid w:val="000A7810"/>
    <w:rsid w:val="000C4F54"/>
    <w:rsid w:val="000D6E1F"/>
    <w:rsid w:val="0010552C"/>
    <w:rsid w:val="00116BD6"/>
    <w:rsid w:val="001208B2"/>
    <w:rsid w:val="00120C97"/>
    <w:rsid w:val="00132D8A"/>
    <w:rsid w:val="00133736"/>
    <w:rsid w:val="00156661"/>
    <w:rsid w:val="00174A8C"/>
    <w:rsid w:val="001B358F"/>
    <w:rsid w:val="001C3197"/>
    <w:rsid w:val="001C64B8"/>
    <w:rsid w:val="001E14C3"/>
    <w:rsid w:val="0020674B"/>
    <w:rsid w:val="00217891"/>
    <w:rsid w:val="002256E2"/>
    <w:rsid w:val="00232D1A"/>
    <w:rsid w:val="00277CEF"/>
    <w:rsid w:val="002B3745"/>
    <w:rsid w:val="002B3CAD"/>
    <w:rsid w:val="002C294D"/>
    <w:rsid w:val="002F5098"/>
    <w:rsid w:val="00315EAF"/>
    <w:rsid w:val="00335C2F"/>
    <w:rsid w:val="00341763"/>
    <w:rsid w:val="00374DD5"/>
    <w:rsid w:val="003A3DB9"/>
    <w:rsid w:val="003C0EF0"/>
    <w:rsid w:val="003D2815"/>
    <w:rsid w:val="003D3BFC"/>
    <w:rsid w:val="003F15EE"/>
    <w:rsid w:val="00403AEE"/>
    <w:rsid w:val="00411131"/>
    <w:rsid w:val="00413E61"/>
    <w:rsid w:val="00437109"/>
    <w:rsid w:val="0048117F"/>
    <w:rsid w:val="00493916"/>
    <w:rsid w:val="004A015B"/>
    <w:rsid w:val="004A17A1"/>
    <w:rsid w:val="004C58B6"/>
    <w:rsid w:val="004C78DC"/>
    <w:rsid w:val="004F376B"/>
    <w:rsid w:val="00551B6A"/>
    <w:rsid w:val="005605F2"/>
    <w:rsid w:val="00586EE4"/>
    <w:rsid w:val="00587D74"/>
    <w:rsid w:val="005E387D"/>
    <w:rsid w:val="00617063"/>
    <w:rsid w:val="006A100D"/>
    <w:rsid w:val="006B5D82"/>
    <w:rsid w:val="006C0812"/>
    <w:rsid w:val="006D2623"/>
    <w:rsid w:val="00713F92"/>
    <w:rsid w:val="00720914"/>
    <w:rsid w:val="00742D69"/>
    <w:rsid w:val="00756E12"/>
    <w:rsid w:val="00761297"/>
    <w:rsid w:val="00793DE8"/>
    <w:rsid w:val="007D5168"/>
    <w:rsid w:val="007D594D"/>
    <w:rsid w:val="00802931"/>
    <w:rsid w:val="00811C5B"/>
    <w:rsid w:val="0083364F"/>
    <w:rsid w:val="00857AD5"/>
    <w:rsid w:val="00864B1A"/>
    <w:rsid w:val="0086736D"/>
    <w:rsid w:val="00870BFE"/>
    <w:rsid w:val="00871B38"/>
    <w:rsid w:val="00893860"/>
    <w:rsid w:val="008B3CCB"/>
    <w:rsid w:val="008B4C0B"/>
    <w:rsid w:val="008C6DB6"/>
    <w:rsid w:val="008C7362"/>
    <w:rsid w:val="008F24C5"/>
    <w:rsid w:val="008F3705"/>
    <w:rsid w:val="0099528D"/>
    <w:rsid w:val="009A320E"/>
    <w:rsid w:val="00A05CC8"/>
    <w:rsid w:val="00A074B1"/>
    <w:rsid w:val="00A078A2"/>
    <w:rsid w:val="00A66F73"/>
    <w:rsid w:val="00AA60F4"/>
    <w:rsid w:val="00AB4155"/>
    <w:rsid w:val="00B03537"/>
    <w:rsid w:val="00B11055"/>
    <w:rsid w:val="00B26991"/>
    <w:rsid w:val="00B34743"/>
    <w:rsid w:val="00B36561"/>
    <w:rsid w:val="00B81C53"/>
    <w:rsid w:val="00BA0DD5"/>
    <w:rsid w:val="00BB7EDE"/>
    <w:rsid w:val="00BD10B7"/>
    <w:rsid w:val="00BE02FE"/>
    <w:rsid w:val="00BE46B5"/>
    <w:rsid w:val="00C0347C"/>
    <w:rsid w:val="00C25FAF"/>
    <w:rsid w:val="00C311CE"/>
    <w:rsid w:val="00C34299"/>
    <w:rsid w:val="00CA2C9B"/>
    <w:rsid w:val="00CA708A"/>
    <w:rsid w:val="00CB0089"/>
    <w:rsid w:val="00CB3A16"/>
    <w:rsid w:val="00CC39F0"/>
    <w:rsid w:val="00CC7DB2"/>
    <w:rsid w:val="00CD0120"/>
    <w:rsid w:val="00D13BBA"/>
    <w:rsid w:val="00D15C32"/>
    <w:rsid w:val="00D26707"/>
    <w:rsid w:val="00D4059E"/>
    <w:rsid w:val="00D94EB6"/>
    <w:rsid w:val="00DA1AC7"/>
    <w:rsid w:val="00DA245D"/>
    <w:rsid w:val="00DB789F"/>
    <w:rsid w:val="00DC31C1"/>
    <w:rsid w:val="00DD3350"/>
    <w:rsid w:val="00E12A8A"/>
    <w:rsid w:val="00E5174F"/>
    <w:rsid w:val="00E6173C"/>
    <w:rsid w:val="00EC5388"/>
    <w:rsid w:val="00ED20E5"/>
    <w:rsid w:val="00EE05C7"/>
    <w:rsid w:val="00F0204D"/>
    <w:rsid w:val="00F30743"/>
    <w:rsid w:val="00F37764"/>
    <w:rsid w:val="00F57669"/>
    <w:rsid w:val="00F57EB3"/>
    <w:rsid w:val="00F84B8C"/>
    <w:rsid w:val="00F926D7"/>
    <w:rsid w:val="00FD1F39"/>
    <w:rsid w:val="00FD2FBF"/>
    <w:rsid w:val="00FD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FA28E"/>
  <w14:discardImageEditingData/>
  <w14:defaultImageDpi w14:val="150"/>
  <w15:docId w15:val="{EA14BC65-5E60-4D26-BCC3-537FBECF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48117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11C5B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F57EB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0552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552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0552C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552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0552C"/>
    <w:rPr>
      <w:rFonts w:ascii="Calibri" w:eastAsia="Calibri" w:hAnsi="Calibri" w:cs="Times New Roman"/>
      <w:b/>
      <w:bCs/>
      <w:sz w:val="20"/>
      <w:szCs w:val="20"/>
    </w:rPr>
  </w:style>
  <w:style w:type="table" w:styleId="Tablaconcuadrculaclara">
    <w:name w:val="Grid Table Light"/>
    <w:basedOn w:val="Tablanormal"/>
    <w:uiPriority w:val="40"/>
    <w:rsid w:val="00587D7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2670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26707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26707"/>
    <w:rPr>
      <w:vertAlign w:val="superscript"/>
    </w:rPr>
  </w:style>
  <w:style w:type="character" w:customStyle="1" w:styleId="normaltextrun">
    <w:name w:val="normaltextrun"/>
    <w:basedOn w:val="Fuentedeprrafopredeter"/>
    <w:rsid w:val="00374DD5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A320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A32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AV-PRO-SD-MK2-V60-e-V90/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angelbird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593C9B57-3B6D-481C-8253-6FEEFFCD8D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72B6F0-66F4-4D8E-BAF6-F34AEAD4C8D9}"/>
</file>

<file path=customXml/itemProps3.xml><?xml version="1.0" encoding="utf-8"?>
<ds:datastoreItem xmlns:ds="http://schemas.openxmlformats.org/officeDocument/2006/customXml" ds:itemID="{2EAA85D1-8FFE-47A7-8CB5-8A4D30DBC9AB}"/>
</file>

<file path=customXml/itemProps4.xml><?xml version="1.0" encoding="utf-8"?>
<ds:datastoreItem xmlns:ds="http://schemas.openxmlformats.org/officeDocument/2006/customXml" ds:itemID="{61AA2B9E-298E-403C-8349-C166108D14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843</Words>
  <Characters>4639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</dc:creator>
  <cp:keywords>Metz;Robisa</cp:keywords>
  <cp:lastModifiedBy>Susanne Semrau</cp:lastModifiedBy>
  <cp:revision>3</cp:revision>
  <dcterms:created xsi:type="dcterms:W3CDTF">2022-07-22T06:24:00Z</dcterms:created>
  <dcterms:modified xsi:type="dcterms:W3CDTF">2022-07-22T06:41:00Z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