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7430B" w14:textId="77777777" w:rsidR="00146BBB" w:rsidRPr="004C4208" w:rsidRDefault="00146BBB" w:rsidP="000F2105">
      <w:pPr>
        <w:pStyle w:val="Sinespaciado"/>
        <w:rPr>
          <w:rFonts w:ascii="Calibri" w:hAnsi="Calibri" w:cs="Calibri"/>
          <w:sz w:val="24"/>
          <w:szCs w:val="24"/>
        </w:rPr>
      </w:pPr>
    </w:p>
    <w:p w14:paraId="2706937C" w14:textId="685B5EE8" w:rsidR="00D62369" w:rsidRPr="004F4531" w:rsidRDefault="00250110" w:rsidP="004F4531">
      <w:pPr>
        <w:pStyle w:val="Sinespaciado"/>
        <w:jc w:val="center"/>
        <w:rPr>
          <w:rFonts w:ascii="Calibri" w:hAnsi="Calibri" w:cs="Calibri"/>
          <w:b/>
          <w:bCs/>
          <w:sz w:val="36"/>
          <w:szCs w:val="36"/>
          <w:lang w:val="es-ES"/>
        </w:rPr>
      </w:pPr>
      <w:r w:rsidRPr="005663CA">
        <w:rPr>
          <w:rFonts w:ascii="Calibri" w:hAnsi="Calibri" w:cs="Calibri"/>
          <w:b/>
          <w:bCs/>
          <w:sz w:val="36"/>
          <w:szCs w:val="36"/>
          <w:lang w:val="es-ES"/>
        </w:rPr>
        <w:t xml:space="preserve">Hollyland </w:t>
      </w:r>
      <w:r w:rsidR="005663CA">
        <w:rPr>
          <w:rFonts w:ascii="Calibri" w:hAnsi="Calibri" w:cs="Calibri"/>
          <w:b/>
          <w:bCs/>
          <w:sz w:val="36"/>
          <w:szCs w:val="36"/>
          <w:lang w:val="es-ES"/>
        </w:rPr>
        <w:t xml:space="preserve">presenta el </w:t>
      </w:r>
      <w:r w:rsidR="00CC23A6">
        <w:rPr>
          <w:rFonts w:ascii="Calibri" w:hAnsi="Calibri" w:cs="Calibri"/>
          <w:b/>
          <w:bCs/>
          <w:sz w:val="36"/>
          <w:szCs w:val="36"/>
          <w:lang w:val="es-ES"/>
        </w:rPr>
        <w:t>monitor</w:t>
      </w:r>
      <w:r w:rsidR="005663CA">
        <w:rPr>
          <w:rFonts w:ascii="Calibri" w:hAnsi="Calibri" w:cs="Calibri"/>
          <w:b/>
          <w:bCs/>
          <w:sz w:val="36"/>
          <w:szCs w:val="36"/>
          <w:lang w:val="es-ES"/>
        </w:rPr>
        <w:t xml:space="preserve"> MARS M1:</w:t>
      </w:r>
      <w:r w:rsidR="00CD626E">
        <w:rPr>
          <w:rFonts w:ascii="Calibri" w:hAnsi="Calibri" w:cs="Calibri"/>
          <w:b/>
          <w:bCs/>
          <w:sz w:val="36"/>
          <w:szCs w:val="36"/>
          <w:lang w:val="es-ES"/>
        </w:rPr>
        <w:t xml:space="preserve"> transmisión, recepción y monitorización todo en uno</w:t>
      </w:r>
    </w:p>
    <w:p w14:paraId="35296273" w14:textId="40DDC93C" w:rsidR="00CC0BF0" w:rsidRPr="00CD626E" w:rsidRDefault="00380E25" w:rsidP="00CD626E">
      <w:pPr>
        <w:pStyle w:val="Sinespaciado"/>
        <w:keepNext/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5F38C197" wp14:editId="1BB427B9">
            <wp:extent cx="5398770" cy="282384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82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0F85" w:rsidRPr="0077619F">
        <w:rPr>
          <w:rFonts w:ascii="Calibri" w:hAnsi="Calibri" w:cs="Calibri"/>
          <w:lang w:val="es-ES"/>
        </w:rPr>
        <w:t xml:space="preserve"> </w:t>
      </w:r>
    </w:p>
    <w:p w14:paraId="54013BFE" w14:textId="77777777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</w:p>
    <w:p w14:paraId="4E676B8B" w14:textId="77777777" w:rsidR="00C10EA9" w:rsidRPr="00CD626E" w:rsidRDefault="00C10EA9" w:rsidP="00C10EA9">
      <w:pPr>
        <w:jc w:val="both"/>
        <w:rPr>
          <w:rFonts w:ascii="Calibri" w:hAnsi="Calibri" w:cs="Calibri"/>
          <w:b/>
          <w:bCs/>
        </w:rPr>
      </w:pPr>
      <w:r w:rsidRPr="00CD626E">
        <w:rPr>
          <w:rFonts w:ascii="Calibri" w:hAnsi="Calibri" w:cs="Calibri"/>
          <w:b/>
          <w:bCs/>
        </w:rPr>
        <w:t>Transmisión, recepción y monitorización: todo en uno</w:t>
      </w:r>
    </w:p>
    <w:p w14:paraId="3710AEBF" w14:textId="6913716E" w:rsidR="00C10EA9" w:rsidRPr="00C10EA9" w:rsidRDefault="00CD626E" w:rsidP="00C10EA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</w:t>
      </w:r>
      <w:r w:rsidR="008B294A">
        <w:rPr>
          <w:rFonts w:ascii="Calibri" w:hAnsi="Calibri" w:cs="Calibri"/>
          <w:sz w:val="22"/>
          <w:szCs w:val="22"/>
        </w:rPr>
        <w:t>ars</w:t>
      </w:r>
      <w:r>
        <w:rPr>
          <w:rFonts w:ascii="Calibri" w:hAnsi="Calibri" w:cs="Calibri"/>
          <w:sz w:val="22"/>
          <w:szCs w:val="22"/>
        </w:rPr>
        <w:t xml:space="preserve"> M1</w:t>
      </w:r>
      <w:r w:rsidR="00C10EA9" w:rsidRPr="00C10EA9">
        <w:rPr>
          <w:rFonts w:ascii="Calibri" w:hAnsi="Calibri" w:cs="Calibri"/>
          <w:sz w:val="22"/>
          <w:szCs w:val="22"/>
        </w:rPr>
        <w:t xml:space="preserve"> funciona como una solución de transmisor, receptor y monitor todo en uno. Se puede cambiar al estado del transmisor o del receptor en la pantalla de monitorización.</w:t>
      </w:r>
      <w:r>
        <w:rPr>
          <w:rFonts w:ascii="Calibri" w:hAnsi="Calibri" w:cs="Calibri"/>
          <w:sz w:val="22"/>
          <w:szCs w:val="22"/>
        </w:rPr>
        <w:t xml:space="preserve"> Además, es compatible</w:t>
      </w:r>
      <w:r w:rsidR="00C10EA9" w:rsidRPr="00C10EA9">
        <w:rPr>
          <w:rFonts w:ascii="Calibri" w:hAnsi="Calibri" w:cs="Calibri"/>
          <w:sz w:val="22"/>
          <w:szCs w:val="22"/>
        </w:rPr>
        <w:t xml:space="preserve"> junto con las series Mars Pro y 4K para reducir el número de dispositivos necesarios para una experiencia de grabación más eficiente.</w:t>
      </w:r>
    </w:p>
    <w:p w14:paraId="160CB320" w14:textId="77777777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</w:p>
    <w:p w14:paraId="00408F05" w14:textId="77777777" w:rsidR="00C10EA9" w:rsidRPr="00CD626E" w:rsidRDefault="00C10EA9" w:rsidP="00C10EA9">
      <w:pPr>
        <w:jc w:val="both"/>
        <w:rPr>
          <w:rFonts w:ascii="Calibri" w:hAnsi="Calibri" w:cs="Calibri"/>
          <w:b/>
          <w:bCs/>
        </w:rPr>
      </w:pPr>
      <w:r w:rsidRPr="00CD626E">
        <w:rPr>
          <w:rFonts w:ascii="Calibri" w:hAnsi="Calibri" w:cs="Calibri"/>
          <w:b/>
          <w:bCs/>
        </w:rPr>
        <w:t>Pantalla LCD táctil de 5,5" con calibración de color profesional</w:t>
      </w:r>
    </w:p>
    <w:p w14:paraId="725F2F0E" w14:textId="3F431C9F" w:rsidR="008B294A" w:rsidRDefault="00CD626E" w:rsidP="00C10EA9">
      <w:pPr>
        <w:jc w:val="both"/>
        <w:rPr>
          <w:rFonts w:ascii="Calibri" w:hAnsi="Calibri" w:cs="Calibri"/>
          <w:sz w:val="22"/>
          <w:szCs w:val="22"/>
        </w:rPr>
      </w:pPr>
      <w:r w:rsidRPr="530394FB">
        <w:rPr>
          <w:rFonts w:ascii="Calibri" w:hAnsi="Calibri" w:cs="Calibri"/>
          <w:sz w:val="22"/>
          <w:szCs w:val="22"/>
        </w:rPr>
        <w:t>M</w:t>
      </w:r>
      <w:r w:rsidR="008B294A" w:rsidRPr="530394FB">
        <w:rPr>
          <w:rFonts w:ascii="Calibri" w:hAnsi="Calibri" w:cs="Calibri"/>
          <w:sz w:val="22"/>
          <w:szCs w:val="22"/>
        </w:rPr>
        <w:t>ars</w:t>
      </w:r>
      <w:r w:rsidRPr="530394FB">
        <w:rPr>
          <w:rFonts w:ascii="Calibri" w:hAnsi="Calibri" w:cs="Calibri"/>
          <w:sz w:val="22"/>
          <w:szCs w:val="22"/>
        </w:rPr>
        <w:t xml:space="preserve"> M1</w:t>
      </w:r>
      <w:r w:rsidR="00C10EA9" w:rsidRPr="530394FB">
        <w:rPr>
          <w:rFonts w:ascii="Calibri" w:hAnsi="Calibri" w:cs="Calibri"/>
          <w:sz w:val="22"/>
          <w:szCs w:val="22"/>
        </w:rPr>
        <w:t xml:space="preserve"> está diseñada con una pantalla LCD táctil de 5,5" que ofrece hasta 1.000 nits de brillo. </w:t>
      </w:r>
      <w:r w:rsidR="62B2992B" w:rsidRPr="530394FB">
        <w:rPr>
          <w:rFonts w:ascii="Calibri" w:hAnsi="Calibri" w:cs="Calibri"/>
          <w:sz w:val="22"/>
          <w:szCs w:val="22"/>
        </w:rPr>
        <w:t xml:space="preserve">Con </w:t>
      </w:r>
      <w:r w:rsidRPr="530394FB">
        <w:rPr>
          <w:rFonts w:ascii="Calibri" w:hAnsi="Calibri" w:cs="Calibri"/>
          <w:sz w:val="22"/>
          <w:szCs w:val="22"/>
        </w:rPr>
        <w:t xml:space="preserve">una </w:t>
      </w:r>
      <w:r w:rsidR="00C10EA9" w:rsidRPr="530394FB">
        <w:rPr>
          <w:rFonts w:ascii="Calibri" w:hAnsi="Calibri" w:cs="Calibri"/>
          <w:sz w:val="22"/>
          <w:szCs w:val="22"/>
        </w:rPr>
        <w:t>calibración profesional del color</w:t>
      </w:r>
      <w:r w:rsidR="641F0229" w:rsidRPr="530394FB">
        <w:rPr>
          <w:rFonts w:ascii="Calibri" w:hAnsi="Calibri" w:cs="Calibri"/>
          <w:sz w:val="22"/>
          <w:szCs w:val="22"/>
        </w:rPr>
        <w:t xml:space="preserve"> durante el proceso de fabricación</w:t>
      </w:r>
      <w:r w:rsidR="00C10EA9" w:rsidRPr="530394FB">
        <w:rPr>
          <w:rFonts w:ascii="Calibri" w:hAnsi="Calibri" w:cs="Calibri"/>
          <w:sz w:val="22"/>
          <w:szCs w:val="22"/>
        </w:rPr>
        <w:t xml:space="preserve">, cada pantalla está configurada </w:t>
      </w:r>
      <w:r w:rsidR="007C4D27" w:rsidRPr="530394FB">
        <w:rPr>
          <w:rFonts w:ascii="Calibri" w:hAnsi="Calibri" w:cs="Calibri"/>
          <w:sz w:val="22"/>
          <w:szCs w:val="22"/>
        </w:rPr>
        <w:t xml:space="preserve">por defecto </w:t>
      </w:r>
      <w:r w:rsidR="00C10EA9" w:rsidRPr="530394FB">
        <w:rPr>
          <w:rFonts w:ascii="Calibri" w:hAnsi="Calibri" w:cs="Calibri"/>
          <w:sz w:val="22"/>
          <w:szCs w:val="22"/>
        </w:rPr>
        <w:t xml:space="preserve">con 6500K </w:t>
      </w:r>
      <w:r w:rsidR="007C4D27" w:rsidRPr="530394FB">
        <w:rPr>
          <w:rFonts w:ascii="Calibri" w:hAnsi="Calibri" w:cs="Calibri"/>
          <w:sz w:val="22"/>
          <w:szCs w:val="22"/>
        </w:rPr>
        <w:t xml:space="preserve">de </w:t>
      </w:r>
      <w:r w:rsidR="00C10EA9" w:rsidRPr="530394FB">
        <w:rPr>
          <w:rFonts w:ascii="Calibri" w:hAnsi="Calibri" w:cs="Calibri"/>
          <w:sz w:val="22"/>
          <w:szCs w:val="22"/>
        </w:rPr>
        <w:t xml:space="preserve">temperatura, </w:t>
      </w:r>
      <w:r w:rsidR="644E698C" w:rsidRPr="530394FB">
        <w:rPr>
          <w:rFonts w:ascii="Calibri" w:hAnsi="Calibri" w:cs="Calibri"/>
          <w:sz w:val="22"/>
          <w:szCs w:val="22"/>
        </w:rPr>
        <w:t>d</w:t>
      </w:r>
      <w:r w:rsidR="00C10EA9" w:rsidRPr="530394FB">
        <w:rPr>
          <w:rFonts w:ascii="Calibri" w:hAnsi="Calibri" w:cs="Calibri"/>
          <w:sz w:val="22"/>
          <w:szCs w:val="22"/>
        </w:rPr>
        <w:t>isponi</w:t>
      </w:r>
      <w:r w:rsidR="73BC7FE8" w:rsidRPr="530394FB">
        <w:rPr>
          <w:rFonts w:ascii="Calibri" w:hAnsi="Calibri" w:cs="Calibri"/>
          <w:sz w:val="22"/>
          <w:szCs w:val="22"/>
        </w:rPr>
        <w:t>bles</w:t>
      </w:r>
      <w:r w:rsidR="00C10EA9" w:rsidRPr="530394FB">
        <w:rPr>
          <w:rFonts w:ascii="Calibri" w:hAnsi="Calibri" w:cs="Calibri"/>
          <w:sz w:val="22"/>
          <w:szCs w:val="22"/>
        </w:rPr>
        <w:t xml:space="preserve"> ajustes</w:t>
      </w:r>
      <w:r w:rsidR="008B294A" w:rsidRPr="530394FB">
        <w:rPr>
          <w:rFonts w:ascii="Calibri" w:hAnsi="Calibri" w:cs="Calibri"/>
          <w:sz w:val="22"/>
          <w:szCs w:val="22"/>
        </w:rPr>
        <w:t xml:space="preserve"> de múltiples niveles</w:t>
      </w:r>
      <w:r w:rsidR="00C10EA9" w:rsidRPr="530394FB">
        <w:rPr>
          <w:rFonts w:ascii="Calibri" w:hAnsi="Calibri" w:cs="Calibri"/>
          <w:sz w:val="22"/>
          <w:szCs w:val="22"/>
        </w:rPr>
        <w:t xml:space="preserve"> </w:t>
      </w:r>
      <w:r w:rsidR="008B294A" w:rsidRPr="530394FB">
        <w:rPr>
          <w:rFonts w:ascii="Calibri" w:hAnsi="Calibri" w:cs="Calibri"/>
          <w:sz w:val="22"/>
          <w:szCs w:val="22"/>
        </w:rPr>
        <w:t>para la</w:t>
      </w:r>
      <w:r w:rsidR="00C10EA9" w:rsidRPr="530394FB">
        <w:rPr>
          <w:rFonts w:ascii="Calibri" w:hAnsi="Calibri" w:cs="Calibri"/>
          <w:sz w:val="22"/>
          <w:szCs w:val="22"/>
        </w:rPr>
        <w:t xml:space="preserve"> temperatura de color. </w:t>
      </w:r>
    </w:p>
    <w:p w14:paraId="4DD625F1" w14:textId="77777777" w:rsidR="008B294A" w:rsidRDefault="008B294A" w:rsidP="00C10EA9">
      <w:pPr>
        <w:jc w:val="both"/>
        <w:rPr>
          <w:rFonts w:ascii="Calibri" w:hAnsi="Calibri" w:cs="Calibri"/>
          <w:sz w:val="22"/>
          <w:szCs w:val="22"/>
        </w:rPr>
      </w:pPr>
    </w:p>
    <w:p w14:paraId="47BB75BA" w14:textId="489D1908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  <w:r w:rsidRPr="00C10EA9">
        <w:rPr>
          <w:rFonts w:ascii="Calibri" w:hAnsi="Calibri" w:cs="Calibri"/>
          <w:sz w:val="22"/>
          <w:szCs w:val="22"/>
        </w:rPr>
        <w:t>La pantalla es compatible con la gama de colores Rec. 709 para una excelente reproducción del color. Hay cinco preajustes 3D LUT seleccionables para transferir los colores al monitor.</w:t>
      </w:r>
    </w:p>
    <w:p w14:paraId="7DA04246" w14:textId="77777777" w:rsidR="00C10EA9" w:rsidRPr="008B294A" w:rsidRDefault="00C10EA9" w:rsidP="00C10EA9">
      <w:pPr>
        <w:jc w:val="both"/>
        <w:rPr>
          <w:rFonts w:ascii="Calibri" w:hAnsi="Calibri" w:cs="Calibri"/>
          <w:sz w:val="18"/>
          <w:szCs w:val="18"/>
        </w:rPr>
      </w:pPr>
      <w:r w:rsidRPr="008B294A">
        <w:rPr>
          <w:rFonts w:ascii="Calibri" w:hAnsi="Calibri" w:cs="Calibri"/>
          <w:sz w:val="18"/>
          <w:szCs w:val="18"/>
        </w:rPr>
        <w:t>*Los archivos LUT se almacenan en una unidad flash USB-C formateada como FAT32 y se pueden transferir fácilmente a través de su interfaz USB Type-C utilizando UTG.</w:t>
      </w:r>
    </w:p>
    <w:p w14:paraId="081B80A1" w14:textId="77777777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</w:p>
    <w:p w14:paraId="22224415" w14:textId="1961502E" w:rsidR="00C10EA9" w:rsidRPr="008B294A" w:rsidRDefault="021659F4" w:rsidP="00C10EA9">
      <w:pPr>
        <w:jc w:val="both"/>
        <w:rPr>
          <w:rFonts w:ascii="Calibri" w:hAnsi="Calibri" w:cs="Calibri"/>
          <w:b/>
          <w:bCs/>
        </w:rPr>
      </w:pPr>
      <w:r w:rsidRPr="530394FB">
        <w:rPr>
          <w:rFonts w:ascii="Calibri" w:hAnsi="Calibri" w:cs="Calibri"/>
          <w:b/>
          <w:bCs/>
        </w:rPr>
        <w:t>Rango hasta</w:t>
      </w:r>
      <w:r w:rsidR="00C10EA9" w:rsidRPr="530394FB">
        <w:rPr>
          <w:rFonts w:ascii="Calibri" w:hAnsi="Calibri" w:cs="Calibri"/>
          <w:b/>
          <w:bCs/>
        </w:rPr>
        <w:t xml:space="preserve"> 150 m y latencia ultrabaja de 0,08s</w:t>
      </w:r>
    </w:p>
    <w:p w14:paraId="179A97D2" w14:textId="4CE94C35" w:rsidR="00C10EA9" w:rsidRPr="00C10EA9" w:rsidRDefault="008B294A" w:rsidP="00C10EA9">
      <w:pPr>
        <w:jc w:val="both"/>
        <w:rPr>
          <w:rFonts w:ascii="Calibri" w:hAnsi="Calibri" w:cs="Calibri"/>
          <w:sz w:val="22"/>
          <w:szCs w:val="22"/>
        </w:rPr>
      </w:pPr>
      <w:r w:rsidRPr="530394FB">
        <w:rPr>
          <w:rFonts w:ascii="Calibri" w:hAnsi="Calibri" w:cs="Calibri"/>
          <w:sz w:val="22"/>
          <w:szCs w:val="22"/>
        </w:rPr>
        <w:t>Mars</w:t>
      </w:r>
      <w:r w:rsidR="00C10EA9" w:rsidRPr="530394FB">
        <w:rPr>
          <w:rFonts w:ascii="Calibri" w:hAnsi="Calibri" w:cs="Calibri"/>
          <w:sz w:val="22"/>
          <w:szCs w:val="22"/>
        </w:rPr>
        <w:t xml:space="preserve"> M1 alcanza un increíble alcance</w:t>
      </w:r>
      <w:r w:rsidR="3FB69409" w:rsidRPr="530394FB">
        <w:rPr>
          <w:rFonts w:ascii="Calibri" w:hAnsi="Calibri" w:cs="Calibri"/>
          <w:sz w:val="22"/>
          <w:szCs w:val="22"/>
        </w:rPr>
        <w:t xml:space="preserve"> hasta</w:t>
      </w:r>
      <w:r w:rsidR="1C4BA0A7" w:rsidRPr="530394FB">
        <w:rPr>
          <w:rFonts w:ascii="Calibri" w:hAnsi="Calibri" w:cs="Calibri"/>
          <w:sz w:val="22"/>
          <w:szCs w:val="22"/>
        </w:rPr>
        <w:t xml:space="preserve"> </w:t>
      </w:r>
      <w:r w:rsidR="00C10EA9" w:rsidRPr="530394FB">
        <w:rPr>
          <w:rFonts w:ascii="Calibri" w:hAnsi="Calibri" w:cs="Calibri"/>
          <w:sz w:val="22"/>
          <w:szCs w:val="22"/>
        </w:rPr>
        <w:t>150 m y una latencia ultrabaja de 0,08s.</w:t>
      </w:r>
    </w:p>
    <w:p w14:paraId="20BF23FD" w14:textId="77777777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  <w:r w:rsidRPr="00C10EA9">
        <w:rPr>
          <w:rFonts w:ascii="Calibri" w:hAnsi="Calibri" w:cs="Calibri"/>
          <w:sz w:val="22"/>
          <w:szCs w:val="22"/>
        </w:rPr>
        <w:t>*El alcance LOS de 150 m se basa en mediciones de laboratorio sin interferencias.</w:t>
      </w:r>
    </w:p>
    <w:p w14:paraId="5FD46C70" w14:textId="77777777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</w:p>
    <w:p w14:paraId="7350E21F" w14:textId="77777777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</w:p>
    <w:p w14:paraId="00FFAC83" w14:textId="77777777" w:rsidR="00C10EA9" w:rsidRPr="008B294A" w:rsidRDefault="00C10EA9" w:rsidP="00C10EA9">
      <w:pPr>
        <w:jc w:val="both"/>
        <w:rPr>
          <w:rFonts w:ascii="Calibri" w:hAnsi="Calibri" w:cs="Calibri"/>
          <w:b/>
          <w:bCs/>
        </w:rPr>
      </w:pPr>
      <w:r w:rsidRPr="008B294A">
        <w:rPr>
          <w:rFonts w:ascii="Calibri" w:hAnsi="Calibri" w:cs="Calibri"/>
          <w:b/>
          <w:bCs/>
        </w:rPr>
        <w:lastRenderedPageBreak/>
        <w:t>Interfaces duales HDMI y SDI</w:t>
      </w:r>
    </w:p>
    <w:p w14:paraId="6B89CAC5" w14:textId="5EC5A6F1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  <w:r w:rsidRPr="00C10EA9">
        <w:rPr>
          <w:rFonts w:ascii="Calibri" w:hAnsi="Calibri" w:cs="Calibri"/>
          <w:sz w:val="22"/>
          <w:szCs w:val="22"/>
        </w:rPr>
        <w:t xml:space="preserve">Mars M1 admite entrada y salida HDMI 4K/30fps para ampliar la conectividad y la compatibilidad. </w:t>
      </w:r>
      <w:r w:rsidR="00801272">
        <w:rPr>
          <w:rFonts w:ascii="Calibri" w:hAnsi="Calibri" w:cs="Calibri"/>
          <w:sz w:val="22"/>
          <w:szCs w:val="22"/>
        </w:rPr>
        <w:t>Por su parte,</w:t>
      </w:r>
      <w:r w:rsidR="008B294A">
        <w:rPr>
          <w:rFonts w:ascii="Calibri" w:hAnsi="Calibri" w:cs="Calibri"/>
          <w:sz w:val="22"/>
          <w:szCs w:val="22"/>
        </w:rPr>
        <w:t xml:space="preserve"> el </w:t>
      </w:r>
      <w:r w:rsidRPr="00C10EA9">
        <w:rPr>
          <w:rFonts w:ascii="Calibri" w:hAnsi="Calibri" w:cs="Calibri"/>
          <w:sz w:val="22"/>
          <w:szCs w:val="22"/>
        </w:rPr>
        <w:t>SDI proporciona una mayor flexibilidad de velocidad de fotogramas para los estándares de velocidad de fotogramas de emisión y producción</w:t>
      </w:r>
      <w:r w:rsidR="00801272">
        <w:rPr>
          <w:rFonts w:ascii="Calibri" w:hAnsi="Calibri" w:cs="Calibri"/>
          <w:sz w:val="22"/>
          <w:szCs w:val="22"/>
        </w:rPr>
        <w:t>. Además de una gran</w:t>
      </w:r>
      <w:r w:rsidRPr="00C10EA9">
        <w:rPr>
          <w:rFonts w:ascii="Calibri" w:hAnsi="Calibri" w:cs="Calibri"/>
          <w:sz w:val="22"/>
          <w:szCs w:val="22"/>
        </w:rPr>
        <w:t xml:space="preserve"> compatibilidad </w:t>
      </w:r>
      <w:r w:rsidR="00801272">
        <w:rPr>
          <w:rFonts w:ascii="Calibri" w:hAnsi="Calibri" w:cs="Calibri"/>
          <w:sz w:val="22"/>
          <w:szCs w:val="22"/>
        </w:rPr>
        <w:t xml:space="preserve">para </w:t>
      </w:r>
      <w:r w:rsidRPr="00C10EA9">
        <w:rPr>
          <w:rFonts w:ascii="Calibri" w:hAnsi="Calibri" w:cs="Calibri"/>
          <w:sz w:val="22"/>
          <w:szCs w:val="22"/>
        </w:rPr>
        <w:t>la producción y la postproducción.</w:t>
      </w:r>
    </w:p>
    <w:p w14:paraId="2034D5B7" w14:textId="77777777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</w:p>
    <w:p w14:paraId="25F78CF2" w14:textId="77777777" w:rsidR="00C10EA9" w:rsidRPr="00801272" w:rsidRDefault="00C10EA9" w:rsidP="00C10EA9">
      <w:pPr>
        <w:jc w:val="both"/>
        <w:rPr>
          <w:rFonts w:ascii="Calibri" w:hAnsi="Calibri" w:cs="Calibri"/>
          <w:b/>
          <w:bCs/>
        </w:rPr>
      </w:pPr>
      <w:r w:rsidRPr="00801272">
        <w:rPr>
          <w:rFonts w:ascii="Calibri" w:hAnsi="Calibri" w:cs="Calibri"/>
          <w:b/>
          <w:bCs/>
        </w:rPr>
        <w:t>Múltiples funciones auxiliares para previsualización y monitorización</w:t>
      </w:r>
    </w:p>
    <w:p w14:paraId="24E6F3FC" w14:textId="38B116AC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  <w:r w:rsidRPr="00C10EA9">
        <w:rPr>
          <w:rFonts w:ascii="Calibri" w:hAnsi="Calibri" w:cs="Calibri"/>
          <w:sz w:val="22"/>
          <w:szCs w:val="22"/>
        </w:rPr>
        <w:t xml:space="preserve">Mars M1 cuenta con una gran variedad de funciones auxiliares, como la ayuda al enfoque, </w:t>
      </w:r>
      <w:r w:rsidR="00062EEE" w:rsidRPr="00C10EA9">
        <w:rPr>
          <w:rFonts w:ascii="Calibri" w:hAnsi="Calibri" w:cs="Calibri"/>
          <w:sz w:val="22"/>
          <w:szCs w:val="22"/>
        </w:rPr>
        <w:t xml:space="preserve">el zoom 4x, </w:t>
      </w:r>
      <w:r w:rsidRPr="00C10EA9">
        <w:rPr>
          <w:rFonts w:ascii="Calibri" w:hAnsi="Calibri" w:cs="Calibri"/>
          <w:sz w:val="22"/>
          <w:szCs w:val="22"/>
        </w:rPr>
        <w:t>la ayuda a la exposición y la visualización de la forma de onda, que aumenta la eficiencia de la grabación.</w:t>
      </w:r>
    </w:p>
    <w:p w14:paraId="4B2ADCBE" w14:textId="77777777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</w:p>
    <w:p w14:paraId="466348D4" w14:textId="77777777" w:rsidR="00C10EA9" w:rsidRPr="00801272" w:rsidRDefault="00C10EA9" w:rsidP="00C10EA9">
      <w:pPr>
        <w:jc w:val="both"/>
        <w:rPr>
          <w:rFonts w:ascii="Calibri" w:hAnsi="Calibri" w:cs="Calibri"/>
          <w:b/>
          <w:bCs/>
        </w:rPr>
      </w:pPr>
      <w:r w:rsidRPr="00801272">
        <w:rPr>
          <w:rFonts w:ascii="Calibri" w:hAnsi="Calibri" w:cs="Calibri"/>
          <w:b/>
          <w:bCs/>
        </w:rPr>
        <w:t>Búsqueda y selección inteligente de canales</w:t>
      </w:r>
    </w:p>
    <w:p w14:paraId="69EDC4C1" w14:textId="4B2B3C09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  <w:r w:rsidRPr="530394FB">
        <w:rPr>
          <w:rFonts w:ascii="Calibri" w:hAnsi="Calibri" w:cs="Calibri"/>
          <w:sz w:val="22"/>
          <w:szCs w:val="22"/>
        </w:rPr>
        <w:t xml:space="preserve">Las opciones de asignación de canales permiten una transmisión sin interferencias. Es posible establecer una conexión estable de forma automática </w:t>
      </w:r>
      <w:r w:rsidR="1247FE7D" w:rsidRPr="530394FB">
        <w:rPr>
          <w:rFonts w:ascii="Calibri" w:hAnsi="Calibri" w:cs="Calibri"/>
          <w:sz w:val="22"/>
          <w:szCs w:val="22"/>
        </w:rPr>
        <w:t>al encender el</w:t>
      </w:r>
      <w:r w:rsidR="0009188F" w:rsidRPr="530394FB">
        <w:rPr>
          <w:rFonts w:ascii="Calibri" w:hAnsi="Calibri" w:cs="Calibri"/>
          <w:sz w:val="22"/>
          <w:szCs w:val="22"/>
        </w:rPr>
        <w:t xml:space="preserve"> monitor</w:t>
      </w:r>
      <w:r w:rsidRPr="530394FB">
        <w:rPr>
          <w:rFonts w:ascii="Calibri" w:hAnsi="Calibri" w:cs="Calibri"/>
          <w:sz w:val="22"/>
          <w:szCs w:val="22"/>
        </w:rPr>
        <w:t>. El escaneo inteligente de canales ayuda a determinar cuáles están ocupados y son seleccionables.</w:t>
      </w:r>
    </w:p>
    <w:p w14:paraId="61A214DA" w14:textId="77777777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</w:p>
    <w:p w14:paraId="2206C8E3" w14:textId="77777777" w:rsidR="00C10EA9" w:rsidRPr="00801272" w:rsidRDefault="00C10EA9" w:rsidP="00C10EA9">
      <w:pPr>
        <w:jc w:val="both"/>
        <w:rPr>
          <w:rFonts w:ascii="Calibri" w:hAnsi="Calibri" w:cs="Calibri"/>
          <w:b/>
          <w:bCs/>
        </w:rPr>
      </w:pPr>
      <w:r w:rsidRPr="00801272">
        <w:rPr>
          <w:rFonts w:ascii="Calibri" w:hAnsi="Calibri" w:cs="Calibri"/>
          <w:b/>
          <w:bCs/>
        </w:rPr>
        <w:t>Aspecto personalizado y diseño texturizado</w:t>
      </w:r>
    </w:p>
    <w:p w14:paraId="79557032" w14:textId="4ABFC990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  <w:r w:rsidRPr="00C10EA9">
        <w:rPr>
          <w:rFonts w:ascii="Calibri" w:hAnsi="Calibri" w:cs="Calibri"/>
          <w:sz w:val="22"/>
          <w:szCs w:val="22"/>
        </w:rPr>
        <w:t>Las antenas de la cápsula, diseñadas a medida, ahorran tiempo de desmontaje. La carcasa de Mars M1 es altamente resistente a los impactos con una textura esmerilada y pesa apenas 380g.</w:t>
      </w:r>
    </w:p>
    <w:p w14:paraId="5DBE3628" w14:textId="77777777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</w:p>
    <w:p w14:paraId="65309072" w14:textId="77777777" w:rsidR="00C10EA9" w:rsidRPr="00801272" w:rsidRDefault="00C10EA9" w:rsidP="00C10EA9">
      <w:pPr>
        <w:jc w:val="both"/>
        <w:rPr>
          <w:rFonts w:ascii="Calibri" w:hAnsi="Calibri" w:cs="Calibri"/>
          <w:b/>
          <w:bCs/>
        </w:rPr>
      </w:pPr>
      <w:r w:rsidRPr="00801272">
        <w:rPr>
          <w:rFonts w:ascii="Calibri" w:hAnsi="Calibri" w:cs="Calibri"/>
          <w:b/>
          <w:bCs/>
        </w:rPr>
        <w:t>Accesorios opcionales para más escenarios de aplicación</w:t>
      </w:r>
    </w:p>
    <w:p w14:paraId="13223F2E" w14:textId="752CA30F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  <w:r w:rsidRPr="530394FB">
        <w:rPr>
          <w:rFonts w:ascii="Calibri" w:hAnsi="Calibri" w:cs="Calibri"/>
          <w:sz w:val="22"/>
          <w:szCs w:val="22"/>
        </w:rPr>
        <w:t xml:space="preserve">Los accesorios opcionales de la Mars M1 están diseñados para mejorar su experiencia de </w:t>
      </w:r>
      <w:r w:rsidR="77EDBCDB" w:rsidRPr="530394FB">
        <w:rPr>
          <w:rFonts w:ascii="Calibri" w:hAnsi="Calibri" w:cs="Calibri"/>
          <w:sz w:val="22"/>
          <w:szCs w:val="22"/>
        </w:rPr>
        <w:t>uso</w:t>
      </w:r>
      <w:r w:rsidRPr="530394FB">
        <w:rPr>
          <w:rFonts w:ascii="Calibri" w:hAnsi="Calibri" w:cs="Calibri"/>
          <w:sz w:val="22"/>
          <w:szCs w:val="22"/>
        </w:rPr>
        <w:t>. La empuñadura de madera de palisandro permite el agarre con una sola mano. La muñequera y la correa de sujeción le permiten sujetar el monitor con una mano y también asegurarlo alrededor del hombro. La opción del parasol del objetivo mejora en gran medida la saturación del color y la protección del objetivo.</w:t>
      </w:r>
    </w:p>
    <w:p w14:paraId="2CA3CA05" w14:textId="77777777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</w:p>
    <w:p w14:paraId="2289EFAB" w14:textId="77777777" w:rsidR="00C10EA9" w:rsidRPr="00801272" w:rsidRDefault="00C10EA9" w:rsidP="00C10EA9">
      <w:pPr>
        <w:jc w:val="both"/>
        <w:rPr>
          <w:rFonts w:ascii="Calibri" w:hAnsi="Calibri" w:cs="Calibri"/>
          <w:b/>
          <w:bCs/>
        </w:rPr>
      </w:pPr>
      <w:r w:rsidRPr="00801272">
        <w:rPr>
          <w:rFonts w:ascii="Calibri" w:hAnsi="Calibri" w:cs="Calibri"/>
          <w:b/>
          <w:bCs/>
        </w:rPr>
        <w:t>Múltiples opciones de alimentación</w:t>
      </w:r>
    </w:p>
    <w:p w14:paraId="20BC4266" w14:textId="1CF5282E" w:rsidR="00C10EA9" w:rsidRPr="00C10EA9" w:rsidRDefault="00C10EA9" w:rsidP="00C10EA9">
      <w:pPr>
        <w:jc w:val="both"/>
        <w:rPr>
          <w:rFonts w:ascii="Calibri" w:hAnsi="Calibri" w:cs="Calibri"/>
          <w:sz w:val="22"/>
          <w:szCs w:val="22"/>
        </w:rPr>
      </w:pPr>
      <w:r w:rsidRPr="00C10EA9">
        <w:rPr>
          <w:rFonts w:ascii="Calibri" w:hAnsi="Calibri" w:cs="Calibri"/>
          <w:sz w:val="22"/>
          <w:szCs w:val="22"/>
        </w:rPr>
        <w:t>Mars M1 admite una amplia gama de opciones de alimentación de CC: de 6 V a 16 V, baterías NP-F, cargadores USB Type-C y baterías con interfaz D-Tap.</w:t>
      </w:r>
    </w:p>
    <w:p w14:paraId="6C7761CF" w14:textId="77777777" w:rsidR="00CD626E" w:rsidRDefault="00CD626E" w:rsidP="00CD626E">
      <w:pPr>
        <w:jc w:val="both"/>
        <w:rPr>
          <w:rFonts w:ascii="Calibri" w:hAnsi="Calibri" w:cs="Calibri"/>
          <w:szCs w:val="21"/>
        </w:rPr>
      </w:pPr>
    </w:p>
    <w:p w14:paraId="249FD487" w14:textId="77777777" w:rsidR="00BA5ABA" w:rsidRPr="00C10EA9" w:rsidRDefault="00BA5ABA" w:rsidP="00CD626E">
      <w:pPr>
        <w:jc w:val="both"/>
        <w:rPr>
          <w:rFonts w:ascii="Calibri" w:hAnsi="Calibri" w:cs="Calibri"/>
          <w:sz w:val="22"/>
          <w:szCs w:val="22"/>
        </w:rPr>
      </w:pPr>
    </w:p>
    <w:p w14:paraId="3AF02DF2" w14:textId="77777777" w:rsidR="00CD626E" w:rsidRPr="00BA5ABA" w:rsidRDefault="00CD626E" w:rsidP="00CD626E">
      <w:pPr>
        <w:jc w:val="both"/>
        <w:rPr>
          <w:rFonts w:ascii="Calibri" w:hAnsi="Calibri" w:cs="Calibri"/>
          <w:b/>
          <w:bCs/>
        </w:rPr>
      </w:pPr>
      <w:r w:rsidRPr="00BA5ABA">
        <w:rPr>
          <w:rFonts w:ascii="Calibri" w:hAnsi="Calibri" w:cs="Calibri"/>
          <w:b/>
          <w:bCs/>
        </w:rPr>
        <w:t>CARACTERÍSTICAS PRINCIPALES</w:t>
      </w:r>
    </w:p>
    <w:p w14:paraId="2B1F7E8C" w14:textId="6A28C645" w:rsidR="00CD626E" w:rsidRPr="00BA5ABA" w:rsidRDefault="00CD626E" w:rsidP="00BA5ABA">
      <w:pPr>
        <w:pStyle w:val="Prrafodelista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BA5ABA">
        <w:rPr>
          <w:rFonts w:ascii="Calibri" w:hAnsi="Calibri" w:cs="Calibri"/>
          <w:sz w:val="22"/>
          <w:szCs w:val="22"/>
        </w:rPr>
        <w:t>Transmisión, recepción y monitorización: todo en uno</w:t>
      </w:r>
    </w:p>
    <w:p w14:paraId="72468E55" w14:textId="180655BB" w:rsidR="00CD626E" w:rsidRPr="00BA5ABA" w:rsidRDefault="00CD626E" w:rsidP="00BA5ABA">
      <w:pPr>
        <w:pStyle w:val="Prrafodelista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BA5ABA">
        <w:rPr>
          <w:rFonts w:ascii="Calibri" w:hAnsi="Calibri" w:cs="Calibri"/>
          <w:sz w:val="22"/>
          <w:szCs w:val="22"/>
        </w:rPr>
        <w:t>LCD táctil de 5,5"</w:t>
      </w:r>
    </w:p>
    <w:p w14:paraId="17CF4C0A" w14:textId="4613B3A9" w:rsidR="00CD626E" w:rsidRPr="00BA5ABA" w:rsidRDefault="00CD626E" w:rsidP="00BA5ABA">
      <w:pPr>
        <w:pStyle w:val="Prrafodelista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BA5ABA">
        <w:rPr>
          <w:rFonts w:ascii="Calibri" w:hAnsi="Calibri" w:cs="Calibri"/>
          <w:sz w:val="22"/>
          <w:szCs w:val="22"/>
        </w:rPr>
        <w:t>LUTs 3D</w:t>
      </w:r>
    </w:p>
    <w:p w14:paraId="06A4EA89" w14:textId="7CE0343B" w:rsidR="00CD626E" w:rsidRPr="00BA5ABA" w:rsidRDefault="00CD626E" w:rsidP="00BA5ABA">
      <w:pPr>
        <w:pStyle w:val="Prrafodelista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BA5ABA">
        <w:rPr>
          <w:rFonts w:ascii="Calibri" w:hAnsi="Calibri" w:cs="Calibri"/>
          <w:sz w:val="22"/>
          <w:szCs w:val="22"/>
        </w:rPr>
        <w:t>1000 Nits</w:t>
      </w:r>
    </w:p>
    <w:p w14:paraId="7FC64782" w14:textId="2461DE07" w:rsidR="00CD626E" w:rsidRPr="00BA5ABA" w:rsidRDefault="00CD626E" w:rsidP="00BA5ABA">
      <w:pPr>
        <w:pStyle w:val="Prrafodelista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BA5ABA">
        <w:rPr>
          <w:rFonts w:ascii="Calibri" w:hAnsi="Calibri" w:cs="Calibri"/>
          <w:sz w:val="22"/>
          <w:szCs w:val="22"/>
        </w:rPr>
        <w:t xml:space="preserve">Alcance </w:t>
      </w:r>
      <w:r w:rsidR="00476972">
        <w:rPr>
          <w:rFonts w:ascii="Calibri" w:hAnsi="Calibri" w:cs="Calibri"/>
          <w:sz w:val="22"/>
          <w:szCs w:val="22"/>
        </w:rPr>
        <w:t>hasta</w:t>
      </w:r>
      <w:r w:rsidRPr="00BA5ABA">
        <w:rPr>
          <w:rFonts w:ascii="Calibri" w:hAnsi="Calibri" w:cs="Calibri"/>
          <w:sz w:val="22"/>
          <w:szCs w:val="22"/>
        </w:rPr>
        <w:t xml:space="preserve"> 150m</w:t>
      </w:r>
    </w:p>
    <w:p w14:paraId="74B239D7" w14:textId="0D31DC23" w:rsidR="00CD626E" w:rsidRPr="00BA5ABA" w:rsidRDefault="00CD626E" w:rsidP="00BA5ABA">
      <w:pPr>
        <w:pStyle w:val="Prrafodelista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BA5ABA">
        <w:rPr>
          <w:rFonts w:ascii="Calibri" w:hAnsi="Calibri" w:cs="Calibri"/>
          <w:sz w:val="22"/>
          <w:szCs w:val="22"/>
        </w:rPr>
        <w:t>0.08s de baja latencia</w:t>
      </w:r>
    </w:p>
    <w:p w14:paraId="7461D16E" w14:textId="4CD6E083" w:rsidR="00CD626E" w:rsidRPr="00BA5ABA" w:rsidRDefault="00CD626E" w:rsidP="00BA5ABA">
      <w:pPr>
        <w:pStyle w:val="Prrafodelista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BA5ABA">
        <w:rPr>
          <w:rFonts w:ascii="Calibri" w:hAnsi="Calibri" w:cs="Calibri"/>
          <w:sz w:val="22"/>
          <w:szCs w:val="22"/>
        </w:rPr>
        <w:t>4K/30fps</w:t>
      </w:r>
    </w:p>
    <w:p w14:paraId="67AC718E" w14:textId="6A6FEB76" w:rsidR="00CD626E" w:rsidRPr="00BA5ABA" w:rsidRDefault="00CD626E" w:rsidP="00BA5ABA">
      <w:pPr>
        <w:pStyle w:val="Prrafodelista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BA5ABA">
        <w:rPr>
          <w:rFonts w:ascii="Calibri" w:hAnsi="Calibri" w:cs="Calibri"/>
          <w:sz w:val="22"/>
          <w:szCs w:val="22"/>
        </w:rPr>
        <w:t>Antena sin desmontar</w:t>
      </w:r>
    </w:p>
    <w:p w14:paraId="493A4F27" w14:textId="77777777" w:rsidR="00D8145E" w:rsidRPr="00D8145E" w:rsidRDefault="00D8145E" w:rsidP="55C7A58F">
      <w:pPr>
        <w:rPr>
          <w:rFonts w:ascii="Calibri" w:hAnsi="Calibri" w:cs="Calibri"/>
          <w:color w:val="0070C0"/>
        </w:rPr>
      </w:pPr>
    </w:p>
    <w:p w14:paraId="2FFD8600" w14:textId="42257D16" w:rsidR="55C7A58F" w:rsidRDefault="55C7A58F" w:rsidP="55C7A58F">
      <w:pPr>
        <w:rPr>
          <w:rFonts w:ascii="Calibri" w:hAnsi="Calibri" w:cs="Calibri"/>
          <w:color w:val="0070C0"/>
          <w:sz w:val="22"/>
          <w:szCs w:val="22"/>
        </w:rPr>
      </w:pPr>
    </w:p>
    <w:p w14:paraId="05C8E5FA" w14:textId="77777777" w:rsidR="00BB5ABD" w:rsidRDefault="00BB5ABD" w:rsidP="55C7A58F">
      <w:pPr>
        <w:rPr>
          <w:rFonts w:ascii="Calibri" w:hAnsi="Calibri" w:cs="Calibri"/>
          <w:color w:val="0070C0"/>
          <w:sz w:val="22"/>
          <w:szCs w:val="22"/>
        </w:rPr>
      </w:pPr>
    </w:p>
    <w:p w14:paraId="0AF1E16B" w14:textId="77777777" w:rsidR="00BB5ABD" w:rsidRPr="009D016E" w:rsidRDefault="00BB5ABD" w:rsidP="00BB5ABD">
      <w:pPr>
        <w:pStyle w:val="Textoindependiente"/>
        <w:ind w:left="142"/>
        <w:rPr>
          <w:rFonts w:ascii="Calibri" w:hAnsi="Calibri" w:cs="Calibri"/>
          <w:b/>
          <w:bCs/>
          <w:color w:val="231F20"/>
          <w:w w:val="105"/>
          <w:sz w:val="22"/>
          <w:szCs w:val="22"/>
          <w:lang w:val="es-ES"/>
        </w:rPr>
      </w:pPr>
      <w:r w:rsidRPr="009D016E">
        <w:rPr>
          <w:rFonts w:ascii="Calibri" w:hAnsi="Calibri" w:cs="Calibri"/>
          <w:b/>
          <w:bCs/>
          <w:color w:val="231F20"/>
          <w:w w:val="105"/>
          <w:sz w:val="22"/>
          <w:szCs w:val="22"/>
          <w:lang w:val="es-ES"/>
        </w:rPr>
        <w:t xml:space="preserve">Contacte con su distribuidor oficial para España y Portugal: </w:t>
      </w:r>
    </w:p>
    <w:p w14:paraId="456BAB0E" w14:textId="77777777" w:rsidR="00BB5ABD" w:rsidRPr="00562B9D" w:rsidRDefault="00BB5ABD" w:rsidP="009D016E">
      <w:pPr>
        <w:pStyle w:val="Textoindependiente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tbl>
      <w:tblPr>
        <w:tblStyle w:val="Tablaconcuadrcul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  <w:gridCol w:w="4223"/>
      </w:tblGrid>
      <w:tr w:rsidR="00BB5ABD" w:rsidRPr="004F4531" w14:paraId="340DCD62" w14:textId="77777777" w:rsidTr="000D6E9B">
        <w:tc>
          <w:tcPr>
            <w:tcW w:w="4743" w:type="dxa"/>
          </w:tcPr>
          <w:p w14:paraId="4E8E1D2A" w14:textId="77777777" w:rsidR="00BB5ABD" w:rsidRPr="00562B9D" w:rsidRDefault="00BB5ABD" w:rsidP="000D6E9B">
            <w:pPr>
              <w:pStyle w:val="Textoindependiente"/>
              <w:rPr>
                <w:rFonts w:ascii="Arial Narrow" w:hAnsi="Arial Narrow"/>
                <w:color w:val="231F20"/>
                <w:w w:val="105"/>
                <w:sz w:val="22"/>
                <w:szCs w:val="22"/>
                <w:lang w:val="es-ES"/>
              </w:rPr>
            </w:pPr>
            <w:r w:rsidRPr="00562B9D">
              <w:rPr>
                <w:noProof/>
                <w:sz w:val="20"/>
                <w:szCs w:val="20"/>
                <w:lang w:val="es-ES"/>
              </w:rPr>
              <w:drawing>
                <wp:anchor distT="0" distB="0" distL="114300" distR="114300" simplePos="0" relativeHeight="251659264" behindDoc="0" locked="0" layoutInCell="1" allowOverlap="1" wp14:anchorId="108CEF90" wp14:editId="09CF1B51">
                  <wp:simplePos x="0" y="0"/>
                  <wp:positionH relativeFrom="page">
                    <wp:posOffset>629920</wp:posOffset>
                  </wp:positionH>
                  <wp:positionV relativeFrom="paragraph">
                    <wp:posOffset>152400</wp:posOffset>
                  </wp:positionV>
                  <wp:extent cx="1661160" cy="552450"/>
                  <wp:effectExtent l="0" t="0" r="0" b="0"/>
                  <wp:wrapSquare wrapText="bothSides"/>
                  <wp:docPr id="731" name="Imagen 731" descr="Nombre de la empresa&#10;&#10;Descripción generada automáticamente con confianza m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n 36" descr="Nombre de la empresa&#10;&#10;Descripción generada automáticamente con confianza m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4" w:type="dxa"/>
          </w:tcPr>
          <w:p w14:paraId="3D01AF5F" w14:textId="77777777" w:rsidR="00BB5ABD" w:rsidRPr="009D016E" w:rsidRDefault="00BB5ABD" w:rsidP="000D6E9B">
            <w:pPr>
              <w:pStyle w:val="Textoindependiente"/>
              <w:spacing w:line="360" w:lineRule="auto"/>
              <w:ind w:left="142"/>
              <w:rPr>
                <w:rFonts w:ascii="Calibri" w:hAnsi="Calibri" w:cs="Calibri"/>
                <w:sz w:val="20"/>
                <w:szCs w:val="20"/>
                <w:lang w:val="pt-PT"/>
              </w:rPr>
            </w:pPr>
            <w:r w:rsidRPr="009D016E">
              <w:rPr>
                <w:rFonts w:ascii="Calibri" w:hAnsi="Calibri" w:cs="Calibri"/>
                <w:sz w:val="20"/>
                <w:szCs w:val="20"/>
                <w:lang w:val="pt-PT"/>
              </w:rPr>
              <w:t xml:space="preserve">Rodolfo Biber, S.A. </w:t>
            </w:r>
          </w:p>
          <w:p w14:paraId="04B1A48F" w14:textId="77777777" w:rsidR="00BB5ABD" w:rsidRPr="009D016E" w:rsidRDefault="00BB5ABD" w:rsidP="000D6E9B">
            <w:pPr>
              <w:pStyle w:val="Textoindependiente"/>
              <w:spacing w:line="360" w:lineRule="auto"/>
              <w:ind w:left="142"/>
              <w:rPr>
                <w:rFonts w:ascii="Calibri" w:hAnsi="Calibri" w:cs="Calibri"/>
                <w:sz w:val="20"/>
                <w:szCs w:val="20"/>
                <w:lang w:val="pt-PT"/>
              </w:rPr>
            </w:pPr>
            <w:r w:rsidRPr="009D016E">
              <w:rPr>
                <w:rFonts w:ascii="Calibri" w:hAnsi="Calibri" w:cs="Calibri"/>
                <w:sz w:val="20"/>
                <w:szCs w:val="20"/>
                <w:lang w:val="pt-PT"/>
              </w:rPr>
              <w:t xml:space="preserve">producto@robisa.es </w:t>
            </w:r>
          </w:p>
          <w:p w14:paraId="2E02BBA5" w14:textId="77777777" w:rsidR="00BB5ABD" w:rsidRPr="009D016E" w:rsidRDefault="00BB5ABD" w:rsidP="000D6E9B">
            <w:pPr>
              <w:pStyle w:val="Textoindependiente"/>
              <w:spacing w:line="360" w:lineRule="auto"/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9D016E">
              <w:rPr>
                <w:rFonts w:ascii="Calibri" w:hAnsi="Calibri" w:cs="Calibri"/>
                <w:sz w:val="20"/>
                <w:szCs w:val="20"/>
              </w:rPr>
              <w:t>T:+34 91 7292 711</w:t>
            </w:r>
          </w:p>
          <w:p w14:paraId="39E57D89" w14:textId="23EB49DD" w:rsidR="00BB5ABD" w:rsidRPr="008417E0" w:rsidRDefault="004F4531" w:rsidP="000D6E9B">
            <w:pPr>
              <w:pStyle w:val="Textoindependiente"/>
              <w:spacing w:line="360" w:lineRule="auto"/>
              <w:ind w:left="142"/>
              <w:rPr>
                <w:sz w:val="20"/>
                <w:szCs w:val="20"/>
              </w:rPr>
            </w:pPr>
            <w:hyperlink r:id="rId13" w:history="1">
              <w:r w:rsidR="009D016E" w:rsidRPr="009D016E">
                <w:rPr>
                  <w:rStyle w:val="Hipervnculo"/>
                  <w:rFonts w:ascii="Calibri" w:hAnsi="Calibri" w:cs="Calibri"/>
                  <w:sz w:val="20"/>
                  <w:szCs w:val="20"/>
                </w:rPr>
                <w:t>https://www.robisa.es/hollyland/</w:t>
              </w:r>
            </w:hyperlink>
            <w:r w:rsidR="009D016E">
              <w:t xml:space="preserve"> </w:t>
            </w:r>
          </w:p>
        </w:tc>
      </w:tr>
    </w:tbl>
    <w:p w14:paraId="264A497C" w14:textId="77777777" w:rsidR="00BB5ABD" w:rsidRPr="00BB5ABD" w:rsidRDefault="00BB5ABD" w:rsidP="55C7A58F">
      <w:pPr>
        <w:rPr>
          <w:rFonts w:ascii="Calibri" w:hAnsi="Calibri" w:cs="Calibri"/>
          <w:color w:val="0070C0"/>
          <w:sz w:val="22"/>
          <w:szCs w:val="22"/>
          <w:lang w:val="en-US"/>
        </w:rPr>
      </w:pPr>
    </w:p>
    <w:p w14:paraId="707CCC2C" w14:textId="531833FE" w:rsidR="12B34E36" w:rsidRPr="00BB5ABD" w:rsidRDefault="12B34E36" w:rsidP="55C7A58F">
      <w:pPr>
        <w:rPr>
          <w:rFonts w:ascii="Calibri" w:eastAsia="Arial" w:hAnsi="Calibri" w:cs="Calibri"/>
          <w:color w:val="767171" w:themeColor="background2" w:themeShade="80"/>
          <w:sz w:val="22"/>
          <w:szCs w:val="22"/>
          <w:lang w:val="en-US"/>
        </w:rPr>
      </w:pPr>
      <w:r w:rsidRPr="00BB5ABD">
        <w:rPr>
          <w:rFonts w:ascii="Calibri" w:eastAsia="Arial" w:hAnsi="Calibri" w:cs="Calibri"/>
          <w:color w:val="767171" w:themeColor="background2" w:themeShade="80"/>
          <w:sz w:val="22"/>
          <w:szCs w:val="22"/>
          <w:lang w:val="en-US"/>
        </w:rPr>
        <w:t xml:space="preserve"> </w:t>
      </w:r>
    </w:p>
    <w:sectPr w:rsidR="12B34E36" w:rsidRPr="00BB5ABD" w:rsidSect="001F0293">
      <w:headerReference w:type="default" r:id="rId14"/>
      <w:footerReference w:type="default" r:id="rId15"/>
      <w:pgSz w:w="11906" w:h="16838"/>
      <w:pgMar w:top="1417" w:right="1701" w:bottom="1417" w:left="1701" w:header="510" w:footer="964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D0D8A" w14:textId="77777777" w:rsidR="008011CC" w:rsidRDefault="008011CC" w:rsidP="002762A2">
      <w:r>
        <w:separator/>
      </w:r>
    </w:p>
  </w:endnote>
  <w:endnote w:type="continuationSeparator" w:id="0">
    <w:p w14:paraId="3803A6BE" w14:textId="77777777" w:rsidR="008011CC" w:rsidRDefault="008011CC" w:rsidP="002762A2">
      <w:r>
        <w:continuationSeparator/>
      </w:r>
    </w:p>
  </w:endnote>
  <w:endnote w:type="continuationNotice" w:id="1">
    <w:p w14:paraId="5B4B554E" w14:textId="77777777" w:rsidR="00F14F91" w:rsidRDefault="00F14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E992E" w14:textId="40AD1A1D" w:rsidR="004D2F13" w:rsidRDefault="004D2F13">
    <w:pPr>
      <w:pStyle w:val="Piedepgin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4F7F5F9" wp14:editId="0DC061AC">
              <wp:simplePos x="0" y="0"/>
              <wp:positionH relativeFrom="page">
                <wp:posOffset>1054735</wp:posOffset>
              </wp:positionH>
              <wp:positionV relativeFrom="bottomMargin">
                <wp:posOffset>266700</wp:posOffset>
              </wp:positionV>
              <wp:extent cx="6172200" cy="274320"/>
              <wp:effectExtent l="0" t="0" r="0" b="0"/>
              <wp:wrapNone/>
              <wp:docPr id="164" name="Grupo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165" name="Rectángulo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Cuadro de texto 166"/>
                      <wps:cNvSpPr txBox="1"/>
                      <wps:spPr>
                        <a:xfrm>
                          <a:off x="0" y="9525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E3B50D" w14:textId="52B04B08" w:rsidR="004D2F13" w:rsidRPr="00C2614F" w:rsidRDefault="004D2F13">
                            <w:pPr>
                              <w:pStyle w:val="Piedepgina"/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4F7F5F9" id="Grupo 164" o:spid="_x0000_s1026" style="position:absolute;margin-left:83.05pt;margin-top:21pt;width:486pt;height:21.6pt;z-index:251658240;mso-position-horizontal-relative:page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">
              <v:rect id="Rectángulo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CT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x2P4fSZcIOc/AAAA//8DAFBLAQItABQABgAIAAAAIQDb4fbL7gAAAIUBAAATAAAAAAAAAAAA&#10;AAAAAAAAAABbQ29udGVudF9UeXBlc10ueG1sUEsBAi0AFAAGAAgAAAAhAFr0LFu/AAAAFQEAAAsA&#10;AAAAAAAAAAAAAAAAHwEAAF9yZWxzLy5yZWxzUEsBAi0AFAAGAAgAAAAhAOddYJP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66" o:spid="_x0000_s1028" type="#_x0000_t202" style="position:absolute;top:95;width:59436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01E3B50D" w14:textId="52B04B08" w:rsidR="004D2F13" w:rsidRPr="00C2614F" w:rsidRDefault="004D2F13">
                      <w:pPr>
                        <w:pStyle w:val="Piedepgina"/>
                        <w:jc w:val="right"/>
                      </w:pP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9B438" w14:textId="77777777" w:rsidR="008011CC" w:rsidRDefault="008011CC" w:rsidP="002762A2">
      <w:r>
        <w:separator/>
      </w:r>
    </w:p>
  </w:footnote>
  <w:footnote w:type="continuationSeparator" w:id="0">
    <w:p w14:paraId="4A4982F5" w14:textId="77777777" w:rsidR="008011CC" w:rsidRDefault="008011CC" w:rsidP="002762A2">
      <w:r>
        <w:continuationSeparator/>
      </w:r>
    </w:p>
  </w:footnote>
  <w:footnote w:type="continuationNotice" w:id="1">
    <w:p w14:paraId="7CA591FE" w14:textId="77777777" w:rsidR="00F14F91" w:rsidRDefault="00F14F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A2F28" w14:textId="77777777" w:rsidR="003D4367" w:rsidRDefault="003D4367" w:rsidP="000F2105">
    <w:pPr>
      <w:pStyle w:val="Encabezado"/>
      <w:pBdr>
        <w:bottom w:val="none" w:sz="0" w:space="0" w:color="auto"/>
      </w:pBdr>
      <w:ind w:left="-426"/>
      <w:jc w:val="right"/>
      <w:rPr>
        <w:noProof/>
      </w:rPr>
    </w:pPr>
  </w:p>
  <w:p w14:paraId="5E44C667" w14:textId="59940F67" w:rsidR="00AC096D" w:rsidRDefault="55647429" w:rsidP="00FF5305">
    <w:pPr>
      <w:pStyle w:val="Encabezado"/>
      <w:pBdr>
        <w:bottom w:val="none" w:sz="0" w:space="0" w:color="auto"/>
      </w:pBdr>
      <w:jc w:val="left"/>
      <w:rPr>
        <w:noProof/>
      </w:rPr>
    </w:pPr>
    <w:r>
      <w:rPr>
        <w:noProof/>
      </w:rPr>
      <w:drawing>
        <wp:inline distT="0" distB="0" distL="0" distR="0" wp14:anchorId="2C9E8C7E" wp14:editId="443145E7">
          <wp:extent cx="395735" cy="469127"/>
          <wp:effectExtent l="0" t="0" r="4445" b="762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4020" cy="478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D4367">
      <w:tab/>
    </w:r>
    <w:r w:rsidR="003D4367">
      <w:tab/>
    </w:r>
    <w:r>
      <w:rPr>
        <w:noProof/>
      </w:rPr>
      <w:drawing>
        <wp:inline distT="0" distB="0" distL="0" distR="0" wp14:anchorId="7306C7ED" wp14:editId="19D32E07">
          <wp:extent cx="1248355" cy="403094"/>
          <wp:effectExtent l="0" t="0" r="0" b="0"/>
          <wp:docPr id="3" name="Imagen 3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825" cy="411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01722C" w14:textId="77777777" w:rsidR="000741A3" w:rsidRDefault="000741A3" w:rsidP="00FF5305">
    <w:pPr>
      <w:pStyle w:val="Encabezado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23E96"/>
    <w:multiLevelType w:val="hybridMultilevel"/>
    <w:tmpl w:val="7F0686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06B09"/>
    <w:multiLevelType w:val="singleLevel"/>
    <w:tmpl w:val="30206B09"/>
    <w:lvl w:ilvl="0">
      <w:start w:val="4"/>
      <w:numFmt w:val="decimal"/>
      <w:suff w:val="nothing"/>
      <w:lvlText w:val="%1-"/>
      <w:lvlJc w:val="left"/>
    </w:lvl>
  </w:abstractNum>
  <w:abstractNum w:abstractNumId="2" w15:restartNumberingAfterBreak="0">
    <w:nsid w:val="383C25A0"/>
    <w:multiLevelType w:val="multilevel"/>
    <w:tmpl w:val="695EC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CA1061"/>
    <w:multiLevelType w:val="hybridMultilevel"/>
    <w:tmpl w:val="2736CD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6332145">
    <w:abstractNumId w:val="2"/>
  </w:num>
  <w:num w:numId="2" w16cid:durableId="1254818269">
    <w:abstractNumId w:val="1"/>
  </w:num>
  <w:num w:numId="3" w16cid:durableId="192496348">
    <w:abstractNumId w:val="3"/>
  </w:num>
  <w:num w:numId="4" w16cid:durableId="770586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WwMDcztzA3NDOyMDNQ0lEKTi0uzszPAykwqgUAnuqbrSwAAAA="/>
  </w:docVars>
  <w:rsids>
    <w:rsidRoot w:val="00250110"/>
    <w:rsid w:val="000012CD"/>
    <w:rsid w:val="00004C40"/>
    <w:rsid w:val="000064A6"/>
    <w:rsid w:val="0000703C"/>
    <w:rsid w:val="00011AD7"/>
    <w:rsid w:val="000212C8"/>
    <w:rsid w:val="00033664"/>
    <w:rsid w:val="00035E62"/>
    <w:rsid w:val="00036A4E"/>
    <w:rsid w:val="000408CD"/>
    <w:rsid w:val="00043DEE"/>
    <w:rsid w:val="0005714F"/>
    <w:rsid w:val="00062EEE"/>
    <w:rsid w:val="00066CD2"/>
    <w:rsid w:val="00067179"/>
    <w:rsid w:val="000714C7"/>
    <w:rsid w:val="0007266C"/>
    <w:rsid w:val="000741A3"/>
    <w:rsid w:val="0008739A"/>
    <w:rsid w:val="0009188F"/>
    <w:rsid w:val="000A1844"/>
    <w:rsid w:val="000B5223"/>
    <w:rsid w:val="000C39F8"/>
    <w:rsid w:val="000D5192"/>
    <w:rsid w:val="000E0F85"/>
    <w:rsid w:val="000E1D38"/>
    <w:rsid w:val="000E2B0E"/>
    <w:rsid w:val="000E61C2"/>
    <w:rsid w:val="000F2105"/>
    <w:rsid w:val="000F3F52"/>
    <w:rsid w:val="0011739D"/>
    <w:rsid w:val="00117B3F"/>
    <w:rsid w:val="00146BBB"/>
    <w:rsid w:val="00155ABF"/>
    <w:rsid w:val="00156794"/>
    <w:rsid w:val="0016567C"/>
    <w:rsid w:val="00172B22"/>
    <w:rsid w:val="001773C1"/>
    <w:rsid w:val="00184E65"/>
    <w:rsid w:val="00194152"/>
    <w:rsid w:val="0019589F"/>
    <w:rsid w:val="001B2174"/>
    <w:rsid w:val="001B5634"/>
    <w:rsid w:val="001C6AA6"/>
    <w:rsid w:val="001D14AB"/>
    <w:rsid w:val="001E61E2"/>
    <w:rsid w:val="001F0293"/>
    <w:rsid w:val="001F6D7C"/>
    <w:rsid w:val="001F7EA2"/>
    <w:rsid w:val="002167D5"/>
    <w:rsid w:val="0022004B"/>
    <w:rsid w:val="00232CCC"/>
    <w:rsid w:val="002367F0"/>
    <w:rsid w:val="00237F25"/>
    <w:rsid w:val="002401D5"/>
    <w:rsid w:val="002467DA"/>
    <w:rsid w:val="00250110"/>
    <w:rsid w:val="00257E0F"/>
    <w:rsid w:val="002762A2"/>
    <w:rsid w:val="00280F77"/>
    <w:rsid w:val="002840FD"/>
    <w:rsid w:val="00284EC3"/>
    <w:rsid w:val="00287D23"/>
    <w:rsid w:val="0029419E"/>
    <w:rsid w:val="002A2480"/>
    <w:rsid w:val="002A3730"/>
    <w:rsid w:val="002C03C1"/>
    <w:rsid w:val="002C14F9"/>
    <w:rsid w:val="002C719B"/>
    <w:rsid w:val="002E51F6"/>
    <w:rsid w:val="002F1553"/>
    <w:rsid w:val="002F3429"/>
    <w:rsid w:val="0030628F"/>
    <w:rsid w:val="00311399"/>
    <w:rsid w:val="003115E2"/>
    <w:rsid w:val="0031486C"/>
    <w:rsid w:val="003348AC"/>
    <w:rsid w:val="00344D9B"/>
    <w:rsid w:val="003729D7"/>
    <w:rsid w:val="00374A75"/>
    <w:rsid w:val="00380E25"/>
    <w:rsid w:val="00382C1B"/>
    <w:rsid w:val="00383C89"/>
    <w:rsid w:val="00385D2E"/>
    <w:rsid w:val="0038724C"/>
    <w:rsid w:val="0038750F"/>
    <w:rsid w:val="003A02DC"/>
    <w:rsid w:val="003A1365"/>
    <w:rsid w:val="003A145E"/>
    <w:rsid w:val="003B2ED3"/>
    <w:rsid w:val="003B466C"/>
    <w:rsid w:val="003B5843"/>
    <w:rsid w:val="003B5A8F"/>
    <w:rsid w:val="003D4367"/>
    <w:rsid w:val="003F75CD"/>
    <w:rsid w:val="003F7C94"/>
    <w:rsid w:val="00406302"/>
    <w:rsid w:val="00413922"/>
    <w:rsid w:val="00421B4E"/>
    <w:rsid w:val="004235E6"/>
    <w:rsid w:val="0042581D"/>
    <w:rsid w:val="00444CAF"/>
    <w:rsid w:val="00452F99"/>
    <w:rsid w:val="0046036D"/>
    <w:rsid w:val="00461886"/>
    <w:rsid w:val="00466650"/>
    <w:rsid w:val="00472EA5"/>
    <w:rsid w:val="00476972"/>
    <w:rsid w:val="00477EBC"/>
    <w:rsid w:val="0048326C"/>
    <w:rsid w:val="00487718"/>
    <w:rsid w:val="00494ACD"/>
    <w:rsid w:val="00496356"/>
    <w:rsid w:val="004A40B8"/>
    <w:rsid w:val="004B4C7C"/>
    <w:rsid w:val="004C4208"/>
    <w:rsid w:val="004D2F13"/>
    <w:rsid w:val="004D5880"/>
    <w:rsid w:val="004D707A"/>
    <w:rsid w:val="004F4531"/>
    <w:rsid w:val="00504F04"/>
    <w:rsid w:val="005263D6"/>
    <w:rsid w:val="005374D9"/>
    <w:rsid w:val="00545B6B"/>
    <w:rsid w:val="00553094"/>
    <w:rsid w:val="005565BB"/>
    <w:rsid w:val="00556B32"/>
    <w:rsid w:val="00560575"/>
    <w:rsid w:val="005663CA"/>
    <w:rsid w:val="00580375"/>
    <w:rsid w:val="0058354B"/>
    <w:rsid w:val="00584FED"/>
    <w:rsid w:val="00585E2F"/>
    <w:rsid w:val="00591368"/>
    <w:rsid w:val="005A525B"/>
    <w:rsid w:val="005B5ACB"/>
    <w:rsid w:val="005C6008"/>
    <w:rsid w:val="005E03CE"/>
    <w:rsid w:val="005E108B"/>
    <w:rsid w:val="005E4445"/>
    <w:rsid w:val="005E6C68"/>
    <w:rsid w:val="005F0190"/>
    <w:rsid w:val="005F06C3"/>
    <w:rsid w:val="005F57B6"/>
    <w:rsid w:val="0061632F"/>
    <w:rsid w:val="00633A5A"/>
    <w:rsid w:val="00633F7B"/>
    <w:rsid w:val="00645491"/>
    <w:rsid w:val="0064760A"/>
    <w:rsid w:val="006525ED"/>
    <w:rsid w:val="006713AF"/>
    <w:rsid w:val="00677B05"/>
    <w:rsid w:val="00696640"/>
    <w:rsid w:val="006A0B0D"/>
    <w:rsid w:val="006A43CF"/>
    <w:rsid w:val="006A6135"/>
    <w:rsid w:val="006B3712"/>
    <w:rsid w:val="006B706A"/>
    <w:rsid w:val="006C4555"/>
    <w:rsid w:val="006F0FA4"/>
    <w:rsid w:val="0070280A"/>
    <w:rsid w:val="00705412"/>
    <w:rsid w:val="007061A8"/>
    <w:rsid w:val="00710165"/>
    <w:rsid w:val="00721025"/>
    <w:rsid w:val="007218C0"/>
    <w:rsid w:val="0072224E"/>
    <w:rsid w:val="007229A5"/>
    <w:rsid w:val="007319A1"/>
    <w:rsid w:val="00754696"/>
    <w:rsid w:val="0077619F"/>
    <w:rsid w:val="00790D25"/>
    <w:rsid w:val="007A3BF4"/>
    <w:rsid w:val="007B702F"/>
    <w:rsid w:val="007C4D27"/>
    <w:rsid w:val="007C7F84"/>
    <w:rsid w:val="007E61EF"/>
    <w:rsid w:val="007F035E"/>
    <w:rsid w:val="008011CC"/>
    <w:rsid w:val="00801272"/>
    <w:rsid w:val="00805064"/>
    <w:rsid w:val="00806F74"/>
    <w:rsid w:val="008116CC"/>
    <w:rsid w:val="00817A79"/>
    <w:rsid w:val="00831A7C"/>
    <w:rsid w:val="00840B2C"/>
    <w:rsid w:val="00844B0C"/>
    <w:rsid w:val="00857037"/>
    <w:rsid w:val="00862055"/>
    <w:rsid w:val="00865EF2"/>
    <w:rsid w:val="008922A1"/>
    <w:rsid w:val="0089724B"/>
    <w:rsid w:val="008A1214"/>
    <w:rsid w:val="008B294A"/>
    <w:rsid w:val="008B68C7"/>
    <w:rsid w:val="008B7D95"/>
    <w:rsid w:val="008C1A7D"/>
    <w:rsid w:val="008F276F"/>
    <w:rsid w:val="00906CB5"/>
    <w:rsid w:val="009106AD"/>
    <w:rsid w:val="00911676"/>
    <w:rsid w:val="00911845"/>
    <w:rsid w:val="00913E28"/>
    <w:rsid w:val="00921CF6"/>
    <w:rsid w:val="00925D2E"/>
    <w:rsid w:val="00933E22"/>
    <w:rsid w:val="00961DB5"/>
    <w:rsid w:val="009627CF"/>
    <w:rsid w:val="009637BA"/>
    <w:rsid w:val="00977A4F"/>
    <w:rsid w:val="00986BFC"/>
    <w:rsid w:val="00987AF8"/>
    <w:rsid w:val="009946DE"/>
    <w:rsid w:val="009B7B93"/>
    <w:rsid w:val="009D016E"/>
    <w:rsid w:val="009E24B8"/>
    <w:rsid w:val="009E338C"/>
    <w:rsid w:val="009F3FF4"/>
    <w:rsid w:val="009F489E"/>
    <w:rsid w:val="00A153A4"/>
    <w:rsid w:val="00A16B6D"/>
    <w:rsid w:val="00A23E00"/>
    <w:rsid w:val="00A51B7C"/>
    <w:rsid w:val="00A74B9F"/>
    <w:rsid w:val="00A943C3"/>
    <w:rsid w:val="00A95F71"/>
    <w:rsid w:val="00AA28A1"/>
    <w:rsid w:val="00AA625A"/>
    <w:rsid w:val="00AB217D"/>
    <w:rsid w:val="00AC096D"/>
    <w:rsid w:val="00AC2B5C"/>
    <w:rsid w:val="00AD53F0"/>
    <w:rsid w:val="00AE3721"/>
    <w:rsid w:val="00AE54DF"/>
    <w:rsid w:val="00AF5210"/>
    <w:rsid w:val="00B138B8"/>
    <w:rsid w:val="00B23194"/>
    <w:rsid w:val="00B3137E"/>
    <w:rsid w:val="00B46514"/>
    <w:rsid w:val="00B607DB"/>
    <w:rsid w:val="00B61504"/>
    <w:rsid w:val="00B77164"/>
    <w:rsid w:val="00B805C1"/>
    <w:rsid w:val="00BA5ABA"/>
    <w:rsid w:val="00BA5B5C"/>
    <w:rsid w:val="00BB5ABD"/>
    <w:rsid w:val="00BD578D"/>
    <w:rsid w:val="00BD61FD"/>
    <w:rsid w:val="00BF71BF"/>
    <w:rsid w:val="00C07C99"/>
    <w:rsid w:val="00C10EA9"/>
    <w:rsid w:val="00C2388F"/>
    <w:rsid w:val="00C2614F"/>
    <w:rsid w:val="00C47B75"/>
    <w:rsid w:val="00C5234A"/>
    <w:rsid w:val="00C55C6C"/>
    <w:rsid w:val="00C661BC"/>
    <w:rsid w:val="00C66B0C"/>
    <w:rsid w:val="00C73C10"/>
    <w:rsid w:val="00CA4655"/>
    <w:rsid w:val="00CA53CF"/>
    <w:rsid w:val="00CA60E0"/>
    <w:rsid w:val="00CA6663"/>
    <w:rsid w:val="00CB1595"/>
    <w:rsid w:val="00CC0BF0"/>
    <w:rsid w:val="00CC13CF"/>
    <w:rsid w:val="00CC23A6"/>
    <w:rsid w:val="00CC71CA"/>
    <w:rsid w:val="00CC7D50"/>
    <w:rsid w:val="00CD626E"/>
    <w:rsid w:val="00CE2AAB"/>
    <w:rsid w:val="00CE3D96"/>
    <w:rsid w:val="00D0499A"/>
    <w:rsid w:val="00D06332"/>
    <w:rsid w:val="00D21702"/>
    <w:rsid w:val="00D222C0"/>
    <w:rsid w:val="00D2318D"/>
    <w:rsid w:val="00D304E0"/>
    <w:rsid w:val="00D320E8"/>
    <w:rsid w:val="00D4568F"/>
    <w:rsid w:val="00D62369"/>
    <w:rsid w:val="00D8145E"/>
    <w:rsid w:val="00D85FA3"/>
    <w:rsid w:val="00DA6D94"/>
    <w:rsid w:val="00DB4AE0"/>
    <w:rsid w:val="00E10B41"/>
    <w:rsid w:val="00E33D0B"/>
    <w:rsid w:val="00E55362"/>
    <w:rsid w:val="00E61D40"/>
    <w:rsid w:val="00E64772"/>
    <w:rsid w:val="00E66442"/>
    <w:rsid w:val="00E71DA5"/>
    <w:rsid w:val="00E75730"/>
    <w:rsid w:val="00E823A6"/>
    <w:rsid w:val="00E870F7"/>
    <w:rsid w:val="00E87FD8"/>
    <w:rsid w:val="00EA1B5C"/>
    <w:rsid w:val="00EA6C31"/>
    <w:rsid w:val="00EB17C4"/>
    <w:rsid w:val="00EB5C99"/>
    <w:rsid w:val="00EB6708"/>
    <w:rsid w:val="00EB7902"/>
    <w:rsid w:val="00EC0B4A"/>
    <w:rsid w:val="00EC0BF3"/>
    <w:rsid w:val="00ED27CB"/>
    <w:rsid w:val="00ED4B5C"/>
    <w:rsid w:val="00EE1C62"/>
    <w:rsid w:val="00EF0E6F"/>
    <w:rsid w:val="00EF5937"/>
    <w:rsid w:val="00F10F60"/>
    <w:rsid w:val="00F14F91"/>
    <w:rsid w:val="00F27B11"/>
    <w:rsid w:val="00F3013C"/>
    <w:rsid w:val="00F37DF6"/>
    <w:rsid w:val="00F41B61"/>
    <w:rsid w:val="00F50A64"/>
    <w:rsid w:val="00F53597"/>
    <w:rsid w:val="00F60082"/>
    <w:rsid w:val="00F658DC"/>
    <w:rsid w:val="00F70032"/>
    <w:rsid w:val="00F87756"/>
    <w:rsid w:val="00F9252D"/>
    <w:rsid w:val="00FA6298"/>
    <w:rsid w:val="00FC4529"/>
    <w:rsid w:val="00FC5280"/>
    <w:rsid w:val="00FE1C73"/>
    <w:rsid w:val="00FE463A"/>
    <w:rsid w:val="00FF5305"/>
    <w:rsid w:val="021659F4"/>
    <w:rsid w:val="1247FE7D"/>
    <w:rsid w:val="12B34E36"/>
    <w:rsid w:val="1C4BA0A7"/>
    <w:rsid w:val="1D894C24"/>
    <w:rsid w:val="274B6DC6"/>
    <w:rsid w:val="2BD27A42"/>
    <w:rsid w:val="3FB69409"/>
    <w:rsid w:val="437174C2"/>
    <w:rsid w:val="515D5443"/>
    <w:rsid w:val="530394FB"/>
    <w:rsid w:val="55647429"/>
    <w:rsid w:val="55C7A58F"/>
    <w:rsid w:val="62B2992B"/>
    <w:rsid w:val="641F0229"/>
    <w:rsid w:val="644E698C"/>
    <w:rsid w:val="67860A4E"/>
    <w:rsid w:val="691D57A1"/>
    <w:rsid w:val="6ADD5E37"/>
    <w:rsid w:val="6D2D9510"/>
    <w:rsid w:val="6F799FCE"/>
    <w:rsid w:val="710F4129"/>
    <w:rsid w:val="71169E62"/>
    <w:rsid w:val="73BC7FE8"/>
    <w:rsid w:val="76A10691"/>
    <w:rsid w:val="76F420AA"/>
    <w:rsid w:val="77EDBCDB"/>
    <w:rsid w:val="7C773EC3"/>
    <w:rsid w:val="7EC1F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79D730"/>
  <w15:chartTrackingRefBased/>
  <w15:docId w15:val="{04827E97-110F-4279-A8F6-4DA5AE1A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298"/>
    <w:rPr>
      <w:rFonts w:ascii="SimSun" w:eastAsia="SimSun" w:hAnsi="SimSun" w:cs="SimSun"/>
      <w:kern w:val="0"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25011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50110"/>
    <w:pPr>
      <w:spacing w:before="100" w:beforeAutospacing="1" w:after="100" w:afterAutospacing="1"/>
    </w:pPr>
  </w:style>
  <w:style w:type="paragraph" w:customStyle="1" w:styleId="ql-size-10">
    <w:name w:val="ql-size-10"/>
    <w:basedOn w:val="Normal"/>
    <w:rsid w:val="00250110"/>
    <w:pPr>
      <w:spacing w:before="100" w:beforeAutospacing="1" w:after="100" w:afterAutospacing="1"/>
    </w:pPr>
  </w:style>
  <w:style w:type="paragraph" w:customStyle="1" w:styleId="ql-align-left">
    <w:name w:val="ql-align-left"/>
    <w:basedOn w:val="Normal"/>
    <w:rsid w:val="00250110"/>
    <w:pPr>
      <w:spacing w:before="100" w:beforeAutospacing="1" w:after="100" w:afterAutospacing="1"/>
    </w:pPr>
  </w:style>
  <w:style w:type="character" w:customStyle="1" w:styleId="ql-size-122">
    <w:name w:val="ql-size-122"/>
    <w:basedOn w:val="Fuentedeprrafopredeter"/>
    <w:rsid w:val="00250110"/>
  </w:style>
  <w:style w:type="paragraph" w:customStyle="1" w:styleId="ordered-item">
    <w:name w:val="ordered-item"/>
    <w:basedOn w:val="Normal"/>
    <w:rsid w:val="00250110"/>
    <w:pPr>
      <w:spacing w:before="100" w:beforeAutospacing="1" w:after="100" w:afterAutospacing="1"/>
    </w:pPr>
  </w:style>
  <w:style w:type="character" w:customStyle="1" w:styleId="ql-font-microsoftyahei2">
    <w:name w:val="ql-font-microsoftyahei2"/>
    <w:basedOn w:val="Fuentedeprrafopredeter"/>
    <w:rsid w:val="00250110"/>
  </w:style>
  <w:style w:type="character" w:customStyle="1" w:styleId="ql-font-timesnewroman2">
    <w:name w:val="ql-font-timesnewroman2"/>
    <w:basedOn w:val="Fuentedeprrafopredeter"/>
    <w:rsid w:val="00250110"/>
  </w:style>
  <w:style w:type="paragraph" w:styleId="Sinespaciado">
    <w:name w:val="No Spacing"/>
    <w:uiPriority w:val="1"/>
    <w:qFormat/>
    <w:rsid w:val="00D62369"/>
    <w:pPr>
      <w:widowControl w:val="0"/>
      <w:jc w:val="both"/>
    </w:pPr>
  </w:style>
  <w:style w:type="paragraph" w:styleId="Encabezado">
    <w:name w:val="header"/>
    <w:basedOn w:val="Normal"/>
    <w:link w:val="EncabezadoCar"/>
    <w:uiPriority w:val="99"/>
    <w:unhideWhenUsed/>
    <w:rsid w:val="002762A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EncabezadoCar">
    <w:name w:val="Encabezado Car"/>
    <w:basedOn w:val="Fuentedeprrafopredeter"/>
    <w:link w:val="Encabezado"/>
    <w:uiPriority w:val="99"/>
    <w:rsid w:val="002762A2"/>
    <w:rPr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2762A2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762A2"/>
    <w:rPr>
      <w:sz w:val="18"/>
      <w:szCs w:val="18"/>
    </w:rPr>
  </w:style>
  <w:style w:type="paragraph" w:customStyle="1" w:styleId="73">
    <w:name w:val="7表格3：表中文字居左"/>
    <w:qFormat/>
    <w:rsid w:val="00FC4529"/>
    <w:pPr>
      <w:spacing w:before="40" w:after="40"/>
    </w:pPr>
    <w:rPr>
      <w:rFonts w:ascii="Arial" w:eastAsia="SimSun" w:hAnsi="Arial" w:cs="SimSun"/>
      <w:kern w:val="0"/>
      <w:sz w:val="18"/>
      <w:szCs w:val="18"/>
    </w:rPr>
  </w:style>
  <w:style w:type="table" w:styleId="Tablaconcuadrcula">
    <w:name w:val="Table Grid"/>
    <w:basedOn w:val="Tablanormal"/>
    <w:uiPriority w:val="39"/>
    <w:qFormat/>
    <w:rsid w:val="00FC452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5B5ACB"/>
    <w:pPr>
      <w:spacing w:after="200"/>
    </w:pPr>
    <w:rPr>
      <w:i/>
      <w:iCs/>
      <w:color w:val="44546A" w:themeColor="text2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A5ABA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77619F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1"/>
    <w:qFormat/>
    <w:rsid w:val="00BB5ABD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18"/>
      <w:szCs w:val="18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B5ABD"/>
    <w:rPr>
      <w:rFonts w:ascii="Microsoft Sans Serif" w:eastAsia="Microsoft Sans Serif" w:hAnsi="Microsoft Sans Serif" w:cs="Microsoft Sans Serif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7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0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5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671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49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03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10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68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23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84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72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17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36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7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0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9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3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obisa.es/hollyland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77e4dda-f991-41a3-84db-35a976faa0ec">
      <UserInfo>
        <DisplayName>Claudia Biber</DisplayName>
        <AccountId>48</AccountId>
        <AccountType/>
      </UserInfo>
      <UserInfo>
        <DisplayName>Julio Cesar Fernández</DisplayName>
        <AccountId>47</AccountId>
        <AccountType/>
      </UserInfo>
    </SharedWithUsers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  <lcf76f155ced4ddcb4097134ff3c332f xmlns="d799b62a-f97d-4e27-8a79-b2c30228b78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B3051-027B-4468-95E5-5DCDC9C354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5B888A-4C65-4645-B685-B96D884C8D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F13A67-B473-443A-BEAB-216E2DB3CDCA}">
  <ds:schemaRefs>
    <ds:schemaRef ds:uri="http://schemas.microsoft.com/office/2006/metadata/properties"/>
    <ds:schemaRef ds:uri="http://schemas.microsoft.com/office/infopath/2007/PartnerControls"/>
    <ds:schemaRef ds:uri="877e4dda-f991-41a3-84db-35a976faa0ec"/>
    <ds:schemaRef ds:uri="d799b62a-f97d-4e27-8a79-b2c30228b78d"/>
  </ds:schemaRefs>
</ds:datastoreItem>
</file>

<file path=customXml/itemProps4.xml><?xml version="1.0" encoding="utf-8"?>
<ds:datastoreItem xmlns:ds="http://schemas.openxmlformats.org/officeDocument/2006/customXml" ds:itemID="{0F27C3D6-FCF5-462A-A7FB-39261BF7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561</Words>
  <Characters>3088</Characters>
  <Application>Microsoft Office Word</Application>
  <DocSecurity>0</DocSecurity>
  <Lines>25</Lines>
  <Paragraphs>7</Paragraphs>
  <ScaleCrop>false</ScaleCrop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MARS</dc:title>
  <dc:subject>02/09/2022</dc:subject>
  <dc:creator>Zhong Jojo</dc:creator>
  <cp:keywords/>
  <dc:description/>
  <cp:lastModifiedBy>Ana Sánchez</cp:lastModifiedBy>
  <cp:revision>330</cp:revision>
  <dcterms:created xsi:type="dcterms:W3CDTF">2020-07-16T01:34:00Z</dcterms:created>
  <dcterms:modified xsi:type="dcterms:W3CDTF">2022-09-09T08:49:00Z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Peso archivo">
    <vt:lpwstr/>
  </property>
  <property fmtid="{D5CDD505-2E9C-101B-9397-08002B2CF9AE}" pid="4" name="MediaServiceImageTags">
    <vt:lpwstr/>
  </property>
</Properties>
</file>