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060D9" w14:textId="62B5866A" w:rsidR="00C16974" w:rsidRPr="00C3641E" w:rsidRDefault="00C16974" w:rsidP="00C16974">
      <w:pPr>
        <w:jc w:val="center"/>
        <w:rPr>
          <w:rFonts w:ascii="Arial" w:hAnsi="Arial" w:cs="Arial"/>
          <w:b/>
          <w:color w:val="000000" w:themeColor="text1"/>
          <w:sz w:val="29"/>
          <w:szCs w:val="29"/>
          <w:lang w:val="es-ES"/>
        </w:rPr>
      </w:pPr>
      <w:r w:rsidRPr="00C3641E">
        <w:rPr>
          <w:rFonts w:ascii="Arial" w:hAnsi="Arial" w:cs="Arial" w:hint="eastAsia"/>
          <w:b/>
          <w:color w:val="000000" w:themeColor="text1"/>
          <w:sz w:val="29"/>
          <w:szCs w:val="29"/>
          <w:lang w:val="es-ES"/>
        </w:rPr>
        <w:t>S</w:t>
      </w:r>
      <w:r w:rsidRPr="00C3641E">
        <w:rPr>
          <w:rFonts w:ascii="Arial" w:hAnsi="Arial" w:cs="Arial"/>
          <w:b/>
          <w:color w:val="000000" w:themeColor="text1"/>
          <w:sz w:val="29"/>
          <w:szCs w:val="29"/>
          <w:lang w:val="es-ES"/>
        </w:rPr>
        <w:t xml:space="preserve">AMYANG </w:t>
      </w:r>
      <w:r w:rsidR="00733340" w:rsidRPr="00C3641E">
        <w:rPr>
          <w:rFonts w:ascii="Arial" w:hAnsi="Arial" w:cs="Arial"/>
          <w:b/>
          <w:color w:val="000000" w:themeColor="text1"/>
          <w:sz w:val="29"/>
          <w:szCs w:val="29"/>
          <w:lang w:val="es-ES"/>
        </w:rPr>
        <w:t>Lanza el</w:t>
      </w:r>
      <w:r w:rsidRPr="00C3641E">
        <w:rPr>
          <w:rFonts w:ascii="Arial" w:hAnsi="Arial" w:cs="Arial"/>
          <w:b/>
          <w:color w:val="000000" w:themeColor="text1"/>
          <w:sz w:val="29"/>
          <w:szCs w:val="29"/>
          <w:lang w:val="es-ES"/>
        </w:rPr>
        <w:t xml:space="preserve"> </w:t>
      </w:r>
      <w:r w:rsidR="00733340" w:rsidRPr="00C3641E">
        <w:rPr>
          <w:rFonts w:ascii="Arial" w:hAnsi="Arial" w:cs="Arial"/>
          <w:b/>
          <w:color w:val="000000" w:themeColor="text1"/>
          <w:sz w:val="29"/>
          <w:szCs w:val="29"/>
          <w:lang w:val="es-ES"/>
        </w:rPr>
        <w:t>nuevo</w:t>
      </w:r>
      <w:r w:rsidRPr="00C3641E">
        <w:rPr>
          <w:rFonts w:ascii="Arial" w:hAnsi="Arial" w:cs="Arial"/>
          <w:b/>
          <w:color w:val="000000" w:themeColor="text1"/>
          <w:sz w:val="29"/>
          <w:szCs w:val="29"/>
          <w:lang w:val="es-ES"/>
        </w:rPr>
        <w:t xml:space="preserve"> AF 75mm F1.8 X</w:t>
      </w:r>
    </w:p>
    <w:p w14:paraId="5F403CDF" w14:textId="6E3A6E84" w:rsidR="00C16974" w:rsidRPr="00C3641E" w:rsidRDefault="00C3641E" w:rsidP="00C16974">
      <w:pPr>
        <w:jc w:val="center"/>
        <w:rPr>
          <w:rFonts w:asciiTheme="majorHAnsi" w:eastAsiaTheme="majorHAnsi" w:hAnsiTheme="majorHAnsi"/>
          <w:b/>
          <w:sz w:val="16"/>
          <w:szCs w:val="20"/>
          <w:lang w:val="es-ES"/>
        </w:rPr>
      </w:pPr>
      <w:r w:rsidRPr="00C3641E">
        <w:rPr>
          <w:rFonts w:ascii="Arial" w:hAnsi="Arial" w:cs="Arial"/>
          <w:b/>
          <w:color w:val="000000"/>
          <w:sz w:val="22"/>
          <w:szCs w:val="27"/>
          <w:lang w:val="es-ES"/>
        </w:rPr>
        <w:t>Teleobjetivo ligero con enfoque automático para montura X de Fuji</w:t>
      </w:r>
      <w:r w:rsidR="00C16974" w:rsidRPr="00C3641E">
        <w:rPr>
          <w:rFonts w:ascii="Arial" w:hAnsi="Arial" w:cs="Arial"/>
          <w:b/>
          <w:color w:val="000000"/>
          <w:sz w:val="22"/>
          <w:szCs w:val="27"/>
          <w:lang w:val="es-ES"/>
        </w:rPr>
        <w:br/>
      </w:r>
    </w:p>
    <w:p w14:paraId="4F3E5268" w14:textId="5D4D07F6" w:rsidR="00C07F66" w:rsidRPr="00C3641E" w:rsidRDefault="00C07F66" w:rsidP="00C07F66">
      <w:pPr>
        <w:rPr>
          <w:rFonts w:asciiTheme="majorHAnsi" w:eastAsiaTheme="majorHAnsi" w:hAnsiTheme="majorHAnsi"/>
          <w:szCs w:val="20"/>
          <w:lang w:val="es-ES"/>
        </w:rPr>
      </w:pPr>
      <w:r w:rsidRPr="00C3641E">
        <w:rPr>
          <w:rFonts w:asciiTheme="majorHAnsi" w:eastAsiaTheme="majorHAnsi" w:hAnsiTheme="majorHAnsi"/>
          <w:szCs w:val="20"/>
          <w:lang w:val="es-ES"/>
        </w:rPr>
        <w:t xml:space="preserve">28 de febrero de 2023, Seúl, Corea del Sur - Samyang </w:t>
      </w:r>
      <w:proofErr w:type="spellStart"/>
      <w:r w:rsidRPr="00C3641E">
        <w:rPr>
          <w:rFonts w:asciiTheme="majorHAnsi" w:eastAsiaTheme="majorHAnsi" w:hAnsiTheme="majorHAnsi"/>
          <w:szCs w:val="20"/>
          <w:lang w:val="es-ES"/>
        </w:rPr>
        <w:t>Optics</w:t>
      </w:r>
      <w:proofErr w:type="spellEnd"/>
      <w:r w:rsidRPr="00C3641E">
        <w:rPr>
          <w:rFonts w:asciiTheme="majorHAnsi" w:eastAsiaTheme="majorHAnsi" w:hAnsiTheme="majorHAnsi"/>
          <w:szCs w:val="20"/>
          <w:lang w:val="es-ES"/>
        </w:rPr>
        <w:t xml:space="preserve"> (CEO Hwang </w:t>
      </w:r>
      <w:proofErr w:type="spellStart"/>
      <w:r w:rsidRPr="00C3641E">
        <w:rPr>
          <w:rFonts w:asciiTheme="majorHAnsi" w:eastAsiaTheme="majorHAnsi" w:hAnsiTheme="majorHAnsi"/>
          <w:szCs w:val="20"/>
          <w:lang w:val="es-ES"/>
        </w:rPr>
        <w:t>Choong-hyun</w:t>
      </w:r>
      <w:proofErr w:type="spellEnd"/>
      <w:r w:rsidRPr="00C3641E">
        <w:rPr>
          <w:rFonts w:asciiTheme="majorHAnsi" w:eastAsiaTheme="majorHAnsi" w:hAnsiTheme="majorHAnsi"/>
          <w:szCs w:val="20"/>
          <w:lang w:val="es-ES"/>
        </w:rPr>
        <w:t xml:space="preserve">), una marca óptica global, anuncia el nuevo AF 75mm F1.8 X diseñado para las cámaras Fujifilm con montura X. Este nuevo teleobjetivo ultraligero con autoenfoque es el complemento perfecto para las </w:t>
      </w:r>
      <w:r w:rsidR="0000637C" w:rsidRPr="00C3641E">
        <w:rPr>
          <w:rFonts w:asciiTheme="majorHAnsi" w:eastAsiaTheme="majorHAnsi" w:hAnsiTheme="majorHAnsi"/>
          <w:szCs w:val="20"/>
          <w:lang w:val="es-ES"/>
        </w:rPr>
        <w:t>ligeras y compactas</w:t>
      </w:r>
      <w:r w:rsidRPr="00C3641E">
        <w:rPr>
          <w:rFonts w:asciiTheme="majorHAnsi" w:eastAsiaTheme="majorHAnsi" w:hAnsiTheme="majorHAnsi"/>
          <w:szCs w:val="20"/>
          <w:lang w:val="es-ES"/>
        </w:rPr>
        <w:t xml:space="preserve"> cámaras digitales sin espejo de la serie X de Fujifilm. El AF 75mm F1.8 X ofrece una distancia focal equivalente a</w:t>
      </w:r>
      <w:r w:rsidR="0000637C" w:rsidRPr="00C3641E">
        <w:rPr>
          <w:rFonts w:asciiTheme="majorHAnsi" w:eastAsiaTheme="majorHAnsi" w:hAnsiTheme="majorHAnsi"/>
          <w:szCs w:val="20"/>
          <w:lang w:val="es-ES"/>
        </w:rPr>
        <w:t xml:space="preserve"> un</w:t>
      </w:r>
      <w:r w:rsidRPr="00C3641E">
        <w:rPr>
          <w:rFonts w:asciiTheme="majorHAnsi" w:eastAsiaTheme="majorHAnsi" w:hAnsiTheme="majorHAnsi"/>
          <w:szCs w:val="20"/>
          <w:lang w:val="es-ES"/>
        </w:rPr>
        <w:t xml:space="preserve"> fotograma completo de unos 112,5 </w:t>
      </w:r>
      <w:proofErr w:type="spellStart"/>
      <w:r w:rsidRPr="00C3641E">
        <w:rPr>
          <w:rFonts w:asciiTheme="majorHAnsi" w:eastAsiaTheme="majorHAnsi" w:hAnsiTheme="majorHAnsi"/>
          <w:szCs w:val="20"/>
          <w:lang w:val="es-ES"/>
        </w:rPr>
        <w:t>mm.</w:t>
      </w:r>
      <w:proofErr w:type="spellEnd"/>
    </w:p>
    <w:p w14:paraId="24EC4144" w14:textId="77777777" w:rsidR="00C07F66" w:rsidRPr="00C3641E" w:rsidRDefault="00C07F66" w:rsidP="00C07F66">
      <w:pPr>
        <w:rPr>
          <w:rFonts w:asciiTheme="majorHAnsi" w:eastAsiaTheme="majorHAnsi" w:hAnsiTheme="majorHAnsi"/>
          <w:szCs w:val="20"/>
          <w:lang w:val="es-ES"/>
        </w:rPr>
      </w:pPr>
    </w:p>
    <w:p w14:paraId="1A77B6A7" w14:textId="42875E90" w:rsidR="00C07F66" w:rsidRPr="00C3641E" w:rsidRDefault="00C07F66" w:rsidP="00C07F66">
      <w:pPr>
        <w:rPr>
          <w:rFonts w:asciiTheme="majorHAnsi" w:eastAsiaTheme="majorHAnsi" w:hAnsiTheme="majorHAnsi"/>
          <w:szCs w:val="20"/>
          <w:lang w:val="es-ES"/>
        </w:rPr>
      </w:pPr>
    </w:p>
    <w:p w14:paraId="5544D08B" w14:textId="77777777" w:rsidR="00C16974" w:rsidRPr="00C3641E" w:rsidRDefault="00C16974" w:rsidP="00C16974">
      <w:pPr>
        <w:jc w:val="center"/>
        <w:rPr>
          <w:rFonts w:ascii="Arial" w:hAnsi="Arial" w:cs="Arial"/>
          <w:b/>
          <w:color w:val="000000"/>
          <w:sz w:val="27"/>
          <w:szCs w:val="27"/>
          <w:lang w:val="en-GB"/>
        </w:rPr>
      </w:pPr>
      <w:r w:rsidRPr="00C3641E">
        <w:rPr>
          <w:rFonts w:ascii="Arial" w:hAnsi="Arial" w:cs="Arial"/>
          <w:b/>
          <w:noProof/>
          <w:color w:val="000000"/>
          <w:sz w:val="27"/>
          <w:szCs w:val="27"/>
        </w:rPr>
        <w:drawing>
          <wp:inline distT="0" distB="0" distL="0" distR="0" wp14:anchorId="21DD3421" wp14:editId="3E25AB2F">
            <wp:extent cx="3477710" cy="4919277"/>
            <wp:effectExtent l="0" t="0" r="8890" b="0"/>
            <wp:docPr id="4" name="그림 4" descr="Imagen en blanco y negro de una cámara fotográfic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descr="Imagen en blanco y negro de una cámara fotográfica&#10;&#10;Descripción generada automáticamente con confianza baja"/>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3477710" cy="4919277"/>
                    </a:xfrm>
                    <a:prstGeom prst="rect">
                      <a:avLst/>
                    </a:prstGeom>
                    <a:noFill/>
                    <a:ln>
                      <a:noFill/>
                    </a:ln>
                  </pic:spPr>
                </pic:pic>
              </a:graphicData>
            </a:graphic>
          </wp:inline>
        </w:drawing>
      </w:r>
    </w:p>
    <w:p w14:paraId="4E30F697" w14:textId="77777777" w:rsidR="0000637C" w:rsidRPr="00C3641E" w:rsidRDefault="0000637C" w:rsidP="00C16974">
      <w:pPr>
        <w:rPr>
          <w:b/>
          <w:lang w:val="es-ES"/>
        </w:rPr>
      </w:pPr>
      <w:r w:rsidRPr="00C3641E">
        <w:rPr>
          <w:b/>
          <w:lang w:val="es-ES"/>
        </w:rPr>
        <w:t>Ligereza abrumadora, rendimiento abrumador</w:t>
      </w:r>
    </w:p>
    <w:p w14:paraId="26715D86" w14:textId="02D32FE5" w:rsidR="00C07F66" w:rsidRPr="00C3641E" w:rsidRDefault="00C07F66" w:rsidP="00C07F66">
      <w:pPr>
        <w:rPr>
          <w:lang w:val="es-ES"/>
        </w:rPr>
      </w:pPr>
      <w:r w:rsidRPr="00C3641E">
        <w:rPr>
          <w:lang w:val="es-ES"/>
        </w:rPr>
        <w:t xml:space="preserve">El AF 75mm F1.8 X es superligero y compacto, por lo que encaja a la perfección con las cámaras compactas sin espejo Fujifilm de tamaño de sensor APS-C. Con un peso de sólo 257 g, es más de 2 veces más ligero que otros objetivos similares del mercado. Gracias a su tamaño compacto y a su ligereza, es adecuado para su uso en un </w:t>
      </w:r>
      <w:proofErr w:type="spellStart"/>
      <w:r w:rsidR="0000637C" w:rsidRPr="00C3641E">
        <w:rPr>
          <w:lang w:val="es-ES"/>
        </w:rPr>
        <w:t>gimbal</w:t>
      </w:r>
      <w:proofErr w:type="spellEnd"/>
      <w:r w:rsidRPr="00C3641E">
        <w:rPr>
          <w:lang w:val="es-ES"/>
        </w:rPr>
        <w:t>, en combinación con las pequeñas y ligeras cámaras Fujifilm de la serie X.</w:t>
      </w:r>
    </w:p>
    <w:p w14:paraId="7A824A48" w14:textId="77777777" w:rsidR="00C07F66" w:rsidRPr="00C3641E" w:rsidRDefault="00C07F66" w:rsidP="00C16974">
      <w:pPr>
        <w:rPr>
          <w:lang w:val="es-ES"/>
        </w:rPr>
      </w:pPr>
    </w:p>
    <w:p w14:paraId="1ADF324A" w14:textId="77777777" w:rsidR="00C07F66" w:rsidRPr="00C3641E" w:rsidRDefault="00C07F66" w:rsidP="00C07F66">
      <w:pPr>
        <w:rPr>
          <w:lang w:val="es-ES"/>
        </w:rPr>
      </w:pPr>
      <w:r w:rsidRPr="00C3641E">
        <w:rPr>
          <w:lang w:val="es-ES"/>
        </w:rPr>
        <w:t xml:space="preserve">Este objetivo compacto y ligero ofrece un rendimiento excepcional con la avanzada tecnología óptica de Samyang de más de 50 años. Los 2 elementos de cristal HR (Alta Refracción) y 3 ED (Dispersión </w:t>
      </w:r>
      <w:proofErr w:type="gramStart"/>
      <w:r w:rsidRPr="00C3641E">
        <w:rPr>
          <w:lang w:val="es-ES"/>
        </w:rPr>
        <w:t>Extra Baja</w:t>
      </w:r>
      <w:proofErr w:type="gramEnd"/>
      <w:r w:rsidRPr="00C3641E">
        <w:rPr>
          <w:lang w:val="es-ES"/>
        </w:rPr>
        <w:t xml:space="preserve">) </w:t>
      </w:r>
      <w:r w:rsidRPr="00C3641E">
        <w:rPr>
          <w:lang w:val="es-ES"/>
        </w:rPr>
        <w:lastRenderedPageBreak/>
        <w:t xml:space="preserve">de este nuevo AF 75mm F1.8 X proporcionan un contraste y una resolución impresionantes en todas las áreas de la imagen. Este objetivo no adopta ni un solo cristal </w:t>
      </w:r>
      <w:proofErr w:type="spellStart"/>
      <w:r w:rsidRPr="00C3641E">
        <w:rPr>
          <w:lang w:val="es-ES"/>
        </w:rPr>
        <w:t>asférico</w:t>
      </w:r>
      <w:proofErr w:type="spellEnd"/>
      <w:r w:rsidRPr="00C3641E">
        <w:rPr>
          <w:lang w:val="es-ES"/>
        </w:rPr>
        <w:t xml:space="preserve"> en sus elementos para poder crear un </w:t>
      </w:r>
      <w:proofErr w:type="spellStart"/>
      <w:r w:rsidRPr="00C3641E">
        <w:rPr>
          <w:lang w:val="es-ES"/>
        </w:rPr>
        <w:t>bokeh</w:t>
      </w:r>
      <w:proofErr w:type="spellEnd"/>
      <w:r w:rsidRPr="00C3641E">
        <w:rPr>
          <w:lang w:val="es-ES"/>
        </w:rPr>
        <w:t xml:space="preserve"> refinado y suave.</w:t>
      </w:r>
    </w:p>
    <w:p w14:paraId="7F98FEFF" w14:textId="7AE11D49" w:rsidR="00C07F66" w:rsidRPr="00C3641E" w:rsidRDefault="00C07F66" w:rsidP="00C07F66">
      <w:pPr>
        <w:rPr>
          <w:lang w:val="es-ES"/>
        </w:rPr>
      </w:pPr>
      <w:r w:rsidRPr="00C3641E">
        <w:rPr>
          <w:lang w:val="es-ES"/>
        </w:rPr>
        <w:t>El AF 75mm F1.8 X es ventajoso para la grabación de vídeo gracias a su fiable rendimiento de enfoque automático y a la nueva función "Control de Apertura Preestablecido" en el "Interruptor Personalizado - Modo 2". Ahora, los usuarios de cámaras Fujifilm con montura X pueden controlar la profundidad de campo con mayor suavidad, sin ruido ni vibraciones cuando graban vídeos.</w:t>
      </w:r>
    </w:p>
    <w:p w14:paraId="2B7B6CBB" w14:textId="77777777" w:rsidR="00C07F66" w:rsidRPr="00C3641E" w:rsidRDefault="00C07F66" w:rsidP="00C07F66">
      <w:pPr>
        <w:rPr>
          <w:lang w:val="es-ES"/>
        </w:rPr>
      </w:pPr>
      <w:r w:rsidRPr="00C3641E">
        <w:rPr>
          <w:lang w:val="es-ES"/>
        </w:rPr>
        <w:t>El sellado contra la intemperie se adopta en 5 puntos, evitando el daño o la contaminación del polvo, la lluvia ligera y la nieve.</w:t>
      </w:r>
    </w:p>
    <w:p w14:paraId="39071195" w14:textId="77777777" w:rsidR="00C07F66" w:rsidRPr="00C3641E" w:rsidRDefault="00C07F66" w:rsidP="00C07F66">
      <w:pPr>
        <w:rPr>
          <w:lang w:val="es-ES"/>
        </w:rPr>
      </w:pPr>
    </w:p>
    <w:p w14:paraId="3CD83888" w14:textId="77777777" w:rsidR="00C07F66" w:rsidRPr="00C3641E" w:rsidRDefault="00C07F66" w:rsidP="00C16974">
      <w:pPr>
        <w:rPr>
          <w:lang w:val="es-ES"/>
        </w:rPr>
      </w:pPr>
    </w:p>
    <w:p w14:paraId="5F69C372" w14:textId="77777777" w:rsidR="00C16974" w:rsidRPr="00C3641E" w:rsidRDefault="00C16974" w:rsidP="00C16974">
      <w:pPr>
        <w:rPr>
          <w:lang w:val="es-ES"/>
        </w:rPr>
      </w:pPr>
    </w:p>
    <w:p w14:paraId="6CAADAE4" w14:textId="48EBBF71" w:rsidR="00C07F66" w:rsidRPr="00C3641E" w:rsidRDefault="00C07F66" w:rsidP="00C16974">
      <w:pPr>
        <w:rPr>
          <w:b/>
          <w:sz w:val="22"/>
          <w:lang w:val="es-ES"/>
        </w:rPr>
      </w:pPr>
      <w:r w:rsidRPr="00C3641E">
        <w:rPr>
          <w:b/>
          <w:sz w:val="22"/>
          <w:lang w:val="es-ES"/>
        </w:rPr>
        <w:t>Características clave del AF 75mm F1.8 X</w:t>
      </w:r>
    </w:p>
    <w:p w14:paraId="2E9E9D92" w14:textId="55827FB6" w:rsidR="00C07F66" w:rsidRPr="00C3641E" w:rsidRDefault="00C07F66" w:rsidP="00C16974">
      <w:pPr>
        <w:rPr>
          <w:b/>
          <w:lang w:val="es-ES"/>
        </w:rPr>
      </w:pPr>
      <w:r w:rsidRPr="00C3641E">
        <w:rPr>
          <w:b/>
          <w:lang w:val="es-ES"/>
        </w:rPr>
        <w:t xml:space="preserve">Tamaño compacto y peso ligero </w:t>
      </w:r>
    </w:p>
    <w:p w14:paraId="5F3B63DC" w14:textId="4B2A134E" w:rsidR="00C07F66" w:rsidRPr="00C3641E" w:rsidRDefault="00C07F66" w:rsidP="00C16974">
      <w:pPr>
        <w:rPr>
          <w:lang w:val="es-ES"/>
        </w:rPr>
      </w:pPr>
      <w:r w:rsidRPr="00C3641E">
        <w:rPr>
          <w:lang w:val="es-ES"/>
        </w:rPr>
        <w:t xml:space="preserve">El AF 75mm F1.8 X es el teleobjetivo </w:t>
      </w:r>
      <w:r w:rsidR="0000637C" w:rsidRPr="00C3641E">
        <w:rPr>
          <w:lang w:val="es-ES"/>
        </w:rPr>
        <w:t xml:space="preserve">de </w:t>
      </w:r>
      <w:r w:rsidRPr="00C3641E">
        <w:rPr>
          <w:lang w:val="es-ES"/>
        </w:rPr>
        <w:t>auto</w:t>
      </w:r>
      <w:r w:rsidR="0000637C" w:rsidRPr="00C3641E">
        <w:rPr>
          <w:lang w:val="es-ES"/>
        </w:rPr>
        <w:t>enfoque</w:t>
      </w:r>
      <w:r w:rsidRPr="00C3641E">
        <w:rPr>
          <w:lang w:val="es-ES"/>
        </w:rPr>
        <w:t xml:space="preserve"> más pequeño (69.3mm</w:t>
      </w:r>
      <w:r w:rsidR="0000637C" w:rsidRPr="00C3641E">
        <w:rPr>
          <w:lang w:val="es-ES"/>
        </w:rPr>
        <w:t xml:space="preserve"> </w:t>
      </w:r>
      <w:r w:rsidRPr="00C3641E">
        <w:rPr>
          <w:lang w:val="es-ES"/>
        </w:rPr>
        <w:t>de longitud) y ligero (257g</w:t>
      </w:r>
      <w:r w:rsidR="0000637C" w:rsidRPr="00C3641E">
        <w:rPr>
          <w:lang w:val="es-ES"/>
        </w:rPr>
        <w:t xml:space="preserve"> </w:t>
      </w:r>
      <w:r w:rsidRPr="00C3641E">
        <w:rPr>
          <w:lang w:val="es-ES"/>
        </w:rPr>
        <w:t>de peso) diseñado para los usuarios de la montura X de Fuji. Su tamaño compacto y peso ligero maximizan la portabilidad y facilidad de uso y es un gran partido a las cámaras compactas sin espejo Fujifilm.</w:t>
      </w:r>
    </w:p>
    <w:p w14:paraId="4E6E0136" w14:textId="77777777" w:rsidR="00C16974" w:rsidRPr="00C3641E" w:rsidRDefault="00C16974" w:rsidP="00C16974">
      <w:pPr>
        <w:rPr>
          <w:b/>
          <w:lang w:val="es-ES"/>
        </w:rPr>
      </w:pPr>
    </w:p>
    <w:p w14:paraId="413025D3" w14:textId="67F646CC" w:rsidR="00C07F66" w:rsidRPr="00C3641E" w:rsidRDefault="00C07F66" w:rsidP="00C16974">
      <w:pPr>
        <w:rPr>
          <w:b/>
          <w:lang w:val="es-ES"/>
        </w:rPr>
      </w:pPr>
      <w:r w:rsidRPr="00C3641E">
        <w:rPr>
          <w:b/>
          <w:lang w:val="es-ES"/>
        </w:rPr>
        <w:t>Excelente resolución en todas las áreas de la imagen</w:t>
      </w:r>
    </w:p>
    <w:p w14:paraId="6566B3FB" w14:textId="6A03B7FF" w:rsidR="00C07F66" w:rsidRPr="00C3641E" w:rsidRDefault="00C07F66" w:rsidP="00C16974">
      <w:pPr>
        <w:rPr>
          <w:lang w:val="es-ES"/>
        </w:rPr>
      </w:pPr>
      <w:r w:rsidRPr="00C3641E">
        <w:rPr>
          <w:lang w:val="es-ES"/>
        </w:rPr>
        <w:t xml:space="preserve">Los 2 elementos de cristal HR (Alta Refracción) y 3 ED (Dispersión </w:t>
      </w:r>
      <w:proofErr w:type="gramStart"/>
      <w:r w:rsidRPr="00C3641E">
        <w:rPr>
          <w:lang w:val="es-ES"/>
        </w:rPr>
        <w:t>Extra Baja</w:t>
      </w:r>
      <w:proofErr w:type="gramEnd"/>
      <w:r w:rsidRPr="00C3641E">
        <w:rPr>
          <w:lang w:val="es-ES"/>
        </w:rPr>
        <w:t>) de este nuevo AF 75mm F1.8 X proporcionan un contraste y una resolución impresionantes en todas las áreas de la imagen. La avanzada tecnología de revestimiento de Samyang mantiene una excelente nitidez de imagen y una imagen clara incluso en condiciones de poca luz.</w:t>
      </w:r>
    </w:p>
    <w:p w14:paraId="4AC287E3" w14:textId="77777777" w:rsidR="00C16974" w:rsidRPr="00C3641E" w:rsidRDefault="00C16974" w:rsidP="00C16974">
      <w:pPr>
        <w:rPr>
          <w:lang w:val="es-ES"/>
        </w:rPr>
      </w:pPr>
    </w:p>
    <w:p w14:paraId="79812B2D" w14:textId="340865DF" w:rsidR="00C07F66" w:rsidRPr="00C3641E" w:rsidRDefault="00C07F66" w:rsidP="00C16974">
      <w:pPr>
        <w:rPr>
          <w:b/>
          <w:lang w:val="es-ES"/>
        </w:rPr>
      </w:pPr>
      <w:r w:rsidRPr="00C3641E">
        <w:rPr>
          <w:b/>
          <w:lang w:val="es-ES"/>
        </w:rPr>
        <w:t xml:space="preserve">Fondo impresionante con un </w:t>
      </w:r>
      <w:proofErr w:type="spellStart"/>
      <w:r w:rsidRPr="00C3641E">
        <w:rPr>
          <w:b/>
          <w:lang w:val="es-ES"/>
        </w:rPr>
        <w:t>bokeh</w:t>
      </w:r>
      <w:proofErr w:type="spellEnd"/>
      <w:r w:rsidRPr="00C3641E">
        <w:rPr>
          <w:b/>
          <w:lang w:val="es-ES"/>
        </w:rPr>
        <w:t xml:space="preserve"> refinado y hermoso</w:t>
      </w:r>
    </w:p>
    <w:p w14:paraId="4F76966D" w14:textId="0F741D04" w:rsidR="00C07F66" w:rsidRPr="00C3641E" w:rsidRDefault="00C07F66" w:rsidP="00C16974">
      <w:pPr>
        <w:rPr>
          <w:lang w:val="es-ES"/>
        </w:rPr>
      </w:pPr>
      <w:r w:rsidRPr="00C3641E">
        <w:rPr>
          <w:lang w:val="es-ES"/>
        </w:rPr>
        <w:t xml:space="preserve">La abertura máxima F1,8 de este nuevo objetivo AF 75 mm F1,8 X proporciona una expresión de profundidad de campo extremadamente estrecha e imágenes desenfocadas asombrosas. Un diseño de abertura circular de 9 láminas crea un fondo maravillosamente desenfocado a una profundidad de campo estrecha. Su suave efecto </w:t>
      </w:r>
      <w:proofErr w:type="spellStart"/>
      <w:r w:rsidRPr="00C3641E">
        <w:rPr>
          <w:lang w:val="es-ES"/>
        </w:rPr>
        <w:t>bokeh</w:t>
      </w:r>
      <w:proofErr w:type="spellEnd"/>
      <w:r w:rsidRPr="00C3641E">
        <w:rPr>
          <w:lang w:val="es-ES"/>
        </w:rPr>
        <w:t xml:space="preserve"> y el fondo difuminado pueden hacer que los sujetos destaquen en imágenes con un profundo impacto dimensional.</w:t>
      </w:r>
    </w:p>
    <w:p w14:paraId="7489CCC9" w14:textId="77777777" w:rsidR="00C3641E" w:rsidRPr="00C3641E" w:rsidRDefault="00C3641E" w:rsidP="00C16974">
      <w:pPr>
        <w:rPr>
          <w:lang w:val="es-ES"/>
        </w:rPr>
      </w:pPr>
    </w:p>
    <w:p w14:paraId="0AC91A0E" w14:textId="7899E3B4" w:rsidR="00C07F66" w:rsidRPr="00C3641E" w:rsidRDefault="00C07F66" w:rsidP="00C16974">
      <w:pPr>
        <w:rPr>
          <w:b/>
          <w:lang w:val="es-ES"/>
        </w:rPr>
      </w:pPr>
      <w:r w:rsidRPr="00C3641E">
        <w:rPr>
          <w:b/>
          <w:lang w:val="es-ES"/>
        </w:rPr>
        <w:t>Enfoque automático rápido y preciso</w:t>
      </w:r>
    </w:p>
    <w:p w14:paraId="5EC3C438" w14:textId="11E2DD75" w:rsidR="00C07F66" w:rsidRPr="00C3641E" w:rsidRDefault="00C07F66" w:rsidP="00C16974">
      <w:pPr>
        <w:rPr>
          <w:lang w:val="es-ES"/>
        </w:rPr>
      </w:pPr>
      <w:r w:rsidRPr="00C3641E">
        <w:rPr>
          <w:lang w:val="es-ES"/>
        </w:rPr>
        <w:t xml:space="preserve">El AF 75mm F1.8 X sigue al sujeto con precisión y rapidez, mientras que el AF funciona de forma silenciosa y suave en el modo de grabación de vídeo. En particular, es ventajoso para la grabación de vídeo, ya que este objetivo compacto y ligero es adecuado para su uso en un </w:t>
      </w:r>
      <w:proofErr w:type="spellStart"/>
      <w:r w:rsidR="0000637C" w:rsidRPr="00C3641E">
        <w:rPr>
          <w:lang w:val="es-ES"/>
        </w:rPr>
        <w:t>gimbal</w:t>
      </w:r>
      <w:proofErr w:type="spellEnd"/>
      <w:r w:rsidRPr="00C3641E">
        <w:rPr>
          <w:lang w:val="es-ES"/>
        </w:rPr>
        <w:t>, en combinación con las pequeñas y ligeras cámaras Fujifilm de la serie X.</w:t>
      </w:r>
    </w:p>
    <w:p w14:paraId="1C165478" w14:textId="77777777" w:rsidR="00C16974" w:rsidRPr="00C3641E" w:rsidRDefault="00C16974" w:rsidP="00C16974">
      <w:pPr>
        <w:rPr>
          <w:lang w:val="es-ES"/>
        </w:rPr>
      </w:pPr>
    </w:p>
    <w:p w14:paraId="596A363B" w14:textId="7A1B5BBA" w:rsidR="00C07F66" w:rsidRPr="00C3641E" w:rsidRDefault="00C07F66" w:rsidP="00C16974">
      <w:pPr>
        <w:rPr>
          <w:b/>
          <w:lang w:val="es-ES"/>
        </w:rPr>
      </w:pPr>
      <w:r w:rsidRPr="00C3641E">
        <w:rPr>
          <w:b/>
          <w:lang w:val="es-ES"/>
        </w:rPr>
        <w:t>Modo de conmutación personalizado 1 y 2</w:t>
      </w:r>
    </w:p>
    <w:p w14:paraId="1D43DA04" w14:textId="0ABCAD04" w:rsidR="00C07F66" w:rsidRPr="00C3641E" w:rsidRDefault="00C07F66" w:rsidP="00C16974">
      <w:pPr>
        <w:rPr>
          <w:lang w:val="es-ES"/>
        </w:rPr>
      </w:pPr>
      <w:r w:rsidRPr="00C3641E">
        <w:rPr>
          <w:lang w:val="es-ES"/>
        </w:rPr>
        <w:t xml:space="preserve">El AF 75mm F1.8 X incluye una nueva característica especial, la función "Control de Apertura Preestablecido" en el "Interruptor Personalizado - Modo 2". Puede controlar la profundidad de campo con </w:t>
      </w:r>
      <w:r w:rsidRPr="00C3641E">
        <w:rPr>
          <w:lang w:val="es-ES"/>
        </w:rPr>
        <w:lastRenderedPageBreak/>
        <w:t>mayor suavidad, sin ruidos ni vibraciones, cuando grabe vídeos en el modo AF. En el "Interruptor personalizado - Modo 1", funciona con la función "Control de enfoque" en el modo de disparo MF, para que puedas ajustar el enfoque con precisión, girando el anillo de enfoque. En el futuro se añadirán más funciones mediante actualizaciones de firmware y puedes consultar la información detallada en el sitio web oficial.</w:t>
      </w:r>
    </w:p>
    <w:p w14:paraId="5530C29E" w14:textId="77777777" w:rsidR="00C16974" w:rsidRPr="00C3641E" w:rsidRDefault="00C16974" w:rsidP="00C16974">
      <w:pPr>
        <w:rPr>
          <w:lang w:val="es-ES"/>
        </w:rPr>
      </w:pPr>
    </w:p>
    <w:p w14:paraId="1ABE0B73" w14:textId="6858CA33" w:rsidR="00C07F66" w:rsidRPr="00C3641E" w:rsidRDefault="00C07F66" w:rsidP="00C16974">
      <w:pPr>
        <w:rPr>
          <w:b/>
          <w:lang w:val="es-ES"/>
        </w:rPr>
      </w:pPr>
      <w:r w:rsidRPr="00C3641E">
        <w:rPr>
          <w:b/>
          <w:lang w:val="es-ES"/>
        </w:rPr>
        <w:t>Diseño moderno con sellado contra la intemperie</w:t>
      </w:r>
    </w:p>
    <w:p w14:paraId="5C618EC4" w14:textId="4E01C414" w:rsidR="00C16974" w:rsidRPr="00C3641E" w:rsidRDefault="00C07F66" w:rsidP="00C16974">
      <w:pPr>
        <w:rPr>
          <w:lang w:val="es-ES"/>
        </w:rPr>
      </w:pPr>
      <w:r w:rsidRPr="00C3641E">
        <w:rPr>
          <w:lang w:val="es-ES"/>
        </w:rPr>
        <w:t xml:space="preserve">El AF 75mm F1.8 X ha adoptado el diseño Samyang AF de 2ª generación, como el anillo de enfoque </w:t>
      </w:r>
      <w:r w:rsidR="0000637C" w:rsidRPr="00C3641E">
        <w:rPr>
          <w:lang w:val="es-ES"/>
        </w:rPr>
        <w:t>micro estampado</w:t>
      </w:r>
      <w:r w:rsidRPr="00C3641E">
        <w:rPr>
          <w:lang w:val="es-ES"/>
        </w:rPr>
        <w:t xml:space="preserve"> de goma, el anillo rojo oculto y el acabado mate, también el sellado contra la intemperie aplicado en 5 puntos diferentes.</w:t>
      </w:r>
    </w:p>
    <w:p w14:paraId="34CC2083" w14:textId="77777777" w:rsidR="00C3641E" w:rsidRPr="00C3641E" w:rsidRDefault="00C3641E" w:rsidP="00C16974">
      <w:pPr>
        <w:rPr>
          <w:lang w:val="es-ES"/>
        </w:rPr>
      </w:pPr>
    </w:p>
    <w:p w14:paraId="5BC618DB" w14:textId="10A23228" w:rsidR="00C07F66" w:rsidRPr="00C3641E" w:rsidRDefault="00C07F66" w:rsidP="00C16974">
      <w:proofErr w:type="spellStart"/>
      <w:r w:rsidRPr="00C3641E">
        <w:rPr>
          <w:b/>
        </w:rPr>
        <w:t>Fotos</w:t>
      </w:r>
      <w:proofErr w:type="spellEnd"/>
      <w:r w:rsidRPr="00C3641E">
        <w:rPr>
          <w:b/>
        </w:rPr>
        <w:t xml:space="preserve"> de </w:t>
      </w:r>
      <w:proofErr w:type="spellStart"/>
      <w:r w:rsidRPr="00C3641E">
        <w:rPr>
          <w:b/>
        </w:rPr>
        <w:t>producto</w:t>
      </w:r>
      <w:proofErr w:type="spellEnd"/>
    </w:p>
    <w:p w14:paraId="7518E858" w14:textId="68B77D93" w:rsidR="00C07F66" w:rsidRPr="00C3641E" w:rsidRDefault="00C07F66" w:rsidP="00C16974">
      <w:pPr>
        <w:rPr>
          <w:b/>
        </w:rPr>
      </w:pPr>
    </w:p>
    <w:p w14:paraId="424BDC80" w14:textId="77777777" w:rsidR="00C16974" w:rsidRPr="00C3641E" w:rsidRDefault="00C16974" w:rsidP="00C16974">
      <w:r w:rsidRPr="00C3641E">
        <w:rPr>
          <w:noProof/>
        </w:rPr>
        <w:drawing>
          <wp:inline distT="0" distB="0" distL="0" distR="0" wp14:anchorId="4624F1B5" wp14:editId="1259791C">
            <wp:extent cx="5343525" cy="2225383"/>
            <wp:effectExtent l="0" t="0" r="0" b="3810"/>
            <wp:docPr id="8" name="그림 8" descr="Imagen de la pantalla de un video jueg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8" descr="Imagen de la pantalla de un video juego&#10;&#10;Descripción generada automáticamente con confianza baja"/>
                    <pic:cNvPicPr/>
                  </pic:nvPicPr>
                  <pic:blipFill>
                    <a:blip r:embed="rId7"/>
                    <a:stretch>
                      <a:fillRect/>
                    </a:stretch>
                  </pic:blipFill>
                  <pic:spPr>
                    <a:xfrm>
                      <a:off x="0" y="0"/>
                      <a:ext cx="5363676" cy="2233775"/>
                    </a:xfrm>
                    <a:prstGeom prst="rect">
                      <a:avLst/>
                    </a:prstGeom>
                  </pic:spPr>
                </pic:pic>
              </a:graphicData>
            </a:graphic>
          </wp:inline>
        </w:drawing>
      </w:r>
    </w:p>
    <w:p w14:paraId="7356E679" w14:textId="77777777" w:rsidR="00C16974" w:rsidRPr="00C3641E" w:rsidRDefault="00C16974" w:rsidP="00C16974"/>
    <w:p w14:paraId="67D4B733" w14:textId="77777777" w:rsidR="00C16974" w:rsidRPr="00C3641E" w:rsidRDefault="00C16974" w:rsidP="00C16974">
      <w:pPr>
        <w:rPr>
          <w:b/>
        </w:rPr>
      </w:pPr>
    </w:p>
    <w:p w14:paraId="5558B572" w14:textId="59109A09" w:rsidR="00C07F66" w:rsidRPr="00C3641E" w:rsidRDefault="00C07F66" w:rsidP="00C16974">
      <w:pPr>
        <w:rPr>
          <w:b/>
        </w:rPr>
      </w:pPr>
      <w:proofErr w:type="spellStart"/>
      <w:r w:rsidRPr="00C3641E">
        <w:rPr>
          <w:b/>
        </w:rPr>
        <w:t>Especificaciones</w:t>
      </w:r>
      <w:proofErr w:type="spellEnd"/>
      <w:r w:rsidRPr="00C3641E">
        <w:rPr>
          <w:b/>
        </w:rPr>
        <w:t xml:space="preserve"> </w:t>
      </w:r>
    </w:p>
    <w:p w14:paraId="1B55E3A9" w14:textId="77777777" w:rsidR="00C16974" w:rsidRPr="00C3641E" w:rsidRDefault="00C16974" w:rsidP="00C16974">
      <w:pPr>
        <w:rPr>
          <w:b/>
        </w:rPr>
      </w:pPr>
      <w:r w:rsidRPr="00C3641E">
        <w:rPr>
          <w:b/>
          <w:noProof/>
        </w:rPr>
        <w:drawing>
          <wp:inline distT="0" distB="0" distL="0" distR="0" wp14:anchorId="0D87DE2C" wp14:editId="7604A407">
            <wp:extent cx="4359204" cy="2787650"/>
            <wp:effectExtent l="0" t="0" r="3810" b="0"/>
            <wp:docPr id="7" name="그림 7"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7" descr="Tabla&#10;&#10;Descripción generada automáticamente"/>
                    <pic:cNvPicPr/>
                  </pic:nvPicPr>
                  <pic:blipFill>
                    <a:blip r:embed="rId8"/>
                    <a:stretch>
                      <a:fillRect/>
                    </a:stretch>
                  </pic:blipFill>
                  <pic:spPr>
                    <a:xfrm>
                      <a:off x="0" y="0"/>
                      <a:ext cx="4376663" cy="2798815"/>
                    </a:xfrm>
                    <a:prstGeom prst="rect">
                      <a:avLst/>
                    </a:prstGeom>
                  </pic:spPr>
                </pic:pic>
              </a:graphicData>
            </a:graphic>
          </wp:inline>
        </w:drawing>
      </w:r>
    </w:p>
    <w:p w14:paraId="490B915A" w14:textId="77777777" w:rsidR="00C16974" w:rsidRPr="00C3641E" w:rsidRDefault="00C16974" w:rsidP="00C16974">
      <w:pPr>
        <w:rPr>
          <w:b/>
        </w:rPr>
      </w:pPr>
    </w:p>
    <w:p w14:paraId="222A21F7" w14:textId="7526CF57" w:rsidR="00C07F66" w:rsidRPr="006114A5" w:rsidRDefault="00C16974" w:rsidP="00C07F66">
      <w:pPr>
        <w:jc w:val="left"/>
        <w:rPr>
          <w:b/>
          <w:lang w:val="es-ES"/>
        </w:rPr>
      </w:pPr>
      <w:r w:rsidRPr="006114A5">
        <w:rPr>
          <w:rFonts w:hint="eastAsia"/>
          <w:b/>
          <w:lang w:val="es-ES"/>
        </w:rPr>
        <w:t xml:space="preserve"> </w:t>
      </w:r>
    </w:p>
    <w:p w14:paraId="60F8EB83" w14:textId="77777777" w:rsidR="006114A5" w:rsidRDefault="00C3641E" w:rsidP="00C07F66">
      <w:pPr>
        <w:jc w:val="left"/>
        <w:rPr>
          <w:lang w:val="es-ES"/>
        </w:rPr>
      </w:pPr>
      <w:r w:rsidRPr="006114A5">
        <w:rPr>
          <w:b/>
          <w:lang w:val="es-ES"/>
        </w:rPr>
        <w:t>*</w:t>
      </w:r>
      <w:r w:rsidR="00C07F66" w:rsidRPr="006114A5">
        <w:rPr>
          <w:b/>
          <w:lang w:val="es-ES"/>
        </w:rPr>
        <w:t>Lista de cámaras compatibles</w:t>
      </w:r>
      <w:r w:rsidR="00C16974" w:rsidRPr="006114A5">
        <w:rPr>
          <w:b/>
          <w:lang w:val="es-ES"/>
        </w:rPr>
        <w:br/>
      </w:r>
    </w:p>
    <w:p w14:paraId="523B146B" w14:textId="73E2DB03" w:rsidR="00C07F66" w:rsidRPr="006114A5" w:rsidRDefault="00C07F66" w:rsidP="00C07F66">
      <w:pPr>
        <w:jc w:val="left"/>
        <w:rPr>
          <w:lang w:val="es-ES"/>
        </w:rPr>
      </w:pPr>
      <w:r w:rsidRPr="00C3641E">
        <w:rPr>
          <w:lang w:val="es-ES"/>
        </w:rPr>
        <w:t xml:space="preserve">El Samyang AF 75mm F1.8 X está optimizado para las cámaras Fujifilm que incorporan el sensor X-Trans, con el fin de proporcionar un rendimiento AF estable. Puede consultar la "Lista de compatibilidad de cámaras" en el sitio web samyanglens.com. </w:t>
      </w:r>
    </w:p>
    <w:p w14:paraId="3F8B39BE" w14:textId="510AB2E0" w:rsidR="00C07F66" w:rsidRPr="00C3641E" w:rsidRDefault="00C3641E" w:rsidP="00C07F66">
      <w:pPr>
        <w:jc w:val="left"/>
        <w:rPr>
          <w:lang w:val="es-ES"/>
        </w:rPr>
      </w:pPr>
      <w:r w:rsidRPr="00C3641E">
        <w:rPr>
          <w:rFonts w:ascii="MS Gothic" w:eastAsia="Malgun Gothic" w:hAnsi="MS Gothic" w:cs="MS Gothic" w:hint="eastAsia"/>
          <w:lang w:val="es-ES"/>
        </w:rPr>
        <w:t>*</w:t>
      </w:r>
      <w:r w:rsidR="00C07F66" w:rsidRPr="00C3641E">
        <w:rPr>
          <w:lang w:val="es-ES"/>
        </w:rPr>
        <w:t xml:space="preserve"> Tenga en cuenta que la lista puede cambiar con las actualizaciones de firmware.</w:t>
      </w:r>
    </w:p>
    <w:p w14:paraId="5B3304F0" w14:textId="77777777" w:rsidR="00C07F66" w:rsidRPr="00C3641E" w:rsidRDefault="00C07F66" w:rsidP="00C07F66">
      <w:pPr>
        <w:jc w:val="left"/>
        <w:rPr>
          <w:lang w:val="es-ES"/>
        </w:rPr>
      </w:pPr>
    </w:p>
    <w:p w14:paraId="311586B2" w14:textId="4F516000" w:rsidR="00C16974" w:rsidRPr="00C07F66" w:rsidRDefault="00C07F66" w:rsidP="00C07F66">
      <w:pPr>
        <w:jc w:val="left"/>
        <w:rPr>
          <w:lang w:val="es-ES"/>
        </w:rPr>
      </w:pPr>
      <w:r w:rsidRPr="00C3641E">
        <w:rPr>
          <w:lang w:val="es-ES"/>
        </w:rPr>
        <w:t>Más información detallada sobre el AF 75mm F1.8 X se puede encontrar en el sitio oficial de Samyang Lens y canales de medios sociales a continuación:</w:t>
      </w:r>
      <w:r w:rsidR="00C16974" w:rsidRPr="00C3641E">
        <w:rPr>
          <w:lang w:val="es-ES"/>
        </w:rPr>
        <w:br/>
      </w:r>
      <w:r w:rsidR="00C16974" w:rsidRPr="00C3641E">
        <w:rPr>
          <w:lang w:val="es-ES"/>
        </w:rPr>
        <w:br/>
        <w:t xml:space="preserve">* </w:t>
      </w:r>
      <w:proofErr w:type="spellStart"/>
      <w:r w:rsidR="00C16974" w:rsidRPr="00C3641E">
        <w:rPr>
          <w:lang w:val="es-ES"/>
        </w:rPr>
        <w:t>Website</w:t>
      </w:r>
      <w:proofErr w:type="spellEnd"/>
      <w:r w:rsidR="00C16974" w:rsidRPr="00C3641E">
        <w:rPr>
          <w:lang w:val="es-ES"/>
        </w:rPr>
        <w:t xml:space="preserve">: </w:t>
      </w:r>
      <w:hyperlink r:id="rId9" w:history="1">
        <w:r w:rsidR="00C16974" w:rsidRPr="00C3641E">
          <w:rPr>
            <w:rStyle w:val="Hipervnculo"/>
            <w:lang w:val="es-ES"/>
          </w:rPr>
          <w:t>https://www.samyanglens.com/</w:t>
        </w:r>
      </w:hyperlink>
      <w:r w:rsidR="00C16974" w:rsidRPr="00C3641E">
        <w:rPr>
          <w:rStyle w:val="Hipervnculo"/>
          <w:lang w:val="es-ES"/>
        </w:rPr>
        <w:br/>
      </w:r>
      <w:r w:rsidR="00C16974" w:rsidRPr="00C3641E">
        <w:rPr>
          <w:lang w:val="es-ES"/>
        </w:rPr>
        <w:t xml:space="preserve">* Facebook: </w:t>
      </w:r>
      <w:hyperlink r:id="rId10" w:history="1">
        <w:r w:rsidR="00C16974" w:rsidRPr="00C3641E">
          <w:rPr>
            <w:rStyle w:val="Hipervnculo"/>
            <w:lang w:val="es-ES"/>
          </w:rPr>
          <w:t>https://www.facebook.com/samyanglensglobal</w:t>
        </w:r>
      </w:hyperlink>
      <w:r w:rsidR="00C16974" w:rsidRPr="00C3641E">
        <w:rPr>
          <w:rStyle w:val="Hipervnculo"/>
          <w:lang w:val="es-ES"/>
        </w:rPr>
        <w:br/>
      </w:r>
      <w:r w:rsidR="00C16974" w:rsidRPr="00C3641E">
        <w:rPr>
          <w:lang w:val="es-ES"/>
        </w:rPr>
        <w:t xml:space="preserve">* Instagram: </w:t>
      </w:r>
      <w:hyperlink r:id="rId11" w:history="1">
        <w:r w:rsidR="00C16974" w:rsidRPr="00C3641E">
          <w:rPr>
            <w:rStyle w:val="Hipervnculo"/>
            <w:lang w:val="es-ES"/>
          </w:rPr>
          <w:t>http://www.instagram.com/samyanglensglobal</w:t>
        </w:r>
      </w:hyperlink>
      <w:r w:rsidR="00C16974" w:rsidRPr="00C3641E">
        <w:rPr>
          <w:rStyle w:val="Hipervnculo"/>
          <w:lang w:val="es-ES"/>
        </w:rPr>
        <w:br/>
      </w:r>
      <w:r w:rsidR="00C16974" w:rsidRPr="00C3641E">
        <w:rPr>
          <w:lang w:val="es-ES"/>
        </w:rPr>
        <w:t xml:space="preserve">* YouTube: </w:t>
      </w:r>
      <w:hyperlink r:id="rId12" w:history="1">
        <w:r w:rsidR="00C16974" w:rsidRPr="00C3641E">
          <w:rPr>
            <w:rStyle w:val="Hipervnculo"/>
            <w:lang w:val="es-ES"/>
          </w:rPr>
          <w:t>http://www.youtube.com/samyanglens</w:t>
        </w:r>
      </w:hyperlink>
    </w:p>
    <w:p w14:paraId="55AEFF5E" w14:textId="77777777" w:rsidR="00B05053" w:rsidRPr="00C07F66" w:rsidRDefault="00B05053">
      <w:pPr>
        <w:rPr>
          <w:lang w:val="es-ES"/>
        </w:rPr>
      </w:pPr>
    </w:p>
    <w:sectPr w:rsidR="00B05053" w:rsidRPr="00C07F66">
      <w:headerReference w:type="default" r:id="rId1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92A0B1" w14:textId="77777777" w:rsidR="00AB4BD1" w:rsidRDefault="00AB4BD1" w:rsidP="00C16974">
      <w:pPr>
        <w:spacing w:after="0" w:line="240" w:lineRule="auto"/>
      </w:pPr>
      <w:r>
        <w:separator/>
      </w:r>
    </w:p>
  </w:endnote>
  <w:endnote w:type="continuationSeparator" w:id="0">
    <w:p w14:paraId="2625E438" w14:textId="77777777" w:rsidR="00AB4BD1" w:rsidRDefault="00AB4BD1" w:rsidP="00C169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Book Antiqua">
    <w:panose1 w:val="0204060205030503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194015" w14:textId="77777777" w:rsidR="00AB4BD1" w:rsidRDefault="00AB4BD1" w:rsidP="00C16974">
      <w:pPr>
        <w:spacing w:after="0" w:line="240" w:lineRule="auto"/>
      </w:pPr>
      <w:r>
        <w:separator/>
      </w:r>
    </w:p>
  </w:footnote>
  <w:footnote w:type="continuationSeparator" w:id="0">
    <w:p w14:paraId="7182BFC8" w14:textId="77777777" w:rsidR="00AB4BD1" w:rsidRDefault="00AB4BD1" w:rsidP="00C169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7D7B8" w14:textId="11D49FF4" w:rsidR="00C16974" w:rsidRPr="00C16974" w:rsidRDefault="00C16974">
    <w:pPr>
      <w:pStyle w:val="Encabezado"/>
      <w:rPr>
        <w:lang w:val="en-US"/>
      </w:rPr>
    </w:pPr>
    <w:r w:rsidRPr="00CB129C">
      <w:rPr>
        <w:rFonts w:ascii="Arial" w:hAnsi="Arial" w:cs="Arial"/>
        <w:b/>
        <w:noProof/>
        <w:sz w:val="28"/>
      </w:rPr>
      <mc:AlternateContent>
        <mc:Choice Requires="wps">
          <w:drawing>
            <wp:anchor distT="0" distB="0" distL="114300" distR="114300" simplePos="0" relativeHeight="251659264" behindDoc="0" locked="0" layoutInCell="1" allowOverlap="1" wp14:anchorId="250920E5" wp14:editId="4CD91543">
              <wp:simplePos x="0" y="0"/>
              <wp:positionH relativeFrom="margin">
                <wp:posOffset>-52856</wp:posOffset>
              </wp:positionH>
              <wp:positionV relativeFrom="paragraph">
                <wp:posOffset>-132774</wp:posOffset>
              </wp:positionV>
              <wp:extent cx="5891530" cy="333375"/>
              <wp:effectExtent l="0" t="0" r="13970" b="28575"/>
              <wp:wrapNone/>
              <wp:docPr id="1" name="직사각형 1"/>
              <wp:cNvGraphicFramePr/>
              <a:graphic xmlns:a="http://schemas.openxmlformats.org/drawingml/2006/main">
                <a:graphicData uri="http://schemas.microsoft.com/office/word/2010/wordprocessingShape">
                  <wps:wsp>
                    <wps:cNvSpPr/>
                    <wps:spPr>
                      <a:xfrm>
                        <a:off x="0" y="0"/>
                        <a:ext cx="5891530" cy="3333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0A1BAE" w14:textId="4231E6B0" w:rsidR="00C16974" w:rsidRPr="00310B20" w:rsidRDefault="00C16974" w:rsidP="00C16974">
                          <w:pPr>
                            <w:spacing w:after="0"/>
                            <w:jc w:val="center"/>
                            <w:rPr>
                              <w:rFonts w:ascii="Book Antiqua" w:hAnsi="Book Antiqua" w:cs="Arial"/>
                              <w:color w:val="FF0000"/>
                              <w:sz w:val="28"/>
                            </w:rPr>
                          </w:pPr>
                          <w:r w:rsidRPr="00310B20">
                            <w:rPr>
                              <w:rFonts w:ascii="Book Antiqua" w:hAnsi="Book Antiqua" w:cs="Arial"/>
                              <w:color w:val="FF0000"/>
                              <w:sz w:val="28"/>
                            </w:rPr>
                            <w:t xml:space="preserve">EMBARGO: </w:t>
                          </w:r>
                          <w:r w:rsidR="00027E34">
                            <w:rPr>
                              <w:rFonts w:ascii="Book Antiqua" w:hAnsi="Book Antiqua" w:cs="Arial"/>
                              <w:color w:val="FF0000"/>
                              <w:sz w:val="28"/>
                            </w:rPr>
                            <w:t xml:space="preserve">28 </w:t>
                          </w:r>
                          <w:proofErr w:type="spellStart"/>
                          <w:r w:rsidR="00027E34">
                            <w:rPr>
                              <w:rFonts w:ascii="Book Antiqua" w:hAnsi="Book Antiqua" w:cs="Arial"/>
                              <w:color w:val="FF0000"/>
                              <w:sz w:val="28"/>
                            </w:rPr>
                            <w:t>febrero</w:t>
                          </w:r>
                          <w:proofErr w:type="spellEnd"/>
                          <w:r>
                            <w:rPr>
                              <w:rFonts w:ascii="Book Antiqua" w:hAnsi="Book Antiqua" w:cs="Arial"/>
                              <w:color w:val="FF0000"/>
                              <w:sz w:val="28"/>
                            </w:rPr>
                            <w:t xml:space="preserve"> </w:t>
                          </w:r>
                          <w:r w:rsidR="00027E34">
                            <w:rPr>
                              <w:rFonts w:ascii="Book Antiqua" w:hAnsi="Book Antiqua" w:cs="Arial"/>
                              <w:color w:val="FF0000"/>
                              <w:sz w:val="28"/>
                            </w:rPr>
                            <w:t>(</w:t>
                          </w:r>
                          <w:proofErr w:type="spellStart"/>
                          <w:r w:rsidR="00027E34">
                            <w:rPr>
                              <w:rFonts w:ascii="Book Antiqua" w:hAnsi="Book Antiqua" w:cs="Arial"/>
                              <w:color w:val="FF0000"/>
                              <w:sz w:val="28"/>
                            </w:rPr>
                            <w:t>jue</w:t>
                          </w:r>
                          <w:proofErr w:type="spellEnd"/>
                          <w:r w:rsidR="00027E34">
                            <w:rPr>
                              <w:rFonts w:ascii="Book Antiqua" w:hAnsi="Book Antiqua" w:cs="Arial"/>
                              <w:color w:val="FF0000"/>
                              <w:sz w:val="28"/>
                            </w:rPr>
                            <w:t>)</w:t>
                          </w:r>
                          <w:r w:rsidRPr="00310B20">
                            <w:rPr>
                              <w:rFonts w:ascii="Book Antiqua" w:hAnsi="Book Antiqua" w:cs="Arial"/>
                              <w:color w:val="FF0000"/>
                              <w:sz w:val="28"/>
                            </w:rPr>
                            <w:t>, 202</w:t>
                          </w:r>
                          <w:r>
                            <w:rPr>
                              <w:rFonts w:ascii="Book Antiqua" w:hAnsi="Book Antiqua" w:cs="Arial"/>
                              <w:color w:val="FF0000"/>
                              <w:sz w:val="28"/>
                            </w:rPr>
                            <w:t>3</w:t>
                          </w:r>
                          <w:r w:rsidRPr="00310B20">
                            <w:rPr>
                              <w:rFonts w:ascii="Book Antiqua" w:hAnsi="Book Antiqua" w:cs="Arial"/>
                              <w:color w:val="FF0000"/>
                              <w:sz w:val="28"/>
                            </w:rPr>
                            <w:t xml:space="preserve">, </w:t>
                          </w:r>
                          <w:r w:rsidR="00027E34">
                            <w:rPr>
                              <w:rFonts w:ascii="Book Antiqua" w:hAnsi="Book Antiqua" w:cs="Arial"/>
                              <w:color w:val="FF0000"/>
                              <w:sz w:val="28"/>
                            </w:rPr>
                            <w:t>9:00 CET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0920E5" id="직사각형 1" o:spid="_x0000_s1026" style="position:absolute;margin-left:-4.15pt;margin-top:-10.45pt;width:463.9pt;height:26.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" filled="f" strokecolor="red" strokeweight="1pt">
              <v:textbox>
                <w:txbxContent>
                  <w:p w14:paraId="0F0A1BAE" w14:textId="4231E6B0" w:rsidR="00C16974" w:rsidRPr="00310B20" w:rsidRDefault="00C16974" w:rsidP="00C16974">
                    <w:pPr>
                      <w:spacing w:after="0"/>
                      <w:jc w:val="center"/>
                      <w:rPr>
                        <w:rFonts w:ascii="Book Antiqua" w:hAnsi="Book Antiqua" w:cs="Arial"/>
                        <w:color w:val="FF0000"/>
                        <w:sz w:val="28"/>
                      </w:rPr>
                    </w:pPr>
                    <w:r w:rsidRPr="00310B20">
                      <w:rPr>
                        <w:rFonts w:ascii="Book Antiqua" w:hAnsi="Book Antiqua" w:cs="Arial"/>
                        <w:color w:val="FF0000"/>
                        <w:sz w:val="28"/>
                      </w:rPr>
                      <w:t xml:space="preserve">EMBARGO: </w:t>
                    </w:r>
                    <w:r w:rsidR="00027E34">
                      <w:rPr>
                        <w:rFonts w:ascii="Book Antiqua" w:hAnsi="Book Antiqua" w:cs="Arial"/>
                        <w:color w:val="FF0000"/>
                        <w:sz w:val="28"/>
                      </w:rPr>
                      <w:t xml:space="preserve">28 </w:t>
                    </w:r>
                    <w:proofErr w:type="spellStart"/>
                    <w:r w:rsidR="00027E34">
                      <w:rPr>
                        <w:rFonts w:ascii="Book Antiqua" w:hAnsi="Book Antiqua" w:cs="Arial"/>
                        <w:color w:val="FF0000"/>
                        <w:sz w:val="28"/>
                      </w:rPr>
                      <w:t>febrero</w:t>
                    </w:r>
                    <w:proofErr w:type="spellEnd"/>
                    <w:r>
                      <w:rPr>
                        <w:rFonts w:ascii="Book Antiqua" w:hAnsi="Book Antiqua" w:cs="Arial"/>
                        <w:color w:val="FF0000"/>
                        <w:sz w:val="28"/>
                      </w:rPr>
                      <w:t xml:space="preserve"> </w:t>
                    </w:r>
                    <w:r w:rsidR="00027E34">
                      <w:rPr>
                        <w:rFonts w:ascii="Book Antiqua" w:hAnsi="Book Antiqua" w:cs="Arial"/>
                        <w:color w:val="FF0000"/>
                        <w:sz w:val="28"/>
                      </w:rPr>
                      <w:t>(</w:t>
                    </w:r>
                    <w:proofErr w:type="spellStart"/>
                    <w:r w:rsidR="00027E34">
                      <w:rPr>
                        <w:rFonts w:ascii="Book Antiqua" w:hAnsi="Book Antiqua" w:cs="Arial"/>
                        <w:color w:val="FF0000"/>
                        <w:sz w:val="28"/>
                      </w:rPr>
                      <w:t>jue</w:t>
                    </w:r>
                    <w:proofErr w:type="spellEnd"/>
                    <w:r w:rsidR="00027E34">
                      <w:rPr>
                        <w:rFonts w:ascii="Book Antiqua" w:hAnsi="Book Antiqua" w:cs="Arial"/>
                        <w:color w:val="FF0000"/>
                        <w:sz w:val="28"/>
                      </w:rPr>
                      <w:t>)</w:t>
                    </w:r>
                    <w:r w:rsidRPr="00310B20">
                      <w:rPr>
                        <w:rFonts w:ascii="Book Antiqua" w:hAnsi="Book Antiqua" w:cs="Arial"/>
                        <w:color w:val="FF0000"/>
                        <w:sz w:val="28"/>
                      </w:rPr>
                      <w:t>, 202</w:t>
                    </w:r>
                    <w:r>
                      <w:rPr>
                        <w:rFonts w:ascii="Book Antiqua" w:hAnsi="Book Antiqua" w:cs="Arial"/>
                        <w:color w:val="FF0000"/>
                        <w:sz w:val="28"/>
                      </w:rPr>
                      <w:t>3</w:t>
                    </w:r>
                    <w:r w:rsidRPr="00310B20">
                      <w:rPr>
                        <w:rFonts w:ascii="Book Antiqua" w:hAnsi="Book Antiqua" w:cs="Arial"/>
                        <w:color w:val="FF0000"/>
                        <w:sz w:val="28"/>
                      </w:rPr>
                      <w:t xml:space="preserve">, </w:t>
                    </w:r>
                    <w:r w:rsidR="00027E34">
                      <w:rPr>
                        <w:rFonts w:ascii="Book Antiqua" w:hAnsi="Book Antiqua" w:cs="Arial"/>
                        <w:color w:val="FF0000"/>
                        <w:sz w:val="28"/>
                      </w:rPr>
                      <w:t>9:00 CET</w:t>
                    </w:r>
                  </w:p>
                </w:txbxContent>
              </v:textbox>
              <w10:wrap anchorx="margin"/>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2F9C"/>
    <w:rsid w:val="0000637C"/>
    <w:rsid w:val="00027E34"/>
    <w:rsid w:val="002340F4"/>
    <w:rsid w:val="00443B63"/>
    <w:rsid w:val="00525FA6"/>
    <w:rsid w:val="006114A5"/>
    <w:rsid w:val="00733340"/>
    <w:rsid w:val="00872F9C"/>
    <w:rsid w:val="00AB4BD1"/>
    <w:rsid w:val="00B05053"/>
    <w:rsid w:val="00C07F66"/>
    <w:rsid w:val="00C16974"/>
    <w:rsid w:val="00C3641E"/>
    <w:rsid w:val="00CF6ED2"/>
    <w:rsid w:val="00F32C4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994573"/>
  <w15:chartTrackingRefBased/>
  <w15:docId w15:val="{E95D0316-FDC8-4B6A-9060-9BDEFA61D7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Batang"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6974"/>
    <w:pPr>
      <w:widowControl w:val="0"/>
      <w:wordWrap w:val="0"/>
      <w:autoSpaceDE w:val="0"/>
      <w:autoSpaceDN w:val="0"/>
      <w:jc w:val="both"/>
    </w:pPr>
    <w:rPr>
      <w:rFonts w:eastAsiaTheme="minorEastAsia"/>
      <w:kern w:val="2"/>
      <w:sz w:val="20"/>
      <w:lang w:val="en-US" w:eastAsia="ko-K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16974"/>
    <w:pPr>
      <w:widowControl/>
      <w:tabs>
        <w:tab w:val="center" w:pos="4252"/>
        <w:tab w:val="right" w:pos="8504"/>
      </w:tabs>
      <w:wordWrap/>
      <w:autoSpaceDE/>
      <w:autoSpaceDN/>
      <w:spacing w:after="0" w:line="240" w:lineRule="auto"/>
      <w:jc w:val="left"/>
    </w:pPr>
    <w:rPr>
      <w:rFonts w:eastAsiaTheme="minorHAnsi"/>
      <w:kern w:val="0"/>
      <w:sz w:val="22"/>
      <w:lang w:val="es-ES" w:eastAsia="en-US"/>
    </w:rPr>
  </w:style>
  <w:style w:type="character" w:customStyle="1" w:styleId="EncabezadoCar">
    <w:name w:val="Encabezado Car"/>
    <w:basedOn w:val="Fuentedeprrafopredeter"/>
    <w:link w:val="Encabezado"/>
    <w:uiPriority w:val="99"/>
    <w:rsid w:val="00C16974"/>
  </w:style>
  <w:style w:type="paragraph" w:styleId="Piedepgina">
    <w:name w:val="footer"/>
    <w:basedOn w:val="Normal"/>
    <w:link w:val="PiedepginaCar"/>
    <w:uiPriority w:val="99"/>
    <w:unhideWhenUsed/>
    <w:rsid w:val="00C16974"/>
    <w:pPr>
      <w:widowControl/>
      <w:tabs>
        <w:tab w:val="center" w:pos="4252"/>
        <w:tab w:val="right" w:pos="8504"/>
      </w:tabs>
      <w:wordWrap/>
      <w:autoSpaceDE/>
      <w:autoSpaceDN/>
      <w:spacing w:after="0" w:line="240" w:lineRule="auto"/>
      <w:jc w:val="left"/>
    </w:pPr>
    <w:rPr>
      <w:rFonts w:eastAsiaTheme="minorHAnsi"/>
      <w:kern w:val="0"/>
      <w:sz w:val="22"/>
      <w:lang w:val="es-ES" w:eastAsia="en-US"/>
    </w:rPr>
  </w:style>
  <w:style w:type="character" w:customStyle="1" w:styleId="PiedepginaCar">
    <w:name w:val="Pie de página Car"/>
    <w:basedOn w:val="Fuentedeprrafopredeter"/>
    <w:link w:val="Piedepgina"/>
    <w:uiPriority w:val="99"/>
    <w:rsid w:val="00C16974"/>
  </w:style>
  <w:style w:type="character" w:styleId="Hipervnculo">
    <w:name w:val="Hyperlink"/>
    <w:basedOn w:val="Fuentedeprrafopredeter"/>
    <w:uiPriority w:val="99"/>
    <w:unhideWhenUsed/>
    <w:rsid w:val="00C1697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http://www.youtube.com/samyanglens"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www.instagram.com/samyanglensglobal"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s://www.facebook.com/samyanglensglobal" TargetMode="External"/><Relationship Id="rId4" Type="http://schemas.openxmlformats.org/officeDocument/2006/relationships/footnotes" Target="footnotes.xml"/><Relationship Id="rId9" Type="http://schemas.openxmlformats.org/officeDocument/2006/relationships/hyperlink" Target="https://www.samyanglens.com/" TargetMode="External"/><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381</TotalTime>
  <Pages>1</Pages>
  <Words>850</Words>
  <Characters>4676</Characters>
  <Application>Microsoft Office Word</Application>
  <DocSecurity>0</DocSecurity>
  <Lines>38</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Sánchez</dc:creator>
  <cp:keywords/>
  <dc:description/>
  <cp:lastModifiedBy>Miguel González</cp:lastModifiedBy>
  <cp:revision>8</cp:revision>
  <dcterms:created xsi:type="dcterms:W3CDTF">2023-02-15T13:32:00Z</dcterms:created>
  <dcterms:modified xsi:type="dcterms:W3CDTF">2023-02-27T13:35:00Z</dcterms:modified>
</cp:coreProperties>
</file>