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45040" w14:textId="1A1B15A4" w:rsidR="004B7702" w:rsidRPr="00066DA9" w:rsidRDefault="00066DA9" w:rsidP="00350269">
      <w:pPr>
        <w:widowControl/>
        <w:wordWrap w:val="0"/>
        <w:rPr>
          <w:rFonts w:ascii="Palatino Linotype" w:eastAsia="MS PGothic" w:hAnsi="Palatino Linotype"/>
          <w:sz w:val="20"/>
          <w:szCs w:val="28"/>
          <w:lang w:val="es-ES"/>
        </w:rPr>
      </w:pPr>
      <w:r>
        <w:rPr>
          <w:rFonts w:ascii="Palatino Linotype" w:eastAsia="MS PGothic" w:hAnsi="Palatino Linotype"/>
          <w:sz w:val="20"/>
          <w:szCs w:val="28"/>
          <w:lang w:val="es-ES"/>
        </w:rPr>
        <w:t>10 de octubre de 2023</w:t>
      </w:r>
    </w:p>
    <w:p w14:paraId="1F4151AD" w14:textId="77777777" w:rsidR="00402503" w:rsidRPr="00066DA9" w:rsidRDefault="00402503" w:rsidP="00350269">
      <w:pPr>
        <w:widowControl/>
        <w:rPr>
          <w:rFonts w:ascii="MS PGothic" w:eastAsia="MS PGothic" w:hAnsi="MS PGothic"/>
          <w:sz w:val="20"/>
          <w:szCs w:val="28"/>
          <w:lang w:val="es-ES"/>
        </w:rPr>
      </w:pPr>
    </w:p>
    <w:p w14:paraId="09FED7D7" w14:textId="192B98B7" w:rsidR="00066DA9" w:rsidRPr="00066DA9" w:rsidRDefault="00066DA9" w:rsidP="00350269">
      <w:pPr>
        <w:widowControl/>
        <w:jc w:val="center"/>
        <w:rPr>
          <w:rFonts w:ascii="Palatino Linotype" w:eastAsia="MS PGothic" w:hAnsi="Palatino Linotype" w:cstheme="majorHAnsi"/>
          <w:b/>
          <w:sz w:val="28"/>
          <w:szCs w:val="28"/>
          <w:lang w:val="es-ES"/>
        </w:rPr>
      </w:pPr>
      <w:r w:rsidRPr="00066DA9">
        <w:rPr>
          <w:rFonts w:ascii="Palatino Linotype" w:eastAsia="MS PGothic" w:hAnsi="Palatino Linotype" w:cstheme="majorHAnsi"/>
          <w:b/>
          <w:sz w:val="28"/>
          <w:szCs w:val="28"/>
          <w:lang w:val="es-ES"/>
        </w:rPr>
        <w:t xml:space="preserve">TAMRON anuncia un objetivo zoom </w:t>
      </w:r>
      <w:proofErr w:type="spellStart"/>
      <w:r w:rsidRPr="00066DA9">
        <w:rPr>
          <w:rFonts w:ascii="Palatino Linotype" w:eastAsia="MS PGothic" w:hAnsi="Palatino Linotype" w:cstheme="majorHAnsi"/>
          <w:b/>
          <w:sz w:val="28"/>
          <w:szCs w:val="28"/>
          <w:lang w:val="es-ES"/>
        </w:rPr>
        <w:t>ultrateleobjetivo</w:t>
      </w:r>
      <w:proofErr w:type="spellEnd"/>
    </w:p>
    <w:p w14:paraId="75590F74" w14:textId="10AB1100" w:rsidR="001677B4" w:rsidRPr="00066DA9" w:rsidRDefault="00066DA9" w:rsidP="00350269">
      <w:pPr>
        <w:widowControl/>
        <w:jc w:val="center"/>
        <w:rPr>
          <w:rFonts w:ascii="Palatino Linotype" w:eastAsia="MS PGothic" w:hAnsi="Palatino Linotype" w:cstheme="majorHAnsi"/>
          <w:b/>
          <w:sz w:val="28"/>
          <w:szCs w:val="28"/>
          <w:lang w:val="es-ES"/>
        </w:rPr>
      </w:pPr>
      <w:r w:rsidRPr="00066DA9">
        <w:rPr>
          <w:rFonts w:ascii="Palatino Linotype" w:eastAsia="MS PGothic" w:hAnsi="Palatino Linotype" w:cstheme="majorHAnsi"/>
          <w:b/>
          <w:sz w:val="28"/>
          <w:szCs w:val="28"/>
          <w:lang w:val="es-ES"/>
        </w:rPr>
        <w:t>para el "sistema de montura Z de Nikon"</w:t>
      </w:r>
    </w:p>
    <w:p w14:paraId="1F3E9480" w14:textId="10A45450" w:rsidR="008E26DA" w:rsidRPr="00066DA9" w:rsidRDefault="008E26DA" w:rsidP="00350269">
      <w:pPr>
        <w:widowControl/>
        <w:jc w:val="center"/>
        <w:rPr>
          <w:rFonts w:ascii="Palatino Linotype" w:eastAsia="MS PGothic" w:hAnsi="Palatino Linotype" w:cstheme="majorHAnsi"/>
          <w:b/>
          <w:sz w:val="28"/>
          <w:szCs w:val="28"/>
          <w:lang w:val="es-ES"/>
        </w:rPr>
      </w:pPr>
      <w:r w:rsidRPr="00066DA9">
        <w:rPr>
          <w:rFonts w:ascii="Palatino Linotype" w:eastAsia="MS PGothic" w:hAnsi="Palatino Linotype" w:cstheme="majorHAnsi"/>
          <w:b/>
          <w:sz w:val="28"/>
          <w:szCs w:val="28"/>
          <w:lang w:val="es-ES"/>
        </w:rPr>
        <w:t>150-500mm F/5-6.7 Di III VC VXD (Model</w:t>
      </w:r>
      <w:r w:rsidR="00066DA9" w:rsidRPr="00066DA9">
        <w:rPr>
          <w:rFonts w:ascii="Palatino Linotype" w:eastAsia="MS PGothic" w:hAnsi="Palatino Linotype" w:cstheme="majorHAnsi"/>
          <w:b/>
          <w:sz w:val="28"/>
          <w:szCs w:val="28"/>
          <w:lang w:val="es-ES"/>
        </w:rPr>
        <w:t>o</w:t>
      </w:r>
      <w:r w:rsidRPr="00066DA9">
        <w:rPr>
          <w:rFonts w:ascii="Palatino Linotype" w:eastAsia="MS PGothic" w:hAnsi="Palatino Linotype" w:cstheme="majorHAnsi"/>
          <w:b/>
          <w:sz w:val="28"/>
          <w:szCs w:val="28"/>
          <w:lang w:val="es-ES"/>
        </w:rPr>
        <w:t xml:space="preserve"> A057</w:t>
      </w:r>
      <w:r w:rsidR="0002181D">
        <w:rPr>
          <w:rFonts w:ascii="Palatino Linotype" w:eastAsia="MS PGothic" w:hAnsi="Palatino Linotype" w:cstheme="majorHAnsi"/>
          <w:b/>
          <w:sz w:val="28"/>
          <w:szCs w:val="28"/>
          <w:lang w:val="es-ES"/>
        </w:rPr>
        <w:t>z</w:t>
      </w:r>
      <w:r w:rsidRPr="00066DA9">
        <w:rPr>
          <w:rFonts w:ascii="Palatino Linotype" w:eastAsia="MS PGothic" w:hAnsi="Palatino Linotype" w:cstheme="majorHAnsi"/>
          <w:b/>
          <w:sz w:val="28"/>
          <w:szCs w:val="28"/>
          <w:lang w:val="es-ES"/>
        </w:rPr>
        <w:t>)</w:t>
      </w:r>
    </w:p>
    <w:p w14:paraId="0B4DA71E" w14:textId="77777777" w:rsidR="001677B4" w:rsidRPr="00066DA9" w:rsidRDefault="001677B4" w:rsidP="00350269">
      <w:pPr>
        <w:widowControl/>
        <w:jc w:val="center"/>
        <w:rPr>
          <w:rFonts w:ascii="Palatino Linotype" w:eastAsia="MS PGothic" w:hAnsi="Palatino Linotype" w:cstheme="majorHAnsi"/>
          <w:b/>
          <w:sz w:val="28"/>
          <w:szCs w:val="28"/>
          <w:lang w:val="es-ES"/>
        </w:rPr>
      </w:pPr>
    </w:p>
    <w:p w14:paraId="79616CC3" w14:textId="632E6796" w:rsidR="001A5E0F" w:rsidRDefault="00B72AFF" w:rsidP="00350269">
      <w:pPr>
        <w:widowControl/>
        <w:jc w:val="center"/>
        <w:rPr>
          <w:rStyle w:val="Textoennegrita"/>
          <w:lang w:val="es-ES"/>
        </w:rPr>
      </w:pPr>
      <w:r w:rsidRPr="00B72AFF">
        <w:rPr>
          <w:rStyle w:val="Textoennegrita"/>
          <w:lang w:val="es-ES"/>
        </w:rPr>
        <w:t>El zoom compacto de 150-500mm ofrece portabilidad, enfoque automático de alta velocidad y una excelente nitidez para disparar fácilmente y sin preocupaciones con un súper teleobjetivo.</w:t>
      </w:r>
    </w:p>
    <w:p w14:paraId="053DEB9E" w14:textId="29D54CB5" w:rsidR="00B72AFF" w:rsidRPr="00B72AFF" w:rsidRDefault="00B72AFF" w:rsidP="00350269">
      <w:pPr>
        <w:widowControl/>
        <w:jc w:val="center"/>
        <w:rPr>
          <w:rFonts w:ascii="Palatino Linotype" w:eastAsia="MS PGothic" w:hAnsi="Palatino Linotype"/>
          <w:sz w:val="20"/>
          <w:szCs w:val="20"/>
          <w:lang w:val="es-ES"/>
        </w:rPr>
      </w:pPr>
    </w:p>
    <w:p w14:paraId="7B11D5BF" w14:textId="6C3E15F7" w:rsidR="006000FB" w:rsidRPr="0028553A" w:rsidRDefault="0028553A" w:rsidP="00350269">
      <w:pPr>
        <w:rPr>
          <w:rFonts w:ascii="Palatino Linotype" w:eastAsia="MS PGothic" w:hAnsi="Palatino Linotype"/>
          <w:b/>
          <w:lang w:val="es-ES"/>
        </w:rPr>
      </w:pPr>
      <w:r w:rsidRPr="0028553A">
        <w:rPr>
          <w:rFonts w:ascii="Palatino Linotype" w:eastAsia="Yu Gothic" w:hAnsi="Palatino Linotype"/>
          <w:sz w:val="20"/>
          <w:szCs w:val="20"/>
          <w:lang w:val="es-ES"/>
        </w:rPr>
        <w:t xml:space="preserve">10 de octubre de 2023, Saitama, Japón - Tamron Co. Ltd. (Presidente y Director General: </w:t>
      </w:r>
      <w:proofErr w:type="spellStart"/>
      <w:r w:rsidRPr="0028553A">
        <w:rPr>
          <w:rFonts w:ascii="Palatino Linotype" w:eastAsia="Yu Gothic" w:hAnsi="Palatino Linotype"/>
          <w:sz w:val="20"/>
          <w:szCs w:val="20"/>
          <w:lang w:val="es-ES"/>
        </w:rPr>
        <w:t>Shogo</w:t>
      </w:r>
      <w:proofErr w:type="spellEnd"/>
      <w:r w:rsidRPr="0028553A">
        <w:rPr>
          <w:rFonts w:ascii="Palatino Linotype" w:eastAsia="Yu Gothic" w:hAnsi="Palatino Linotype"/>
          <w:sz w:val="20"/>
          <w:szCs w:val="20"/>
          <w:lang w:val="es-ES"/>
        </w:rPr>
        <w:t xml:space="preserve"> Sakuraba), fabricante líder de ópticas para diversas aplicaciones, anuncia el lanzamiento del 150-500 mm F/5-6,7 Di III VC VXD (Modelo A057</w:t>
      </w:r>
      <w:r w:rsidR="00811215">
        <w:rPr>
          <w:rFonts w:ascii="Palatino Linotype" w:eastAsia="Yu Gothic" w:hAnsi="Palatino Linotype"/>
          <w:sz w:val="20"/>
          <w:szCs w:val="20"/>
          <w:lang w:val="es-ES"/>
        </w:rPr>
        <w:t>z</w:t>
      </w:r>
      <w:r w:rsidRPr="0028553A">
        <w:rPr>
          <w:rFonts w:ascii="Palatino Linotype" w:eastAsia="Yu Gothic" w:hAnsi="Palatino Linotype"/>
          <w:sz w:val="20"/>
          <w:szCs w:val="20"/>
          <w:lang w:val="es-ES"/>
        </w:rPr>
        <w:t>), un objetivo zoom ultra</w:t>
      </w:r>
      <w:r w:rsidR="00BC4983">
        <w:rPr>
          <w:rFonts w:ascii="Palatino Linotype" w:eastAsia="Yu Gothic" w:hAnsi="Palatino Linotype"/>
          <w:sz w:val="20"/>
          <w:szCs w:val="20"/>
          <w:lang w:val="es-ES"/>
        </w:rPr>
        <w:t xml:space="preserve"> </w:t>
      </w:r>
      <w:r w:rsidRPr="0028553A">
        <w:rPr>
          <w:rFonts w:ascii="Palatino Linotype" w:eastAsia="Yu Gothic" w:hAnsi="Palatino Linotype"/>
          <w:sz w:val="20"/>
          <w:szCs w:val="20"/>
          <w:lang w:val="es-ES"/>
        </w:rPr>
        <w:t>teleobjetivo compatible con el sistema de montura Z de Nikon para cámaras sin espejo de fotograma completo el 31 de octubre de 2023.</w:t>
      </w:r>
    </w:p>
    <w:p w14:paraId="28EA52B3" w14:textId="433A2B14" w:rsidR="006000FB" w:rsidRPr="0028553A" w:rsidRDefault="00350269" w:rsidP="00350269">
      <w:pPr>
        <w:rPr>
          <w:rFonts w:ascii="Palatino Linotype" w:eastAsia="MS PGothic" w:hAnsi="Palatino Linotype"/>
          <w:b/>
          <w:lang w:val="es-ES"/>
        </w:rPr>
      </w:pPr>
      <w:r>
        <w:rPr>
          <w:noProof/>
        </w:rPr>
        <w:drawing>
          <wp:anchor distT="0" distB="0" distL="114300" distR="114300" simplePos="0" relativeHeight="251658240" behindDoc="0" locked="0" layoutInCell="1" allowOverlap="1" wp14:anchorId="1F2D0BB6" wp14:editId="2993763C">
            <wp:simplePos x="0" y="0"/>
            <wp:positionH relativeFrom="margin">
              <wp:align>center</wp:align>
            </wp:positionH>
            <wp:positionV relativeFrom="paragraph">
              <wp:posOffset>45085</wp:posOffset>
            </wp:positionV>
            <wp:extent cx="1685925" cy="1000714"/>
            <wp:effectExtent l="0" t="0" r="0"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85925" cy="1000714"/>
                    </a:xfrm>
                    <a:prstGeom prst="rect">
                      <a:avLst/>
                    </a:prstGeom>
                  </pic:spPr>
                </pic:pic>
              </a:graphicData>
            </a:graphic>
            <wp14:sizeRelH relativeFrom="margin">
              <wp14:pctWidth>0</wp14:pctWidth>
            </wp14:sizeRelH>
            <wp14:sizeRelV relativeFrom="margin">
              <wp14:pctHeight>0</wp14:pctHeight>
            </wp14:sizeRelV>
          </wp:anchor>
        </w:drawing>
      </w:r>
    </w:p>
    <w:p w14:paraId="082B5070" w14:textId="0B270DF9" w:rsidR="009E6CC8" w:rsidRPr="0028553A" w:rsidRDefault="009E6CC8" w:rsidP="00350269">
      <w:pPr>
        <w:rPr>
          <w:rFonts w:ascii="Palatino Linotype" w:eastAsia="MS PGothic" w:hAnsi="Palatino Linotype"/>
          <w:b/>
          <w:lang w:val="es-ES"/>
        </w:rPr>
      </w:pPr>
    </w:p>
    <w:p w14:paraId="5BA633A2" w14:textId="1C0516DB" w:rsidR="00E6720D" w:rsidRPr="0028553A" w:rsidRDefault="00E6720D" w:rsidP="00350269">
      <w:pPr>
        <w:rPr>
          <w:rFonts w:ascii="Palatino Linotype" w:eastAsia="MS PGothic" w:hAnsi="Palatino Linotype"/>
          <w:b/>
          <w:lang w:val="es-ES"/>
        </w:rPr>
      </w:pPr>
    </w:p>
    <w:p w14:paraId="1DDB0603" w14:textId="4825555A" w:rsidR="009D281F" w:rsidRPr="0028553A" w:rsidRDefault="009D281F" w:rsidP="00350269">
      <w:pPr>
        <w:rPr>
          <w:rFonts w:ascii="Palatino Linotype" w:eastAsia="MS PGothic" w:hAnsi="Palatino Linotype"/>
          <w:b/>
          <w:lang w:val="es-ES"/>
        </w:rPr>
      </w:pP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5524"/>
        <w:gridCol w:w="3543"/>
      </w:tblGrid>
      <w:tr w:rsidR="00402503" w:rsidRPr="004307FA" w14:paraId="044579D7" w14:textId="77777777" w:rsidTr="00402503">
        <w:tc>
          <w:tcPr>
            <w:tcW w:w="5524" w:type="dxa"/>
            <w:shd w:val="clear" w:color="auto" w:fill="D9D9D9"/>
          </w:tcPr>
          <w:p w14:paraId="0FA41FE4" w14:textId="35B43622" w:rsidR="00402503" w:rsidRPr="004307FA" w:rsidRDefault="00811215" w:rsidP="00350269">
            <w:pPr>
              <w:rPr>
                <w:rFonts w:ascii="Palatino Linotype" w:eastAsia="MS PGothic" w:hAnsi="Palatino Linotype"/>
                <w:color w:val="000000" w:themeColor="text1"/>
                <w:sz w:val="20"/>
                <w:szCs w:val="20"/>
              </w:rPr>
            </w:pPr>
            <w:bookmarkStart w:id="0" w:name="_Hlk131426819"/>
            <w:r>
              <w:rPr>
                <w:rFonts w:ascii="Palatino Linotype" w:hAnsi="Palatino Linotype" w:cstheme="majorHAnsi"/>
                <w:color w:val="000000" w:themeColor="text1"/>
                <w:sz w:val="20"/>
                <w:szCs w:val="20"/>
              </w:rPr>
              <w:t>NOMBRE PRODUCTO</w:t>
            </w:r>
          </w:p>
        </w:tc>
        <w:tc>
          <w:tcPr>
            <w:tcW w:w="3543" w:type="dxa"/>
            <w:shd w:val="clear" w:color="auto" w:fill="D9D9D9"/>
          </w:tcPr>
          <w:p w14:paraId="2668244E" w14:textId="5A11D6EB" w:rsidR="00402503" w:rsidRPr="004307FA" w:rsidRDefault="00811215" w:rsidP="00350269">
            <w:pPr>
              <w:rPr>
                <w:rFonts w:ascii="MS PGothic" w:eastAsia="MS PGothic" w:hAnsi="MS PGothic"/>
                <w:color w:val="000000" w:themeColor="text1"/>
                <w:sz w:val="20"/>
                <w:szCs w:val="20"/>
              </w:rPr>
            </w:pPr>
            <w:r>
              <w:rPr>
                <w:rFonts w:ascii="Palatino Linotype" w:hAnsi="Palatino Linotype" w:cstheme="majorHAnsi"/>
                <w:color w:val="000000" w:themeColor="text1"/>
                <w:sz w:val="20"/>
                <w:szCs w:val="20"/>
              </w:rPr>
              <w:t>FECHA LANZAMENTO</w:t>
            </w:r>
          </w:p>
        </w:tc>
      </w:tr>
      <w:tr w:rsidR="00402503" w:rsidRPr="004307FA" w14:paraId="46436E64" w14:textId="77777777" w:rsidTr="00402503">
        <w:trPr>
          <w:trHeight w:val="766"/>
        </w:trPr>
        <w:tc>
          <w:tcPr>
            <w:tcW w:w="5524" w:type="dxa"/>
          </w:tcPr>
          <w:p w14:paraId="0970B3C6" w14:textId="77777777" w:rsidR="008E26DA" w:rsidRPr="004B25A0" w:rsidRDefault="008E26DA" w:rsidP="005643C9">
            <w:pPr>
              <w:spacing w:line="240" w:lineRule="exact"/>
              <w:jc w:val="center"/>
              <w:rPr>
                <w:rFonts w:ascii="Palatino Linotype" w:eastAsia="MS PGothic" w:hAnsi="Palatino Linotype"/>
                <w:color w:val="000000" w:themeColor="text1"/>
                <w:sz w:val="20"/>
                <w:szCs w:val="20"/>
              </w:rPr>
            </w:pPr>
          </w:p>
          <w:p w14:paraId="0A9F8824" w14:textId="67467E63" w:rsidR="00402503" w:rsidRPr="00811215" w:rsidRDefault="008E26DA" w:rsidP="00811215">
            <w:pPr>
              <w:spacing w:line="240" w:lineRule="exact"/>
              <w:jc w:val="center"/>
              <w:rPr>
                <w:rFonts w:ascii="Palatino Linotype" w:eastAsia="MS PGothic" w:hAnsi="Palatino Linotype"/>
                <w:color w:val="000000" w:themeColor="text1"/>
                <w:sz w:val="20"/>
                <w:szCs w:val="20"/>
              </w:rPr>
            </w:pPr>
            <w:r w:rsidRPr="008B0B7F">
              <w:rPr>
                <w:rFonts w:ascii="Palatino Linotype" w:eastAsia="MS PGothic" w:hAnsi="Palatino Linotype"/>
                <w:color w:val="000000" w:themeColor="text1"/>
                <w:sz w:val="20"/>
                <w:szCs w:val="20"/>
              </w:rPr>
              <w:t>150-500mm F/5-6.7 Di III VC VXD (</w:t>
            </w:r>
            <w:proofErr w:type="spellStart"/>
            <w:r w:rsidRPr="008B0B7F">
              <w:rPr>
                <w:rFonts w:ascii="Palatino Linotype" w:eastAsia="MS PGothic" w:hAnsi="Palatino Linotype"/>
                <w:color w:val="000000" w:themeColor="text1"/>
                <w:sz w:val="20"/>
                <w:szCs w:val="20"/>
              </w:rPr>
              <w:t>Model</w:t>
            </w:r>
            <w:r w:rsidR="0028553A" w:rsidRPr="008B0B7F">
              <w:rPr>
                <w:rFonts w:ascii="Palatino Linotype" w:eastAsia="MS PGothic" w:hAnsi="Palatino Linotype"/>
                <w:color w:val="000000" w:themeColor="text1"/>
                <w:sz w:val="20"/>
                <w:szCs w:val="20"/>
              </w:rPr>
              <w:t>o</w:t>
            </w:r>
            <w:proofErr w:type="spellEnd"/>
            <w:r w:rsidRPr="008B0B7F">
              <w:rPr>
                <w:rFonts w:ascii="Palatino Linotype" w:eastAsia="MS PGothic" w:hAnsi="Palatino Linotype"/>
                <w:color w:val="000000" w:themeColor="text1"/>
                <w:sz w:val="20"/>
                <w:szCs w:val="20"/>
              </w:rPr>
              <w:t xml:space="preserve"> A057</w:t>
            </w:r>
            <w:r w:rsidR="00811215">
              <w:rPr>
                <w:rFonts w:ascii="Palatino Linotype" w:eastAsia="MS PGothic" w:hAnsi="Palatino Linotype"/>
                <w:color w:val="000000" w:themeColor="text1"/>
                <w:sz w:val="20"/>
                <w:szCs w:val="20"/>
              </w:rPr>
              <w:t>z</w:t>
            </w:r>
            <w:r w:rsidRPr="008B0B7F">
              <w:rPr>
                <w:rFonts w:ascii="Palatino Linotype" w:eastAsia="MS PGothic" w:hAnsi="Palatino Linotype"/>
                <w:color w:val="000000" w:themeColor="text1"/>
                <w:sz w:val="20"/>
                <w:szCs w:val="20"/>
              </w:rPr>
              <w:t>)</w:t>
            </w:r>
          </w:p>
        </w:tc>
        <w:tc>
          <w:tcPr>
            <w:tcW w:w="3543" w:type="dxa"/>
          </w:tcPr>
          <w:p w14:paraId="2536867A" w14:textId="77777777" w:rsidR="00402503" w:rsidRPr="004307FA" w:rsidRDefault="00402503" w:rsidP="005643C9">
            <w:pPr>
              <w:spacing w:line="240" w:lineRule="exact"/>
              <w:jc w:val="center"/>
              <w:rPr>
                <w:rFonts w:ascii="MS PGothic" w:eastAsia="MS PGothic" w:hAnsi="MS PGothic"/>
                <w:color w:val="000000" w:themeColor="text1"/>
                <w:sz w:val="20"/>
                <w:szCs w:val="20"/>
                <w:highlight w:val="yellow"/>
              </w:rPr>
            </w:pPr>
          </w:p>
          <w:p w14:paraId="0234FFBC" w14:textId="05F85B0E" w:rsidR="00402503" w:rsidRPr="004307FA" w:rsidRDefault="0028553A" w:rsidP="005643C9">
            <w:pPr>
              <w:spacing w:line="240" w:lineRule="exact"/>
              <w:jc w:val="center"/>
              <w:rPr>
                <w:rFonts w:ascii="MS PGothic" w:eastAsia="MS PGothic" w:hAnsi="MS PGothic"/>
                <w:color w:val="000000" w:themeColor="text1"/>
                <w:sz w:val="20"/>
                <w:szCs w:val="18"/>
                <w:highlight w:val="yellow"/>
              </w:rPr>
            </w:pPr>
            <w:r>
              <w:rPr>
                <w:rFonts w:ascii="Palatino Linotype" w:eastAsia="Yu Gothic" w:hAnsi="Palatino Linotype"/>
                <w:sz w:val="20"/>
                <w:szCs w:val="20"/>
              </w:rPr>
              <w:t xml:space="preserve">31 de </w:t>
            </w:r>
            <w:proofErr w:type="spellStart"/>
            <w:r>
              <w:rPr>
                <w:rFonts w:ascii="Palatino Linotype" w:eastAsia="Yu Gothic" w:hAnsi="Palatino Linotype"/>
                <w:sz w:val="20"/>
                <w:szCs w:val="20"/>
              </w:rPr>
              <w:t>octubre</w:t>
            </w:r>
            <w:proofErr w:type="spellEnd"/>
            <w:r>
              <w:rPr>
                <w:rFonts w:ascii="Palatino Linotype" w:eastAsia="Yu Gothic" w:hAnsi="Palatino Linotype"/>
                <w:sz w:val="20"/>
                <w:szCs w:val="20"/>
              </w:rPr>
              <w:t xml:space="preserve"> de 2023</w:t>
            </w:r>
            <w:r w:rsidRPr="0028553A">
              <w:rPr>
                <w:rFonts w:ascii="Palatino Linotype" w:eastAsia="Yu Gothic" w:hAnsi="Palatino Linotype"/>
                <w:sz w:val="20"/>
                <w:szCs w:val="20"/>
                <w:vertAlign w:val="superscript"/>
              </w:rPr>
              <w:t>1</w:t>
            </w:r>
          </w:p>
        </w:tc>
      </w:tr>
      <w:bookmarkEnd w:id="0"/>
    </w:tbl>
    <w:p w14:paraId="44628E08" w14:textId="60B1EFD3" w:rsidR="00402503" w:rsidRDefault="00402503" w:rsidP="00350269">
      <w:pPr>
        <w:rPr>
          <w:rFonts w:ascii="Palatino Linotype" w:eastAsia="MS PGothic" w:hAnsi="Palatino Linotype"/>
          <w:b/>
        </w:rPr>
      </w:pPr>
    </w:p>
    <w:p w14:paraId="5FE557E7" w14:textId="31173AED" w:rsidR="00EB3613" w:rsidRPr="00E7132D" w:rsidRDefault="00E7132D" w:rsidP="00350269">
      <w:pPr>
        <w:rPr>
          <w:rFonts w:ascii="Palatino Linotype" w:eastAsia="MS PGothic" w:hAnsi="Palatino Linotype" w:cs="Times New Roman"/>
          <w:sz w:val="20"/>
          <w:szCs w:val="20"/>
          <w:lang w:val="es-ES"/>
        </w:rPr>
      </w:pPr>
      <w:r w:rsidRPr="00E7132D">
        <w:rPr>
          <w:rFonts w:ascii="Palatino Linotype" w:eastAsia="MS Gothic" w:hAnsi="Palatino Linotype" w:cs="Times New Roman"/>
          <w:sz w:val="20"/>
          <w:szCs w:val="20"/>
          <w:lang w:val="es-ES"/>
        </w:rPr>
        <w:t>El objetivo 150-500 mm F5-6,7 tiene una longitud focal de 500 mm en el extremo teleobjetivo, pero ofrece un tamaño extraordinariamente compacto y una calidad de imagen extremadamente alta en todo el rango del zoom. Permite a los usuarios disfrutar de disparos espontáneos en el ámbito del ultra</w:t>
      </w:r>
      <w:r w:rsidR="008B11E7">
        <w:rPr>
          <w:rFonts w:ascii="Palatino Linotype" w:eastAsia="MS Gothic" w:hAnsi="Palatino Linotype" w:cs="Times New Roman"/>
          <w:sz w:val="20"/>
          <w:szCs w:val="20"/>
          <w:lang w:val="es-ES"/>
        </w:rPr>
        <w:t xml:space="preserve"> </w:t>
      </w:r>
      <w:r w:rsidRPr="00E7132D">
        <w:rPr>
          <w:rFonts w:ascii="Palatino Linotype" w:eastAsia="MS Gothic" w:hAnsi="Palatino Linotype" w:cs="Times New Roman"/>
          <w:sz w:val="20"/>
          <w:szCs w:val="20"/>
          <w:lang w:val="es-ES"/>
        </w:rPr>
        <w:t>teleobjetivo, donde la sabiduría convencional antes dictaba el uso de un trípode. El zoom ultra</w:t>
      </w:r>
      <w:r w:rsidR="008B11E7">
        <w:rPr>
          <w:rFonts w:ascii="Palatino Linotype" w:eastAsia="MS Gothic" w:hAnsi="Palatino Linotype" w:cs="Times New Roman"/>
          <w:sz w:val="20"/>
          <w:szCs w:val="20"/>
          <w:lang w:val="es-ES"/>
        </w:rPr>
        <w:t xml:space="preserve"> </w:t>
      </w:r>
      <w:r w:rsidRPr="00E7132D">
        <w:rPr>
          <w:rFonts w:ascii="Palatino Linotype" w:eastAsia="MS Gothic" w:hAnsi="Palatino Linotype" w:cs="Times New Roman"/>
          <w:sz w:val="20"/>
          <w:szCs w:val="20"/>
          <w:lang w:val="es-ES"/>
        </w:rPr>
        <w:t>teleobjetivo está equipado con el mecanismo de autoenfoque de motor lineal de alta velocidad y precisión VXD (</w:t>
      </w:r>
      <w:proofErr w:type="spellStart"/>
      <w:r w:rsidRPr="00E7132D">
        <w:rPr>
          <w:rFonts w:ascii="Palatino Linotype" w:eastAsia="MS Gothic" w:hAnsi="Palatino Linotype" w:cs="Times New Roman"/>
          <w:sz w:val="20"/>
          <w:szCs w:val="20"/>
          <w:lang w:val="es-ES"/>
        </w:rPr>
        <w:t>Voice-coil</w:t>
      </w:r>
      <w:proofErr w:type="spellEnd"/>
      <w:r w:rsidRPr="00E7132D">
        <w:rPr>
          <w:rFonts w:ascii="Palatino Linotype" w:eastAsia="MS Gothic" w:hAnsi="Palatino Linotype" w:cs="Times New Roman"/>
          <w:sz w:val="20"/>
          <w:szCs w:val="20"/>
          <w:lang w:val="es-ES"/>
        </w:rPr>
        <w:t xml:space="preserve"> </w:t>
      </w:r>
      <w:proofErr w:type="spellStart"/>
      <w:r w:rsidRPr="00E7132D">
        <w:rPr>
          <w:rFonts w:ascii="Palatino Linotype" w:eastAsia="MS Gothic" w:hAnsi="Palatino Linotype" w:cs="Times New Roman"/>
          <w:sz w:val="20"/>
          <w:szCs w:val="20"/>
          <w:lang w:val="es-ES"/>
        </w:rPr>
        <w:t>eXtreme</w:t>
      </w:r>
      <w:proofErr w:type="spellEnd"/>
      <w:r w:rsidRPr="00E7132D">
        <w:rPr>
          <w:rFonts w:ascii="Palatino Linotype" w:eastAsia="MS Gothic" w:hAnsi="Palatino Linotype" w:cs="Times New Roman"/>
          <w:sz w:val="20"/>
          <w:szCs w:val="20"/>
          <w:lang w:val="es-ES"/>
        </w:rPr>
        <w:t xml:space="preserve">-torque Drive) y con el mecanismo VC (compensación de la vibración) patentado por TAMRON. En el extremo de 150 mm, este versátil objetivo ofrece una MOD (distancia mínima al objeto) de 0,6 m (23,6 </w:t>
      </w:r>
      <w:proofErr w:type="spellStart"/>
      <w:r w:rsidRPr="00E7132D">
        <w:rPr>
          <w:rFonts w:ascii="Palatino Linotype" w:eastAsia="MS Gothic" w:hAnsi="Palatino Linotype" w:cs="Times New Roman"/>
          <w:sz w:val="20"/>
          <w:szCs w:val="20"/>
          <w:lang w:val="es-ES"/>
        </w:rPr>
        <w:t>pulg</w:t>
      </w:r>
      <w:proofErr w:type="spellEnd"/>
      <w:r w:rsidRPr="00E7132D">
        <w:rPr>
          <w:rFonts w:ascii="Palatino Linotype" w:eastAsia="MS Gothic" w:hAnsi="Palatino Linotype" w:cs="Times New Roman"/>
          <w:sz w:val="20"/>
          <w:szCs w:val="20"/>
          <w:lang w:val="es-ES"/>
        </w:rPr>
        <w:t>.) para conseguir primeros planos potentes y espectaculares.</w:t>
      </w:r>
    </w:p>
    <w:p w14:paraId="49A7344B" w14:textId="2E8DEFB3" w:rsidR="00875D1F" w:rsidRPr="00E7132D" w:rsidRDefault="00875D1F" w:rsidP="00350269">
      <w:pPr>
        <w:rPr>
          <w:rFonts w:ascii="Palatino Linotype" w:eastAsia="MS PGothic" w:hAnsi="Palatino Linotype" w:cs="Times New Roman"/>
          <w:sz w:val="20"/>
          <w:szCs w:val="20"/>
          <w:lang w:val="es-ES"/>
        </w:rPr>
      </w:pPr>
    </w:p>
    <w:p w14:paraId="585DA364" w14:textId="77777777" w:rsidR="005643C9" w:rsidRDefault="005643C9" w:rsidP="00350269">
      <w:pPr>
        <w:pStyle w:val="Textosinformato"/>
        <w:jc w:val="both"/>
        <w:rPr>
          <w:rFonts w:ascii="Palatino Linotype" w:eastAsia="MS PGothic" w:hAnsi="Palatino Linotype" w:cstheme="majorHAnsi"/>
          <w:b/>
          <w:sz w:val="24"/>
          <w:szCs w:val="24"/>
          <w:lang w:val="es-ES"/>
        </w:rPr>
      </w:pPr>
    </w:p>
    <w:p w14:paraId="51661FEB" w14:textId="3898C8D7" w:rsidR="0004009C" w:rsidRPr="0004009C" w:rsidRDefault="0004009C" w:rsidP="00350269">
      <w:pPr>
        <w:pStyle w:val="Textosinformato"/>
        <w:jc w:val="both"/>
        <w:rPr>
          <w:rFonts w:ascii="Palatino Linotype" w:eastAsia="MS PGothic" w:hAnsi="Palatino Linotype" w:cstheme="majorHAnsi"/>
          <w:b/>
          <w:sz w:val="24"/>
          <w:szCs w:val="24"/>
          <w:lang w:val="es-ES"/>
        </w:rPr>
      </w:pPr>
      <w:r w:rsidRPr="0004009C">
        <w:rPr>
          <w:rFonts w:ascii="Palatino Linotype" w:eastAsia="MS PGothic" w:hAnsi="Palatino Linotype" w:cstheme="majorHAnsi"/>
          <w:b/>
          <w:sz w:val="24"/>
          <w:szCs w:val="24"/>
          <w:lang w:val="es-ES"/>
        </w:rPr>
        <w:t>CARACTERÍSTICAS DEL PRODUCTO</w:t>
      </w:r>
    </w:p>
    <w:p w14:paraId="55E35B8D" w14:textId="77777777" w:rsidR="0004009C" w:rsidRPr="0004009C" w:rsidRDefault="0004009C" w:rsidP="00350269">
      <w:pPr>
        <w:pStyle w:val="Textosinformato"/>
        <w:jc w:val="both"/>
        <w:rPr>
          <w:rFonts w:ascii="Palatino Linotype" w:eastAsia="MS PGothic" w:hAnsi="Palatino Linotype" w:cstheme="majorHAnsi"/>
          <w:b/>
          <w:sz w:val="21"/>
          <w:lang w:val="es-ES"/>
        </w:rPr>
      </w:pPr>
      <w:r w:rsidRPr="0004009C">
        <w:rPr>
          <w:rFonts w:ascii="Palatino Linotype" w:eastAsia="MS PGothic" w:hAnsi="Palatino Linotype" w:cstheme="majorHAnsi"/>
          <w:b/>
          <w:sz w:val="21"/>
          <w:lang w:val="es-ES"/>
        </w:rPr>
        <w:t>1. Un objetivo compacto de 500 mm para fotograma completo que desafía las ideas anticuadas</w:t>
      </w:r>
    </w:p>
    <w:p w14:paraId="0E3C209E" w14:textId="57586176" w:rsidR="0004009C" w:rsidRPr="0004009C" w:rsidRDefault="0004009C" w:rsidP="00350269">
      <w:pPr>
        <w:pStyle w:val="Textosinformato"/>
        <w:jc w:val="both"/>
        <w:rPr>
          <w:rFonts w:ascii="Palatino Linotype" w:eastAsia="MS PGothic" w:hAnsi="Palatino Linotype" w:cstheme="majorHAnsi"/>
          <w:bCs/>
          <w:szCs w:val="20"/>
          <w:lang w:val="es-ES"/>
        </w:rPr>
      </w:pPr>
      <w:r w:rsidRPr="0004009C">
        <w:rPr>
          <w:rFonts w:ascii="Palatino Linotype" w:eastAsia="MS PGothic" w:hAnsi="Palatino Linotype" w:cstheme="majorHAnsi"/>
          <w:bCs/>
          <w:szCs w:val="20"/>
          <w:lang w:val="es-ES"/>
        </w:rPr>
        <w:t>El 150-500 mm F5-6,7 sólo mide 212,3 mm de largo y tiene un diámetro máximo de 93 mm, un tamaño asombrosamente compacto para un zoom ul</w:t>
      </w:r>
      <w:r w:rsidR="008B11E7">
        <w:rPr>
          <w:rFonts w:ascii="Palatino Linotype" w:eastAsia="MS PGothic" w:hAnsi="Palatino Linotype" w:cstheme="majorHAnsi"/>
          <w:bCs/>
          <w:szCs w:val="20"/>
          <w:lang w:val="es-ES"/>
        </w:rPr>
        <w:t>tra</w:t>
      </w:r>
      <w:r w:rsidR="00BC4983">
        <w:rPr>
          <w:rFonts w:ascii="Palatino Linotype" w:eastAsia="MS PGothic" w:hAnsi="Palatino Linotype" w:cstheme="majorHAnsi"/>
          <w:bCs/>
          <w:szCs w:val="20"/>
          <w:lang w:val="es-ES"/>
        </w:rPr>
        <w:t xml:space="preserve"> </w:t>
      </w:r>
      <w:r w:rsidRPr="0004009C">
        <w:rPr>
          <w:rFonts w:ascii="Palatino Linotype" w:eastAsia="MS PGothic" w:hAnsi="Palatino Linotype" w:cstheme="majorHAnsi"/>
          <w:bCs/>
          <w:szCs w:val="20"/>
          <w:lang w:val="es-ES"/>
        </w:rPr>
        <w:t xml:space="preserve">teleobjetivo de 500 mm para cámaras sin espejo de fotograma completo. Incluso cuando se extiende hasta el extremo teleobjetivo de 500 mm, el objetivo sigue siendo extraordinariamente compacto, con sólo 287,3 mm (11,3 pulgadas). </w:t>
      </w:r>
    </w:p>
    <w:p w14:paraId="33BC128F" w14:textId="77777777" w:rsidR="0004009C" w:rsidRPr="0004009C" w:rsidRDefault="0004009C" w:rsidP="00350269">
      <w:pPr>
        <w:pStyle w:val="Textosinformato"/>
        <w:jc w:val="both"/>
        <w:rPr>
          <w:rFonts w:ascii="Palatino Linotype" w:eastAsia="MS PGothic" w:hAnsi="Palatino Linotype" w:cstheme="majorHAnsi"/>
          <w:bCs/>
          <w:szCs w:val="20"/>
          <w:lang w:val="es-ES"/>
        </w:rPr>
      </w:pPr>
      <w:r w:rsidRPr="0004009C">
        <w:rPr>
          <w:rFonts w:ascii="Palatino Linotype" w:eastAsia="MS PGothic" w:hAnsi="Palatino Linotype" w:cstheme="majorHAnsi"/>
          <w:bCs/>
          <w:szCs w:val="20"/>
          <w:lang w:val="es-ES"/>
        </w:rPr>
        <w:t>* Para el formato sin espejo APS-C: aproximadamente 225-750mm equivalente rango de zoom.</w:t>
      </w:r>
    </w:p>
    <w:p w14:paraId="5120C486" w14:textId="77777777" w:rsidR="0004009C" w:rsidRPr="0004009C" w:rsidRDefault="0004009C" w:rsidP="00350269">
      <w:pPr>
        <w:pStyle w:val="Textosinformato"/>
        <w:jc w:val="both"/>
        <w:rPr>
          <w:rFonts w:ascii="Palatino Linotype" w:eastAsia="MS PGothic" w:hAnsi="Palatino Linotype" w:cstheme="majorHAnsi"/>
          <w:b/>
          <w:sz w:val="24"/>
          <w:szCs w:val="24"/>
          <w:lang w:val="es-ES"/>
        </w:rPr>
      </w:pPr>
    </w:p>
    <w:p w14:paraId="71203AF1" w14:textId="77777777" w:rsidR="0004009C" w:rsidRPr="0004009C" w:rsidRDefault="0004009C" w:rsidP="00350269">
      <w:pPr>
        <w:pStyle w:val="Textosinformato"/>
        <w:jc w:val="both"/>
        <w:rPr>
          <w:rFonts w:ascii="Palatino Linotype" w:eastAsia="MS PGothic" w:hAnsi="Palatino Linotype" w:cstheme="majorHAnsi"/>
          <w:b/>
          <w:sz w:val="21"/>
          <w:lang w:val="es-ES"/>
        </w:rPr>
      </w:pPr>
      <w:r w:rsidRPr="0004009C">
        <w:rPr>
          <w:rFonts w:ascii="Palatino Linotype" w:eastAsia="MS PGothic" w:hAnsi="Palatino Linotype" w:cstheme="majorHAnsi"/>
          <w:b/>
          <w:sz w:val="21"/>
          <w:lang w:val="es-ES"/>
        </w:rPr>
        <w:t>2. Calidad de imagen notable</w:t>
      </w:r>
    </w:p>
    <w:p w14:paraId="7C822FD3" w14:textId="633C66A5" w:rsidR="0004009C" w:rsidRPr="0004009C" w:rsidRDefault="0004009C" w:rsidP="00350269">
      <w:pPr>
        <w:pStyle w:val="Textosinformato"/>
        <w:jc w:val="both"/>
        <w:rPr>
          <w:rFonts w:ascii="Palatino Linotype" w:eastAsia="MS PGothic" w:hAnsi="Palatino Linotype" w:cstheme="majorHAnsi"/>
          <w:bCs/>
          <w:sz w:val="24"/>
          <w:szCs w:val="24"/>
          <w:lang w:val="es-ES"/>
        </w:rPr>
      </w:pPr>
      <w:r w:rsidRPr="0004009C">
        <w:rPr>
          <w:rFonts w:ascii="Palatino Linotype" w:eastAsia="MS PGothic" w:hAnsi="Palatino Linotype" w:cstheme="majorHAnsi"/>
          <w:bCs/>
          <w:szCs w:val="20"/>
          <w:lang w:val="es-ES"/>
        </w:rPr>
        <w:t>La construcción óptica cuenta con 25 elementos en 16 grupos. El uso generoso y eficaz de elementos de objetivo especiales, incluidos un XLD (dispersión ultra</w:t>
      </w:r>
      <w:r w:rsidR="008B11E7">
        <w:rPr>
          <w:rFonts w:ascii="Palatino Linotype" w:eastAsia="MS PGothic" w:hAnsi="Palatino Linotype" w:cstheme="majorHAnsi"/>
          <w:bCs/>
          <w:szCs w:val="20"/>
          <w:lang w:val="es-ES"/>
        </w:rPr>
        <w:t xml:space="preserve"> </w:t>
      </w:r>
      <w:r w:rsidRPr="0004009C">
        <w:rPr>
          <w:rFonts w:ascii="Palatino Linotype" w:eastAsia="MS PGothic" w:hAnsi="Palatino Linotype" w:cstheme="majorHAnsi"/>
          <w:bCs/>
          <w:szCs w:val="20"/>
          <w:lang w:val="es-ES"/>
        </w:rPr>
        <w:t>baja), cinco LD (dispersión baja) y dos elementos de objetivo asférico híbrido, controla completamente las aberraciones, incluidas las aberraciones cromáticas axiales, para que los usuarios puedan disfrutar de un poder de resolución excepcionalmente alto en toda la imagen, de borde a borde</w:t>
      </w:r>
      <w:r w:rsidRPr="0004009C">
        <w:rPr>
          <w:rFonts w:ascii="Palatino Linotype" w:eastAsia="MS PGothic" w:hAnsi="Palatino Linotype" w:cstheme="majorHAnsi"/>
          <w:bCs/>
          <w:sz w:val="24"/>
          <w:szCs w:val="24"/>
          <w:lang w:val="es-ES"/>
        </w:rPr>
        <w:t xml:space="preserve">. </w:t>
      </w:r>
    </w:p>
    <w:p w14:paraId="0992F261" w14:textId="77777777" w:rsidR="0004009C" w:rsidRPr="0004009C" w:rsidRDefault="0004009C" w:rsidP="00350269">
      <w:pPr>
        <w:pStyle w:val="Textosinformato"/>
        <w:jc w:val="both"/>
        <w:rPr>
          <w:rFonts w:ascii="Palatino Linotype" w:eastAsia="MS PGothic" w:hAnsi="Palatino Linotype" w:cstheme="majorHAnsi"/>
          <w:b/>
          <w:sz w:val="24"/>
          <w:szCs w:val="24"/>
          <w:lang w:val="es-ES"/>
        </w:rPr>
      </w:pPr>
    </w:p>
    <w:p w14:paraId="1895F2A8" w14:textId="77777777" w:rsidR="00A7357C" w:rsidRPr="00A7357C" w:rsidRDefault="00A7357C" w:rsidP="00350269">
      <w:pPr>
        <w:rPr>
          <w:rFonts w:ascii="Palatino Linotype" w:eastAsia="MS PGothic" w:hAnsi="Palatino Linotype" w:cs="Courier New"/>
          <w:b/>
          <w:sz w:val="21"/>
          <w:szCs w:val="21"/>
          <w:lang w:val="es-ES"/>
        </w:rPr>
      </w:pPr>
      <w:r w:rsidRPr="00A7357C">
        <w:rPr>
          <w:rFonts w:ascii="Palatino Linotype" w:eastAsia="MS PGothic" w:hAnsi="Palatino Linotype" w:cs="Courier New"/>
          <w:b/>
          <w:sz w:val="21"/>
          <w:szCs w:val="21"/>
          <w:lang w:val="es-ES"/>
        </w:rPr>
        <w:t>3. El motor VXD AF proporciona alta velocidad, alta precisión y excelente silencio</w:t>
      </w:r>
    </w:p>
    <w:p w14:paraId="4B8ADC31" w14:textId="45DCC462" w:rsidR="00A7357C" w:rsidRPr="00A7357C" w:rsidRDefault="00A7357C" w:rsidP="00350269">
      <w:pPr>
        <w:rPr>
          <w:rFonts w:ascii="Palatino Linotype" w:eastAsia="MS PGothic" w:hAnsi="Palatino Linotype" w:cs="Courier New"/>
          <w:bCs/>
          <w:sz w:val="21"/>
          <w:szCs w:val="21"/>
          <w:lang w:val="es-ES"/>
        </w:rPr>
      </w:pPr>
      <w:r w:rsidRPr="00A7357C">
        <w:rPr>
          <w:rFonts w:ascii="Palatino Linotype" w:eastAsia="MS PGothic" w:hAnsi="Palatino Linotype" w:cs="Courier New"/>
          <w:bCs/>
          <w:sz w:val="21"/>
          <w:szCs w:val="21"/>
          <w:lang w:val="es-ES"/>
        </w:rPr>
        <w:t xml:space="preserve">El 150-500 mm F5-6,7 incorpora el mecanismo de enfoque automático con motor lineal VXD. VXD proporciona un movimiento de </w:t>
      </w:r>
      <w:r w:rsidR="004174CF" w:rsidRPr="00A7357C">
        <w:rPr>
          <w:rFonts w:ascii="Palatino Linotype" w:eastAsia="MS PGothic" w:hAnsi="Palatino Linotype" w:cs="Courier New"/>
          <w:bCs/>
          <w:sz w:val="21"/>
          <w:szCs w:val="21"/>
          <w:lang w:val="es-ES"/>
        </w:rPr>
        <w:t>alta velocidad y precisión</w:t>
      </w:r>
      <w:r w:rsidRPr="00A7357C">
        <w:rPr>
          <w:rFonts w:ascii="Palatino Linotype" w:eastAsia="MS PGothic" w:hAnsi="Palatino Linotype" w:cs="Courier New"/>
          <w:bCs/>
          <w:sz w:val="21"/>
          <w:szCs w:val="21"/>
          <w:lang w:val="es-ES"/>
        </w:rPr>
        <w:t xml:space="preserve"> y garantiza un rendimiento sensible. Incluso cuando se dispara a 500 mm, el objetivo proporciona un enfoque rápido y preciso de </w:t>
      </w:r>
      <w:proofErr w:type="spellStart"/>
      <w:r w:rsidRPr="00A7357C">
        <w:rPr>
          <w:rFonts w:ascii="Palatino Linotype" w:eastAsia="MS PGothic" w:hAnsi="Palatino Linotype" w:cs="Courier New"/>
          <w:bCs/>
          <w:sz w:val="21"/>
          <w:szCs w:val="21"/>
          <w:lang w:val="es-ES"/>
        </w:rPr>
        <w:t>cerca a</w:t>
      </w:r>
      <w:proofErr w:type="spellEnd"/>
      <w:r w:rsidRPr="00A7357C">
        <w:rPr>
          <w:rFonts w:ascii="Palatino Linotype" w:eastAsia="MS PGothic" w:hAnsi="Palatino Linotype" w:cs="Courier New"/>
          <w:bCs/>
          <w:sz w:val="21"/>
          <w:szCs w:val="21"/>
          <w:lang w:val="es-ES"/>
        </w:rPr>
        <w:t xml:space="preserve"> lejos. Además, el seguimiento de enfoque de alto rendimiento permite capturar con éxito sujetos en rápido movimiento. Magníficamente silencioso, el motor lineal también reduce el ruido de accionamiento y las vibraciones producidas durante el enfoque (en comparación con un sistema de accionamiento convencional), por lo que es ideal para disparar tanto fotos fijas como vídeos en entornos poco ruidosos.</w:t>
      </w:r>
    </w:p>
    <w:p w14:paraId="292E1061" w14:textId="77777777" w:rsidR="00A7357C" w:rsidRPr="00A7357C" w:rsidRDefault="00A7357C" w:rsidP="00350269">
      <w:pPr>
        <w:rPr>
          <w:rFonts w:ascii="Palatino Linotype" w:eastAsia="MS PGothic" w:hAnsi="Palatino Linotype" w:cs="Courier New"/>
          <w:b/>
          <w:sz w:val="21"/>
          <w:szCs w:val="21"/>
          <w:lang w:val="es-ES"/>
        </w:rPr>
      </w:pPr>
    </w:p>
    <w:p w14:paraId="67372523" w14:textId="77777777" w:rsidR="00A7357C" w:rsidRPr="00A7357C" w:rsidRDefault="00A7357C" w:rsidP="00350269">
      <w:pPr>
        <w:rPr>
          <w:rFonts w:ascii="Palatino Linotype" w:eastAsia="MS PGothic" w:hAnsi="Palatino Linotype" w:cs="Courier New"/>
          <w:b/>
          <w:sz w:val="21"/>
          <w:szCs w:val="21"/>
          <w:lang w:val="es-ES"/>
        </w:rPr>
      </w:pPr>
      <w:r w:rsidRPr="00A7357C">
        <w:rPr>
          <w:rFonts w:ascii="Palatino Linotype" w:eastAsia="MS PGothic" w:hAnsi="Palatino Linotype" w:cs="Courier New"/>
          <w:b/>
          <w:sz w:val="21"/>
          <w:szCs w:val="21"/>
          <w:lang w:val="es-ES"/>
        </w:rPr>
        <w:t>4. El aclamado VC de TAMRON proporciona una excelente estabilización de imagen</w:t>
      </w:r>
    </w:p>
    <w:p w14:paraId="4998AFFE" w14:textId="77777777" w:rsidR="00A7357C" w:rsidRPr="00A7357C" w:rsidRDefault="00A7357C" w:rsidP="00350269">
      <w:pPr>
        <w:rPr>
          <w:rFonts w:ascii="Palatino Linotype" w:eastAsia="MS PGothic" w:hAnsi="Palatino Linotype" w:cs="Courier New"/>
          <w:bCs/>
          <w:sz w:val="21"/>
          <w:szCs w:val="21"/>
          <w:lang w:val="es-ES"/>
        </w:rPr>
      </w:pPr>
      <w:r w:rsidRPr="00A7357C">
        <w:rPr>
          <w:rFonts w:ascii="Palatino Linotype" w:eastAsia="MS PGothic" w:hAnsi="Palatino Linotype" w:cs="Courier New"/>
          <w:bCs/>
          <w:sz w:val="21"/>
          <w:szCs w:val="21"/>
          <w:lang w:val="es-ES"/>
        </w:rPr>
        <w:t xml:space="preserve">Este compacto 150-500mm F5-6.7 está equipado con el mecanismo VC de TAMRON2 para ofrecer un excelente rendimiento de estabilización de imagen, reduciendo así eficazmente el desenfoque de la imagen causado por el movimiento de la cámara. </w:t>
      </w:r>
    </w:p>
    <w:p w14:paraId="01A47BEB" w14:textId="77777777" w:rsidR="00A7357C" w:rsidRPr="00A7357C" w:rsidRDefault="00A7357C" w:rsidP="00350269">
      <w:pPr>
        <w:rPr>
          <w:rFonts w:ascii="Palatino Linotype" w:eastAsia="MS PGothic" w:hAnsi="Palatino Linotype" w:cs="Courier New"/>
          <w:bCs/>
          <w:sz w:val="21"/>
          <w:szCs w:val="21"/>
          <w:lang w:val="es-ES"/>
        </w:rPr>
      </w:pPr>
      <w:r w:rsidRPr="00A7357C">
        <w:rPr>
          <w:rFonts w:ascii="Palatino Linotype" w:eastAsia="MS PGothic" w:hAnsi="Palatino Linotype" w:cs="Courier New"/>
          <w:bCs/>
          <w:sz w:val="21"/>
          <w:szCs w:val="21"/>
          <w:lang w:val="es-ES"/>
        </w:rPr>
        <w:t>Esta funcionalidad permite disparar a pulso escenas con poca luz, como al atardecer o en</w:t>
      </w:r>
      <w:r w:rsidRPr="00A7357C">
        <w:rPr>
          <w:rFonts w:ascii="Palatino Linotype" w:eastAsia="MS PGothic" w:hAnsi="Palatino Linotype" w:cs="Courier New"/>
          <w:b/>
          <w:sz w:val="21"/>
          <w:szCs w:val="21"/>
          <w:lang w:val="es-ES"/>
        </w:rPr>
        <w:t xml:space="preserve"> </w:t>
      </w:r>
      <w:r w:rsidRPr="00A7357C">
        <w:rPr>
          <w:rFonts w:ascii="Palatino Linotype" w:eastAsia="MS PGothic" w:hAnsi="Palatino Linotype" w:cs="Courier New"/>
          <w:bCs/>
          <w:sz w:val="21"/>
          <w:szCs w:val="21"/>
          <w:lang w:val="es-ES"/>
        </w:rPr>
        <w:t xml:space="preserve">interiores, </w:t>
      </w:r>
      <w:r w:rsidRPr="00A7357C">
        <w:rPr>
          <w:rFonts w:ascii="Palatino Linotype" w:eastAsia="MS PGothic" w:hAnsi="Palatino Linotype" w:cs="Courier New"/>
          <w:bCs/>
          <w:sz w:val="21"/>
          <w:szCs w:val="21"/>
          <w:lang w:val="es-ES"/>
        </w:rPr>
        <w:lastRenderedPageBreak/>
        <w:t xml:space="preserve">sin necesidad de utilizar un trípode. </w:t>
      </w:r>
    </w:p>
    <w:p w14:paraId="03CD0EA7" w14:textId="77777777" w:rsidR="003D257E" w:rsidRPr="00A7357C" w:rsidRDefault="003D257E" w:rsidP="00350269">
      <w:pPr>
        <w:rPr>
          <w:rFonts w:ascii="Palatino Linotype" w:eastAsia="MS PGothic" w:hAnsi="Palatino Linotype" w:cs="Courier New"/>
          <w:bCs/>
          <w:sz w:val="21"/>
          <w:szCs w:val="21"/>
          <w:lang w:val="es-ES"/>
        </w:rPr>
      </w:pPr>
    </w:p>
    <w:p w14:paraId="12C4F9F7" w14:textId="77777777" w:rsidR="00A7357C" w:rsidRPr="00A7357C" w:rsidRDefault="00A7357C" w:rsidP="00350269">
      <w:pPr>
        <w:pStyle w:val="Textosinformato"/>
        <w:jc w:val="both"/>
        <w:rPr>
          <w:rFonts w:ascii="Palatino Linotype" w:eastAsia="MS PGothic" w:hAnsi="Palatino Linotype" w:cstheme="majorHAnsi"/>
          <w:b/>
          <w:sz w:val="21"/>
          <w:lang w:val="es-ES"/>
        </w:rPr>
      </w:pPr>
      <w:r w:rsidRPr="00A7357C">
        <w:rPr>
          <w:rFonts w:ascii="Palatino Linotype" w:eastAsia="MS PGothic" w:hAnsi="Palatino Linotype" w:cstheme="majorHAnsi"/>
          <w:b/>
          <w:sz w:val="21"/>
          <w:lang w:val="es-ES"/>
        </w:rPr>
        <w:t>5. La función teleobjetivo-macro permite disfrutar de emocionantes experiencias de disparo de cerca</w:t>
      </w:r>
    </w:p>
    <w:p w14:paraId="29B63F04" w14:textId="1F3AABE6" w:rsidR="00A7357C" w:rsidRPr="00A7357C" w:rsidRDefault="00A7357C" w:rsidP="00350269">
      <w:pPr>
        <w:pStyle w:val="Textosinformato"/>
        <w:jc w:val="both"/>
        <w:rPr>
          <w:rFonts w:ascii="Palatino Linotype" w:eastAsia="MS PGothic" w:hAnsi="Palatino Linotype" w:cstheme="majorHAnsi"/>
          <w:bCs/>
          <w:sz w:val="21"/>
          <w:lang w:val="es-ES"/>
        </w:rPr>
      </w:pPr>
      <w:r w:rsidRPr="00A7357C">
        <w:rPr>
          <w:rFonts w:ascii="Palatino Linotype" w:eastAsia="MS PGothic" w:hAnsi="Palatino Linotype" w:cstheme="majorHAnsi"/>
          <w:bCs/>
          <w:sz w:val="21"/>
          <w:lang w:val="es-ES"/>
        </w:rPr>
        <w:t xml:space="preserve">El 150-500 mm F5-6,7 ofrece una excelente capacidad de disparo en primeros planos para un ultra teleobjetivo. El MOD es de 0,6 m (23,6 </w:t>
      </w:r>
      <w:proofErr w:type="spellStart"/>
      <w:r w:rsidRPr="00A7357C">
        <w:rPr>
          <w:rFonts w:ascii="Palatino Linotype" w:eastAsia="MS PGothic" w:hAnsi="Palatino Linotype" w:cstheme="majorHAnsi"/>
          <w:bCs/>
          <w:sz w:val="21"/>
          <w:lang w:val="es-ES"/>
        </w:rPr>
        <w:t>pulg</w:t>
      </w:r>
      <w:proofErr w:type="spellEnd"/>
      <w:r w:rsidRPr="00A7357C">
        <w:rPr>
          <w:rFonts w:ascii="Palatino Linotype" w:eastAsia="MS PGothic" w:hAnsi="Palatino Linotype" w:cstheme="majorHAnsi"/>
          <w:bCs/>
          <w:sz w:val="21"/>
          <w:lang w:val="es-ES"/>
        </w:rPr>
        <w:t xml:space="preserve">.) en el extremo de 150 mm y de 1,8 m (70,9 </w:t>
      </w:r>
      <w:proofErr w:type="spellStart"/>
      <w:r w:rsidRPr="00A7357C">
        <w:rPr>
          <w:rFonts w:ascii="Palatino Linotype" w:eastAsia="MS PGothic" w:hAnsi="Palatino Linotype" w:cstheme="majorHAnsi"/>
          <w:bCs/>
          <w:sz w:val="21"/>
          <w:lang w:val="es-ES"/>
        </w:rPr>
        <w:t>pulg</w:t>
      </w:r>
      <w:proofErr w:type="spellEnd"/>
      <w:r w:rsidRPr="00A7357C">
        <w:rPr>
          <w:rFonts w:ascii="Palatino Linotype" w:eastAsia="MS PGothic" w:hAnsi="Palatino Linotype" w:cstheme="majorHAnsi"/>
          <w:bCs/>
          <w:sz w:val="21"/>
          <w:lang w:val="es-ES"/>
        </w:rPr>
        <w:t xml:space="preserve">.) en el extremo de teleobjetivo de 500mm. La relación de ampliación máxima a 150 mm es extremadamente alta, de 1:3,1. Los usuarios pueden disparar potentes imágenes teleobjetivo-macro de los sujetos, manteniendo una distancia de disparo razonable. </w:t>
      </w:r>
    </w:p>
    <w:p w14:paraId="4F9C3E77" w14:textId="77777777" w:rsidR="00A7357C" w:rsidRPr="00A7357C" w:rsidRDefault="00A7357C" w:rsidP="00350269">
      <w:pPr>
        <w:pStyle w:val="Textosinformato"/>
        <w:jc w:val="both"/>
        <w:rPr>
          <w:rFonts w:ascii="Palatino Linotype" w:eastAsia="MS PGothic" w:hAnsi="Palatino Linotype" w:cstheme="majorHAnsi"/>
          <w:b/>
          <w:sz w:val="21"/>
          <w:lang w:val="es-ES"/>
        </w:rPr>
      </w:pPr>
    </w:p>
    <w:p w14:paraId="3815360B" w14:textId="77777777" w:rsidR="00A7357C" w:rsidRPr="00A7357C" w:rsidRDefault="00A7357C" w:rsidP="00350269">
      <w:pPr>
        <w:pStyle w:val="Textosinformato"/>
        <w:jc w:val="both"/>
        <w:rPr>
          <w:rFonts w:ascii="Palatino Linotype" w:eastAsia="MS PGothic" w:hAnsi="Palatino Linotype" w:cstheme="majorHAnsi"/>
          <w:b/>
          <w:sz w:val="21"/>
          <w:lang w:val="es-ES"/>
        </w:rPr>
      </w:pPr>
      <w:r w:rsidRPr="00A7357C">
        <w:rPr>
          <w:rFonts w:ascii="Palatino Linotype" w:eastAsia="MS PGothic" w:hAnsi="Palatino Linotype" w:cstheme="majorHAnsi"/>
          <w:b/>
          <w:sz w:val="21"/>
          <w:lang w:val="es-ES"/>
        </w:rPr>
        <w:t>6. Características adicionales para mayor comodidad</w:t>
      </w:r>
    </w:p>
    <w:p w14:paraId="20C72388" w14:textId="77777777" w:rsidR="00A7357C" w:rsidRPr="00A7357C" w:rsidRDefault="00A7357C" w:rsidP="00350269">
      <w:pPr>
        <w:pStyle w:val="Textosinformato"/>
        <w:jc w:val="both"/>
        <w:rPr>
          <w:rFonts w:ascii="Palatino Linotype" w:eastAsia="MS PGothic" w:hAnsi="Palatino Linotype" w:cstheme="majorHAnsi"/>
          <w:bCs/>
          <w:sz w:val="21"/>
          <w:lang w:val="es-ES"/>
        </w:rPr>
      </w:pPr>
      <w:r w:rsidRPr="00A7357C">
        <w:rPr>
          <w:rFonts w:ascii="Palatino Linotype" w:eastAsia="MS PGothic" w:hAnsi="Palatino Linotype" w:cstheme="majorHAnsi"/>
          <w:bCs/>
          <w:sz w:val="21"/>
          <w:lang w:val="es-ES"/>
        </w:rPr>
        <w:t>- Parasol con parte frontal flexible y protectora</w:t>
      </w:r>
    </w:p>
    <w:p w14:paraId="12AAE297" w14:textId="77777777" w:rsidR="00A7357C" w:rsidRPr="00A7357C" w:rsidRDefault="00A7357C" w:rsidP="00350269">
      <w:pPr>
        <w:pStyle w:val="Textosinformato"/>
        <w:jc w:val="both"/>
        <w:rPr>
          <w:rFonts w:ascii="Palatino Linotype" w:eastAsia="MS PGothic" w:hAnsi="Palatino Linotype" w:cstheme="majorHAnsi"/>
          <w:bCs/>
          <w:sz w:val="21"/>
          <w:lang w:val="es-ES"/>
        </w:rPr>
      </w:pPr>
      <w:r w:rsidRPr="00A7357C">
        <w:rPr>
          <w:rFonts w:ascii="Palatino Linotype" w:eastAsia="MS PGothic" w:hAnsi="Palatino Linotype" w:cstheme="majorHAnsi"/>
          <w:bCs/>
          <w:sz w:val="21"/>
          <w:lang w:val="es-ES"/>
        </w:rPr>
        <w:t>- El arco de rotación del anillo del zoom es de sólo 75°.</w:t>
      </w:r>
    </w:p>
    <w:p w14:paraId="40C36797" w14:textId="77777777" w:rsidR="00A7357C" w:rsidRPr="00A7357C" w:rsidRDefault="00A7357C" w:rsidP="00350269">
      <w:pPr>
        <w:pStyle w:val="Textosinformato"/>
        <w:jc w:val="both"/>
        <w:rPr>
          <w:rFonts w:ascii="Palatino Linotype" w:eastAsia="MS PGothic" w:hAnsi="Palatino Linotype" w:cstheme="majorHAnsi"/>
          <w:bCs/>
          <w:sz w:val="21"/>
          <w:lang w:val="es-ES"/>
        </w:rPr>
      </w:pPr>
      <w:r w:rsidRPr="00A7357C">
        <w:rPr>
          <w:rFonts w:ascii="Palatino Linotype" w:eastAsia="MS PGothic" w:hAnsi="Palatino Linotype" w:cstheme="majorHAnsi"/>
          <w:bCs/>
          <w:sz w:val="21"/>
          <w:lang w:val="es-ES"/>
        </w:rPr>
        <w:t>- Mecanismo FLEX ZOOM LOCK para una mayor facilidad de uso</w:t>
      </w:r>
    </w:p>
    <w:p w14:paraId="2369D031" w14:textId="77777777" w:rsidR="00A7357C" w:rsidRPr="00A7357C" w:rsidRDefault="00A7357C" w:rsidP="00350269">
      <w:pPr>
        <w:pStyle w:val="Textosinformato"/>
        <w:jc w:val="both"/>
        <w:rPr>
          <w:rFonts w:ascii="Palatino Linotype" w:eastAsia="MS PGothic" w:hAnsi="Palatino Linotype" w:cstheme="majorHAnsi"/>
          <w:bCs/>
          <w:sz w:val="21"/>
          <w:lang w:val="es-ES"/>
        </w:rPr>
      </w:pPr>
      <w:r w:rsidRPr="00A7357C">
        <w:rPr>
          <w:rFonts w:ascii="Palatino Linotype" w:eastAsia="MS PGothic" w:hAnsi="Palatino Linotype" w:cstheme="majorHAnsi"/>
          <w:bCs/>
          <w:sz w:val="21"/>
          <w:lang w:val="es-ES"/>
        </w:rPr>
        <w:t>- Interruptor diseñado para facilitar su manejo</w:t>
      </w:r>
    </w:p>
    <w:p w14:paraId="2D64B474" w14:textId="77777777" w:rsidR="00A7357C" w:rsidRPr="00A7357C" w:rsidRDefault="00A7357C" w:rsidP="00350269">
      <w:pPr>
        <w:pStyle w:val="Textosinformato"/>
        <w:jc w:val="both"/>
        <w:rPr>
          <w:rFonts w:ascii="Palatino Linotype" w:eastAsia="MS PGothic" w:hAnsi="Palatino Linotype" w:cstheme="majorHAnsi"/>
          <w:bCs/>
          <w:sz w:val="21"/>
          <w:lang w:val="es-ES"/>
        </w:rPr>
      </w:pPr>
      <w:r w:rsidRPr="00A7357C">
        <w:rPr>
          <w:rFonts w:ascii="Palatino Linotype" w:eastAsia="MS PGothic" w:hAnsi="Palatino Linotype" w:cstheme="majorHAnsi"/>
          <w:bCs/>
          <w:sz w:val="21"/>
          <w:lang w:val="es-ES"/>
        </w:rPr>
        <w:t>- Montura para trípode compatible con Arca-Swiss con orificios de fijación para correa incluidos</w:t>
      </w:r>
    </w:p>
    <w:p w14:paraId="0B6B9904" w14:textId="77777777" w:rsidR="00A7357C" w:rsidRPr="00A7357C" w:rsidRDefault="00A7357C" w:rsidP="00350269">
      <w:pPr>
        <w:pStyle w:val="Textosinformato"/>
        <w:jc w:val="both"/>
        <w:rPr>
          <w:rFonts w:ascii="Palatino Linotype" w:eastAsia="MS PGothic" w:hAnsi="Palatino Linotype" w:cstheme="majorHAnsi"/>
          <w:bCs/>
          <w:sz w:val="21"/>
          <w:lang w:val="es-ES"/>
        </w:rPr>
      </w:pPr>
      <w:r w:rsidRPr="00A7357C">
        <w:rPr>
          <w:rFonts w:ascii="Palatino Linotype" w:eastAsia="MS PGothic" w:hAnsi="Palatino Linotype" w:cstheme="majorHAnsi"/>
          <w:bCs/>
          <w:sz w:val="21"/>
          <w:lang w:val="es-ES"/>
        </w:rPr>
        <w:t>- Equipado con un interruptor "Lineal / No lineal" que resulta práctico cuando se enfoca manualmente</w:t>
      </w:r>
    </w:p>
    <w:p w14:paraId="39D9DDE2" w14:textId="77777777" w:rsidR="00A7357C" w:rsidRPr="00A7357C" w:rsidRDefault="00A7357C" w:rsidP="00350269">
      <w:pPr>
        <w:pStyle w:val="Textosinformato"/>
        <w:jc w:val="both"/>
        <w:rPr>
          <w:rFonts w:ascii="Palatino Linotype" w:eastAsia="MS PGothic" w:hAnsi="Palatino Linotype" w:cstheme="majorHAnsi"/>
          <w:b/>
          <w:sz w:val="21"/>
          <w:lang w:val="es-ES"/>
        </w:rPr>
      </w:pPr>
    </w:p>
    <w:p w14:paraId="7622001D" w14:textId="77777777" w:rsidR="00A7357C" w:rsidRPr="00A7357C" w:rsidRDefault="00A7357C" w:rsidP="00350269">
      <w:pPr>
        <w:pStyle w:val="Textosinformato"/>
        <w:jc w:val="both"/>
        <w:rPr>
          <w:rFonts w:ascii="Palatino Linotype" w:eastAsia="MS PGothic" w:hAnsi="Palatino Linotype" w:cstheme="majorHAnsi"/>
          <w:b/>
          <w:sz w:val="21"/>
          <w:lang w:val="es-ES"/>
        </w:rPr>
      </w:pPr>
      <w:r w:rsidRPr="00A7357C">
        <w:rPr>
          <w:rFonts w:ascii="Palatino Linotype" w:eastAsia="MS PGothic" w:hAnsi="Palatino Linotype" w:cstheme="majorHAnsi"/>
          <w:b/>
          <w:sz w:val="21"/>
          <w:lang w:val="es-ES"/>
        </w:rPr>
        <w:t>7. El revestimiento BBAR-G2 (Broad-Band Anti-</w:t>
      </w:r>
      <w:proofErr w:type="spellStart"/>
      <w:r w:rsidRPr="00A7357C">
        <w:rPr>
          <w:rFonts w:ascii="Palatino Linotype" w:eastAsia="MS PGothic" w:hAnsi="Palatino Linotype" w:cstheme="majorHAnsi"/>
          <w:b/>
          <w:sz w:val="21"/>
          <w:lang w:val="es-ES"/>
        </w:rPr>
        <w:t>Reflection</w:t>
      </w:r>
      <w:proofErr w:type="spellEnd"/>
      <w:r w:rsidRPr="00A7357C">
        <w:rPr>
          <w:rFonts w:ascii="Palatino Linotype" w:eastAsia="MS PGothic" w:hAnsi="Palatino Linotype" w:cstheme="majorHAnsi"/>
          <w:b/>
          <w:sz w:val="21"/>
          <w:lang w:val="es-ES"/>
        </w:rPr>
        <w:t xml:space="preserve"> </w:t>
      </w:r>
      <w:proofErr w:type="spellStart"/>
      <w:r w:rsidRPr="00A7357C">
        <w:rPr>
          <w:rFonts w:ascii="Palatino Linotype" w:eastAsia="MS PGothic" w:hAnsi="Palatino Linotype" w:cstheme="majorHAnsi"/>
          <w:b/>
          <w:sz w:val="21"/>
          <w:lang w:val="es-ES"/>
        </w:rPr>
        <w:t>Generation</w:t>
      </w:r>
      <w:proofErr w:type="spellEnd"/>
      <w:r w:rsidRPr="00A7357C">
        <w:rPr>
          <w:rFonts w:ascii="Palatino Linotype" w:eastAsia="MS PGothic" w:hAnsi="Palatino Linotype" w:cstheme="majorHAnsi"/>
          <w:b/>
          <w:sz w:val="21"/>
          <w:lang w:val="es-ES"/>
        </w:rPr>
        <w:t xml:space="preserve"> 2) proporciona una claridad y un contraste sorprendentes </w:t>
      </w:r>
    </w:p>
    <w:p w14:paraId="116B50A6" w14:textId="77777777" w:rsidR="00A7357C" w:rsidRPr="00A7357C" w:rsidRDefault="00A7357C" w:rsidP="00350269">
      <w:pPr>
        <w:pStyle w:val="Textosinformato"/>
        <w:jc w:val="both"/>
        <w:rPr>
          <w:rFonts w:ascii="Palatino Linotype" w:eastAsia="MS PGothic" w:hAnsi="Palatino Linotype" w:cstheme="majorHAnsi"/>
          <w:b/>
          <w:sz w:val="21"/>
          <w:lang w:val="es-ES"/>
        </w:rPr>
      </w:pPr>
    </w:p>
    <w:p w14:paraId="23DCD0CB" w14:textId="5D01AA5F" w:rsidR="00D6355C" w:rsidRPr="00A7357C" w:rsidRDefault="00A7357C" w:rsidP="00350269">
      <w:pPr>
        <w:pStyle w:val="Textosinformato"/>
        <w:jc w:val="both"/>
        <w:rPr>
          <w:rFonts w:ascii="Palatino Linotype" w:eastAsia="MS PGothic" w:hAnsi="Palatino Linotype"/>
          <w:szCs w:val="20"/>
          <w:lang w:val="es-ES"/>
        </w:rPr>
      </w:pPr>
      <w:r w:rsidRPr="00A7357C">
        <w:rPr>
          <w:rFonts w:ascii="Palatino Linotype" w:eastAsia="MS PGothic" w:hAnsi="Palatino Linotype" w:cstheme="majorHAnsi"/>
          <w:b/>
          <w:sz w:val="21"/>
          <w:lang w:val="es-ES"/>
        </w:rPr>
        <w:t>8. La construcción resistente a la humedad y el revestimiento de flúor proporcionan una protección adicional</w:t>
      </w:r>
    </w:p>
    <w:p w14:paraId="6876988D" w14:textId="62B26F35" w:rsidR="008E26DA" w:rsidRPr="008E26DA" w:rsidRDefault="008E26DA" w:rsidP="00350269">
      <w:pPr>
        <w:pStyle w:val="Textosinformato"/>
        <w:jc w:val="both"/>
        <w:rPr>
          <w:rFonts w:ascii="Palatino Linotype" w:eastAsia="MS PGothic" w:hAnsi="Palatino Linotype"/>
          <w:b/>
          <w:bCs/>
          <w:szCs w:val="20"/>
        </w:rPr>
      </w:pPr>
      <w:r w:rsidRPr="008E26DA">
        <w:rPr>
          <w:rFonts w:ascii="Palatino Linotype" w:eastAsia="MS PGothic" w:hAnsi="Palatino Linotype"/>
          <w:b/>
          <w:bCs/>
          <w:szCs w:val="20"/>
        </w:rPr>
        <w:t>Note:</w:t>
      </w:r>
    </w:p>
    <w:p w14:paraId="7E5C2C7E" w14:textId="77777777" w:rsidR="00A1614F" w:rsidRPr="00A1614F" w:rsidRDefault="00A1614F" w:rsidP="00350269">
      <w:pPr>
        <w:pStyle w:val="Textosinformato"/>
        <w:jc w:val="both"/>
        <w:rPr>
          <w:rFonts w:ascii="Palatino Linotype" w:eastAsia="MS PGothic" w:hAnsi="Palatino Linotype"/>
          <w:szCs w:val="20"/>
          <w:vertAlign w:val="superscript"/>
          <w:lang w:val="es-ES"/>
        </w:rPr>
      </w:pPr>
      <w:r w:rsidRPr="00A1614F">
        <w:rPr>
          <w:rFonts w:ascii="Palatino Linotype" w:eastAsia="MS PGothic" w:hAnsi="Palatino Linotype"/>
          <w:szCs w:val="20"/>
          <w:vertAlign w:val="superscript"/>
          <w:lang w:val="es-ES"/>
        </w:rPr>
        <w:t>1 El objetivo para la montura en E de Sony se lanzó previamente el 20 de junio de 2021.</w:t>
      </w:r>
    </w:p>
    <w:p w14:paraId="3123D2F6" w14:textId="77777777" w:rsidR="00A1614F" w:rsidRPr="00A1614F" w:rsidRDefault="00A1614F" w:rsidP="00350269">
      <w:pPr>
        <w:pStyle w:val="Textosinformato"/>
        <w:jc w:val="both"/>
        <w:rPr>
          <w:rFonts w:ascii="Palatino Linotype" w:eastAsia="MS PGothic" w:hAnsi="Palatino Linotype"/>
          <w:szCs w:val="20"/>
          <w:vertAlign w:val="superscript"/>
          <w:lang w:val="es-ES"/>
        </w:rPr>
      </w:pPr>
      <w:r w:rsidRPr="00A1614F">
        <w:rPr>
          <w:rFonts w:ascii="Palatino Linotype" w:eastAsia="MS PGothic" w:hAnsi="Palatino Linotype"/>
          <w:szCs w:val="20"/>
          <w:vertAlign w:val="superscript"/>
          <w:lang w:val="es-ES"/>
        </w:rPr>
        <w:t xml:space="preserve"> El objetivo para la montura FUJIFILM X se lanzó previamente el 13 de octubre de 2022.</w:t>
      </w:r>
    </w:p>
    <w:p w14:paraId="16811042" w14:textId="46610481" w:rsidR="008E26DA" w:rsidRPr="00A1614F" w:rsidRDefault="00A1614F" w:rsidP="00350269">
      <w:pPr>
        <w:pStyle w:val="Textosinformato"/>
        <w:jc w:val="both"/>
        <w:rPr>
          <w:rFonts w:ascii="Palatino Linotype" w:eastAsia="MS PGothic" w:hAnsi="Palatino Linotype"/>
          <w:szCs w:val="20"/>
          <w:lang w:val="es-ES"/>
        </w:rPr>
      </w:pPr>
      <w:r w:rsidRPr="00A1614F">
        <w:rPr>
          <w:rFonts w:ascii="Palatino Linotype" w:eastAsia="MS PGothic" w:hAnsi="Palatino Linotype"/>
          <w:szCs w:val="20"/>
          <w:vertAlign w:val="superscript"/>
          <w:lang w:val="es-ES"/>
        </w:rPr>
        <w:t>2 En el caso del 150-500 mm F5-6,7 para montura Nikon Z, debe seleccionarse VC ON/OFF en el cuerpo de la cámara.</w:t>
      </w:r>
    </w:p>
    <w:p w14:paraId="0479FDE4" w14:textId="77777777" w:rsidR="008B0B7F" w:rsidRPr="0002181D" w:rsidRDefault="008B0B7F" w:rsidP="00350269">
      <w:pPr>
        <w:widowControl/>
        <w:rPr>
          <w:rFonts w:ascii="Palatino Linotype" w:eastAsia="MS PGothic" w:hAnsi="Palatino Linotype" w:cs="Times New Roman"/>
          <w:b/>
          <w:snapToGrid w:val="0"/>
          <w:color w:val="000000" w:themeColor="text1"/>
          <w:kern w:val="0"/>
          <w:szCs w:val="21"/>
          <w:lang w:val="es-ES"/>
        </w:rPr>
      </w:pPr>
    </w:p>
    <w:p w14:paraId="476FE3D3" w14:textId="77777777" w:rsidR="008B0B7F" w:rsidRPr="0002181D" w:rsidRDefault="008B0B7F" w:rsidP="00350269">
      <w:pPr>
        <w:widowControl/>
        <w:rPr>
          <w:rFonts w:ascii="Palatino Linotype" w:eastAsia="MS PGothic" w:hAnsi="Palatino Linotype" w:cs="Times New Roman"/>
          <w:b/>
          <w:snapToGrid w:val="0"/>
          <w:color w:val="000000" w:themeColor="text1"/>
          <w:kern w:val="0"/>
          <w:szCs w:val="21"/>
          <w:lang w:val="es-ES"/>
        </w:rPr>
      </w:pPr>
    </w:p>
    <w:p w14:paraId="249B4E86" w14:textId="77777777" w:rsidR="008B0B7F" w:rsidRPr="0002181D" w:rsidRDefault="008B0B7F" w:rsidP="00350269">
      <w:pPr>
        <w:widowControl/>
        <w:rPr>
          <w:rFonts w:ascii="Palatino Linotype" w:eastAsia="MS PGothic" w:hAnsi="Palatino Linotype" w:cs="Times New Roman"/>
          <w:b/>
          <w:snapToGrid w:val="0"/>
          <w:color w:val="000000" w:themeColor="text1"/>
          <w:kern w:val="0"/>
          <w:szCs w:val="21"/>
          <w:lang w:val="es-ES"/>
        </w:rPr>
      </w:pPr>
    </w:p>
    <w:p w14:paraId="6CDB4E92" w14:textId="77777777" w:rsidR="008B0B7F" w:rsidRPr="0002181D" w:rsidRDefault="008B0B7F" w:rsidP="00350269">
      <w:pPr>
        <w:widowControl/>
        <w:rPr>
          <w:rFonts w:ascii="Palatino Linotype" w:eastAsia="MS PGothic" w:hAnsi="Palatino Linotype" w:cs="Times New Roman"/>
          <w:b/>
          <w:snapToGrid w:val="0"/>
          <w:color w:val="000000" w:themeColor="text1"/>
          <w:kern w:val="0"/>
          <w:szCs w:val="21"/>
          <w:lang w:val="es-ES"/>
        </w:rPr>
      </w:pPr>
    </w:p>
    <w:p w14:paraId="34EE6E4B" w14:textId="77777777" w:rsidR="008B0B7F" w:rsidRPr="0002181D" w:rsidRDefault="008B0B7F" w:rsidP="00350269">
      <w:pPr>
        <w:widowControl/>
        <w:rPr>
          <w:rFonts w:ascii="Palatino Linotype" w:eastAsia="MS PGothic" w:hAnsi="Palatino Linotype" w:cs="Times New Roman"/>
          <w:b/>
          <w:snapToGrid w:val="0"/>
          <w:color w:val="000000" w:themeColor="text1"/>
          <w:kern w:val="0"/>
          <w:szCs w:val="21"/>
          <w:lang w:val="es-ES"/>
        </w:rPr>
      </w:pPr>
    </w:p>
    <w:p w14:paraId="2A91659C" w14:textId="77777777" w:rsidR="008B0B7F" w:rsidRPr="0002181D" w:rsidRDefault="008B0B7F" w:rsidP="00350269">
      <w:pPr>
        <w:widowControl/>
        <w:rPr>
          <w:rFonts w:ascii="Palatino Linotype" w:eastAsia="MS PGothic" w:hAnsi="Palatino Linotype" w:cs="Times New Roman"/>
          <w:b/>
          <w:snapToGrid w:val="0"/>
          <w:color w:val="000000" w:themeColor="text1"/>
          <w:kern w:val="0"/>
          <w:szCs w:val="21"/>
          <w:lang w:val="es-ES"/>
        </w:rPr>
      </w:pPr>
    </w:p>
    <w:p w14:paraId="3242224F" w14:textId="3A09F1E3" w:rsidR="00D6355C" w:rsidRPr="00010518" w:rsidRDefault="00D6355C" w:rsidP="00350269">
      <w:pPr>
        <w:widowControl/>
        <w:rPr>
          <w:rFonts w:ascii="Palatino Linotype" w:eastAsia="MS PGothic" w:hAnsi="Palatino Linotype" w:cs="Times New Roman"/>
          <w:b/>
          <w:snapToGrid w:val="0"/>
          <w:color w:val="000000" w:themeColor="text1"/>
          <w:kern w:val="0"/>
          <w:szCs w:val="21"/>
        </w:rPr>
      </w:pPr>
      <w:r w:rsidRPr="00010518">
        <w:rPr>
          <w:rFonts w:ascii="Palatino Linotype" w:eastAsia="MS PGothic" w:hAnsi="Palatino Linotype" w:cs="Times New Roman"/>
          <w:b/>
          <w:snapToGrid w:val="0"/>
          <w:color w:val="000000" w:themeColor="text1"/>
          <w:kern w:val="0"/>
          <w:szCs w:val="21"/>
        </w:rPr>
        <w:t>SPECIFICATIONS</w:t>
      </w:r>
    </w:p>
    <w:p w14:paraId="3C987FA4" w14:textId="77777777" w:rsidR="00905FBD" w:rsidRPr="00402503" w:rsidRDefault="00905FBD" w:rsidP="00350269">
      <w:pPr>
        <w:pStyle w:val="Textosinformato"/>
        <w:jc w:val="both"/>
        <w:rPr>
          <w:rFonts w:ascii="Palatino Linotype" w:eastAsia="MS PGothic" w:hAnsi="Palatino Linotype"/>
          <w:b/>
          <w:sz w:val="18"/>
        </w:rPr>
      </w:pPr>
    </w:p>
    <w:tbl>
      <w:tblPr>
        <w:tblW w:w="9214" w:type="dxa"/>
        <w:tblLayout w:type="fixed"/>
        <w:tblCellMar>
          <w:left w:w="0" w:type="dxa"/>
          <w:right w:w="0" w:type="dxa"/>
        </w:tblCellMar>
        <w:tblLook w:val="04A0" w:firstRow="1" w:lastRow="0" w:firstColumn="1" w:lastColumn="0" w:noHBand="0" w:noVBand="1"/>
      </w:tblPr>
      <w:tblGrid>
        <w:gridCol w:w="3261"/>
        <w:gridCol w:w="5953"/>
      </w:tblGrid>
      <w:tr w:rsidR="009F7028" w:rsidRPr="00402503" w14:paraId="2A0FAB31" w14:textId="77777777" w:rsidTr="00D6355C">
        <w:trPr>
          <w:trHeight w:val="222"/>
        </w:trPr>
        <w:tc>
          <w:tcPr>
            <w:tcW w:w="3261" w:type="dxa"/>
          </w:tcPr>
          <w:p w14:paraId="39E145A7" w14:textId="1C54F46F" w:rsidR="009F7028" w:rsidRPr="009C2785" w:rsidRDefault="009F7028" w:rsidP="00350269">
            <w:pPr>
              <w:pStyle w:val="Textosinformato"/>
              <w:jc w:val="both"/>
              <w:rPr>
                <w:rFonts w:ascii="Palatino Linotype" w:eastAsia="MS PGothic" w:hAnsi="Palatino Linotype"/>
                <w:bCs/>
                <w:szCs w:val="20"/>
                <w:lang w:val="de-DE"/>
              </w:rPr>
            </w:pPr>
            <w:r w:rsidRPr="009C2785">
              <w:rPr>
                <w:rFonts w:ascii="Palatino Linotype" w:eastAsia="MS PGothic" w:hAnsi="Palatino Linotype" w:cs="Times New Roman"/>
                <w:bCs/>
                <w:snapToGrid w:val="0"/>
                <w:color w:val="000000" w:themeColor="text1"/>
                <w:kern w:val="0"/>
                <w:szCs w:val="20"/>
                <w:lang w:val="de-DE"/>
              </w:rPr>
              <w:t>Model</w:t>
            </w:r>
            <w:r w:rsidR="00BC2640">
              <w:rPr>
                <w:rFonts w:ascii="Palatino Linotype" w:eastAsia="MS PGothic" w:hAnsi="Palatino Linotype" w:cs="Times New Roman"/>
                <w:bCs/>
                <w:snapToGrid w:val="0"/>
                <w:color w:val="000000" w:themeColor="text1"/>
                <w:kern w:val="0"/>
                <w:szCs w:val="20"/>
                <w:lang w:val="de-DE"/>
              </w:rPr>
              <w:t>o</w:t>
            </w:r>
          </w:p>
        </w:tc>
        <w:tc>
          <w:tcPr>
            <w:tcW w:w="5953" w:type="dxa"/>
            <w:hideMark/>
          </w:tcPr>
          <w:p w14:paraId="724DB46D" w14:textId="2764EE58" w:rsidR="009F7028" w:rsidRPr="009C2785" w:rsidRDefault="009F7028" w:rsidP="00350269">
            <w:pPr>
              <w:pStyle w:val="Textosinformato"/>
              <w:jc w:val="both"/>
              <w:rPr>
                <w:rFonts w:ascii="Palatino Linotype" w:eastAsia="MS PGothic" w:hAnsi="Palatino Linotype"/>
                <w:szCs w:val="20"/>
                <w:lang w:val="de-DE"/>
              </w:rPr>
            </w:pPr>
            <w:r w:rsidRPr="00FD2C35">
              <w:rPr>
                <w:rFonts w:ascii="Palatino Linotype" w:eastAsia="MS PGothic" w:hAnsi="Palatino Linotype" w:cs="Times New Roman"/>
                <w:bCs/>
                <w:snapToGrid w:val="0"/>
                <w:kern w:val="0"/>
                <w:szCs w:val="16"/>
                <w:lang w:val="de-DE"/>
              </w:rPr>
              <w:t xml:space="preserve">: </w:t>
            </w:r>
            <w:r>
              <w:rPr>
                <w:rFonts w:ascii="Palatino Linotype" w:eastAsia="MS PGothic" w:hAnsi="Palatino Linotype" w:cs="Times New Roman" w:hint="eastAsia"/>
                <w:bCs/>
                <w:snapToGrid w:val="0"/>
                <w:kern w:val="0"/>
                <w:szCs w:val="16"/>
                <w:lang w:val="de-DE"/>
              </w:rPr>
              <w:t>A</w:t>
            </w:r>
            <w:r>
              <w:rPr>
                <w:rFonts w:ascii="Palatino Linotype" w:eastAsia="MS PGothic" w:hAnsi="Palatino Linotype" w:cs="Times New Roman"/>
                <w:bCs/>
                <w:snapToGrid w:val="0"/>
                <w:kern w:val="0"/>
                <w:szCs w:val="16"/>
                <w:lang w:val="de-DE"/>
              </w:rPr>
              <w:t>057</w:t>
            </w:r>
          </w:p>
        </w:tc>
      </w:tr>
      <w:tr w:rsidR="009F7028" w:rsidRPr="00402503" w14:paraId="0ACE8D0A" w14:textId="77777777" w:rsidTr="00D6355C">
        <w:trPr>
          <w:trHeight w:val="216"/>
        </w:trPr>
        <w:tc>
          <w:tcPr>
            <w:tcW w:w="3261" w:type="dxa"/>
          </w:tcPr>
          <w:p w14:paraId="522CAE55" w14:textId="537AD4B8" w:rsidR="009F7028" w:rsidRPr="009C2785" w:rsidRDefault="00BC2640" w:rsidP="00350269">
            <w:pPr>
              <w:pStyle w:val="Textosinformato"/>
              <w:jc w:val="both"/>
              <w:rPr>
                <w:rFonts w:ascii="Palatino Linotype" w:eastAsia="MS PGothic" w:hAnsi="Palatino Linotype"/>
                <w:bCs/>
                <w:szCs w:val="20"/>
              </w:rPr>
            </w:pPr>
            <w:proofErr w:type="spellStart"/>
            <w:r>
              <w:rPr>
                <w:rFonts w:ascii="Palatino Linotype" w:eastAsia="MS PGothic" w:hAnsi="Palatino Linotype" w:cs="Times New Roman"/>
                <w:bCs/>
                <w:snapToGrid w:val="0"/>
                <w:color w:val="000000" w:themeColor="text1"/>
                <w:kern w:val="0"/>
                <w:szCs w:val="20"/>
              </w:rPr>
              <w:t>Distancia</w:t>
            </w:r>
            <w:proofErr w:type="spellEnd"/>
            <w:r>
              <w:rPr>
                <w:rFonts w:ascii="Palatino Linotype" w:eastAsia="MS PGothic" w:hAnsi="Palatino Linotype" w:cs="Times New Roman"/>
                <w:bCs/>
                <w:snapToGrid w:val="0"/>
                <w:color w:val="000000" w:themeColor="text1"/>
                <w:kern w:val="0"/>
                <w:szCs w:val="20"/>
              </w:rPr>
              <w:t xml:space="preserve"> focal</w:t>
            </w:r>
          </w:p>
        </w:tc>
        <w:tc>
          <w:tcPr>
            <w:tcW w:w="5953" w:type="dxa"/>
            <w:hideMark/>
          </w:tcPr>
          <w:p w14:paraId="510F265C" w14:textId="77777777" w:rsidR="009F7028" w:rsidRPr="00FD2C35" w:rsidRDefault="009F7028" w:rsidP="00350269">
            <w:pPr>
              <w:widowControl/>
              <w:rPr>
                <w:rFonts w:ascii="Palatino Linotype" w:hAnsi="Palatino Linotype"/>
                <w:sz w:val="20"/>
                <w:szCs w:val="20"/>
              </w:rPr>
            </w:pP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150-500mm</w:t>
            </w:r>
          </w:p>
          <w:p w14:paraId="16886D1C" w14:textId="66186608" w:rsidR="009F7028" w:rsidRPr="009C2785" w:rsidRDefault="009F7028" w:rsidP="00350269">
            <w:pPr>
              <w:pStyle w:val="Textosinformato"/>
              <w:jc w:val="both"/>
              <w:rPr>
                <w:rFonts w:ascii="Palatino Linotype" w:eastAsia="MS PGothic" w:hAnsi="Palatino Linotype"/>
                <w:szCs w:val="20"/>
                <w:lang w:val="de-DE"/>
              </w:rPr>
            </w:pPr>
          </w:p>
        </w:tc>
      </w:tr>
      <w:tr w:rsidR="009F7028" w:rsidRPr="00402503" w14:paraId="03358BC7" w14:textId="77777777" w:rsidTr="00D6355C">
        <w:trPr>
          <w:trHeight w:val="222"/>
        </w:trPr>
        <w:tc>
          <w:tcPr>
            <w:tcW w:w="3261" w:type="dxa"/>
          </w:tcPr>
          <w:p w14:paraId="1309031B" w14:textId="4B39586B" w:rsidR="009F7028" w:rsidRPr="009C2785" w:rsidRDefault="00BC2640" w:rsidP="00350269">
            <w:pPr>
              <w:pStyle w:val="Textosinformato"/>
              <w:jc w:val="both"/>
              <w:rPr>
                <w:rFonts w:ascii="Palatino Linotype" w:eastAsia="MS PGothic" w:hAnsi="Palatino Linotype"/>
                <w:szCs w:val="20"/>
                <w:lang w:val="de-DE"/>
              </w:rPr>
            </w:pPr>
            <w:r>
              <w:rPr>
                <w:rFonts w:ascii="Palatino Linotype" w:eastAsia="MS PGothic" w:hAnsi="Palatino Linotype" w:cs="Times New Roman"/>
                <w:bCs/>
                <w:snapToGrid w:val="0"/>
                <w:color w:val="000000" w:themeColor="text1"/>
                <w:kern w:val="0"/>
                <w:szCs w:val="20"/>
                <w:lang w:val="de-DE"/>
              </w:rPr>
              <w:t>Apertura Máxima</w:t>
            </w:r>
          </w:p>
        </w:tc>
        <w:tc>
          <w:tcPr>
            <w:tcW w:w="5953" w:type="dxa"/>
            <w:hideMark/>
          </w:tcPr>
          <w:p w14:paraId="361FF638" w14:textId="1592ACE5" w:rsidR="009F7028" w:rsidRPr="009C2785" w:rsidRDefault="009F7028" w:rsidP="00350269">
            <w:pPr>
              <w:pStyle w:val="Textosinformato"/>
              <w:jc w:val="both"/>
              <w:rPr>
                <w:rFonts w:ascii="Palatino Linotype" w:eastAsia="MS PGothic" w:hAnsi="Palatino Linotype"/>
                <w:szCs w:val="20"/>
                <w:lang w:val="de-DE"/>
              </w:rPr>
            </w:pPr>
            <w:r w:rsidRPr="00FD2C35">
              <w:rPr>
                <w:rFonts w:ascii="Palatino Linotype" w:eastAsia="MS PGothic" w:hAnsi="Palatino Linotype" w:cs="Times New Roman"/>
                <w:bCs/>
                <w:snapToGrid w:val="0"/>
                <w:kern w:val="0"/>
                <w:szCs w:val="16"/>
                <w:lang w:val="de-DE"/>
              </w:rPr>
              <w:t>: F</w:t>
            </w:r>
            <w:r>
              <w:rPr>
                <w:rFonts w:ascii="Palatino Linotype" w:eastAsia="MS PGothic" w:hAnsi="Palatino Linotype" w:cs="Times New Roman"/>
                <w:bCs/>
                <w:snapToGrid w:val="0"/>
                <w:kern w:val="0"/>
                <w:szCs w:val="16"/>
                <w:lang w:val="de-DE"/>
              </w:rPr>
              <w:t>5-6.7</w:t>
            </w:r>
          </w:p>
        </w:tc>
      </w:tr>
      <w:tr w:rsidR="009F7028" w:rsidRPr="00F27679" w14:paraId="64B27B1D" w14:textId="77777777" w:rsidTr="00D6355C">
        <w:trPr>
          <w:trHeight w:val="222"/>
        </w:trPr>
        <w:tc>
          <w:tcPr>
            <w:tcW w:w="3261" w:type="dxa"/>
          </w:tcPr>
          <w:p w14:paraId="439AB723" w14:textId="7891BEB8" w:rsidR="009F7028" w:rsidRPr="009C2785" w:rsidRDefault="00F27679" w:rsidP="00350269">
            <w:pPr>
              <w:pStyle w:val="Textosinformato"/>
              <w:jc w:val="both"/>
              <w:rPr>
                <w:rFonts w:ascii="Palatino Linotype" w:eastAsia="MS PGothic" w:hAnsi="Palatino Linotype"/>
                <w:szCs w:val="20"/>
                <w:lang w:val="de-DE"/>
              </w:rPr>
            </w:pPr>
            <w:r w:rsidRPr="00F27679">
              <w:rPr>
                <w:rFonts w:ascii="Palatino Linotype" w:eastAsia="MS PGothic" w:hAnsi="Palatino Linotype" w:cs="Times New Roman"/>
                <w:bCs/>
                <w:snapToGrid w:val="0"/>
                <w:color w:val="000000" w:themeColor="text1"/>
                <w:kern w:val="0"/>
                <w:szCs w:val="20"/>
                <w:lang w:val="de-DE"/>
              </w:rPr>
              <w:t>Ángulo de visión (diagonal)</w:t>
            </w:r>
          </w:p>
        </w:tc>
        <w:tc>
          <w:tcPr>
            <w:tcW w:w="5953" w:type="dxa"/>
            <w:hideMark/>
          </w:tcPr>
          <w:p w14:paraId="0B0F4ABA" w14:textId="67DD76A8" w:rsidR="009F7028" w:rsidRPr="00F27679" w:rsidRDefault="00F27679" w:rsidP="00350269">
            <w:pPr>
              <w:pStyle w:val="Textosinformato"/>
              <w:jc w:val="both"/>
              <w:rPr>
                <w:rFonts w:ascii="Palatino Linotype" w:eastAsia="MS PGothic" w:hAnsi="Palatino Linotype"/>
                <w:szCs w:val="20"/>
                <w:lang w:val="es-ES"/>
              </w:rPr>
            </w:pPr>
            <w:r w:rsidRPr="00F27679">
              <w:rPr>
                <w:rFonts w:ascii="Palatino Linotype" w:eastAsia="MS PGothic" w:hAnsi="Palatino Linotype" w:cs="Times New Roman"/>
                <w:bCs/>
                <w:snapToGrid w:val="0"/>
                <w:kern w:val="0"/>
                <w:szCs w:val="16"/>
                <w:lang w:val="es-ES"/>
              </w:rPr>
              <w:t>: 16° 25'-4° 57' (para formato sin espejo de fotograma completo)</w:t>
            </w:r>
          </w:p>
        </w:tc>
      </w:tr>
      <w:tr w:rsidR="009F7028" w:rsidRPr="00402503" w14:paraId="4D244542" w14:textId="77777777" w:rsidTr="00D6355C">
        <w:trPr>
          <w:trHeight w:val="261"/>
        </w:trPr>
        <w:tc>
          <w:tcPr>
            <w:tcW w:w="3261" w:type="dxa"/>
          </w:tcPr>
          <w:p w14:paraId="798B6137" w14:textId="1EA57CEF" w:rsidR="009F7028" w:rsidRPr="009C2785" w:rsidRDefault="00406E97" w:rsidP="00350269">
            <w:pPr>
              <w:pStyle w:val="Textosinformato"/>
              <w:jc w:val="both"/>
              <w:rPr>
                <w:rFonts w:ascii="Palatino Linotype" w:eastAsia="MS PGothic" w:hAnsi="Palatino Linotype"/>
                <w:szCs w:val="20"/>
                <w:lang w:val="de-DE"/>
              </w:rPr>
            </w:pPr>
            <w:r w:rsidRPr="00406E97">
              <w:rPr>
                <w:rFonts w:ascii="Palatino Linotype" w:eastAsia="MS PGothic" w:hAnsi="Palatino Linotype" w:cs="Times New Roman"/>
                <w:bCs/>
                <w:snapToGrid w:val="0"/>
                <w:color w:val="000000" w:themeColor="text1"/>
                <w:kern w:val="0"/>
                <w:szCs w:val="20"/>
                <w:lang w:val="de-DE"/>
              </w:rPr>
              <w:t>Construcción óptica</w:t>
            </w:r>
          </w:p>
        </w:tc>
        <w:tc>
          <w:tcPr>
            <w:tcW w:w="5953" w:type="dxa"/>
            <w:hideMark/>
          </w:tcPr>
          <w:p w14:paraId="1A97D071" w14:textId="5332EC85" w:rsidR="009F7028" w:rsidRPr="009C2785" w:rsidRDefault="00406E97" w:rsidP="00350269">
            <w:pPr>
              <w:pStyle w:val="Textosinformato"/>
              <w:jc w:val="both"/>
              <w:rPr>
                <w:rFonts w:ascii="Palatino Linotype" w:eastAsia="MS PGothic" w:hAnsi="Palatino Linotype"/>
                <w:szCs w:val="20"/>
                <w:lang w:val="de-DE"/>
              </w:rPr>
            </w:pPr>
            <w:r w:rsidRPr="00406E97">
              <w:rPr>
                <w:rFonts w:ascii="Palatino Linotype" w:eastAsia="MS PGothic" w:hAnsi="Palatino Linotype" w:cs="Times New Roman"/>
                <w:bCs/>
                <w:snapToGrid w:val="0"/>
                <w:kern w:val="0"/>
                <w:szCs w:val="16"/>
                <w:lang w:val="de-DE"/>
              </w:rPr>
              <w:t>25 elementos en 16 grupos</w:t>
            </w:r>
          </w:p>
        </w:tc>
      </w:tr>
      <w:tr w:rsidR="009F7028" w:rsidRPr="00C91E64" w14:paraId="512702EE" w14:textId="77777777" w:rsidTr="00D6355C">
        <w:trPr>
          <w:trHeight w:val="261"/>
        </w:trPr>
        <w:tc>
          <w:tcPr>
            <w:tcW w:w="3261" w:type="dxa"/>
          </w:tcPr>
          <w:p w14:paraId="4E3C3E1D" w14:textId="625F9382" w:rsidR="009F7028" w:rsidRPr="009C2785" w:rsidRDefault="00BB6B6C" w:rsidP="00350269">
            <w:pPr>
              <w:pStyle w:val="Textosinformato"/>
              <w:jc w:val="both"/>
              <w:rPr>
                <w:rFonts w:ascii="Palatino Linotype" w:eastAsia="MS PGothic" w:hAnsi="Palatino Linotype"/>
                <w:szCs w:val="20"/>
                <w:lang w:val="de-DE"/>
              </w:rPr>
            </w:pPr>
            <w:r w:rsidRPr="00BB6B6C">
              <w:rPr>
                <w:rFonts w:ascii="Palatino Linotype" w:eastAsia="MS PGothic" w:hAnsi="Palatino Linotype" w:cs="Times New Roman"/>
                <w:bCs/>
                <w:snapToGrid w:val="0"/>
                <w:color w:val="000000" w:themeColor="text1"/>
                <w:kern w:val="0"/>
                <w:szCs w:val="20"/>
                <w:lang w:val="de-DE"/>
              </w:rPr>
              <w:t>Distancia mínima del objeto</w:t>
            </w:r>
          </w:p>
        </w:tc>
        <w:tc>
          <w:tcPr>
            <w:tcW w:w="5953" w:type="dxa"/>
            <w:hideMark/>
          </w:tcPr>
          <w:p w14:paraId="270A4C8A" w14:textId="74DE7EDB" w:rsidR="009F7028" w:rsidRPr="009C2785" w:rsidRDefault="00C91E64" w:rsidP="00350269">
            <w:pPr>
              <w:pStyle w:val="Textosinformato"/>
              <w:jc w:val="both"/>
              <w:rPr>
                <w:rFonts w:ascii="Palatino Linotype" w:eastAsia="MS PGothic" w:hAnsi="Palatino Linotype"/>
                <w:szCs w:val="20"/>
                <w:lang w:val="de-DE"/>
              </w:rPr>
            </w:pPr>
            <w:r w:rsidRPr="00C91E64">
              <w:rPr>
                <w:rFonts w:ascii="Palatino Linotype" w:eastAsia="MS PGothic" w:hAnsi="Palatino Linotype" w:cs="Times New Roman"/>
                <w:bCs/>
                <w:snapToGrid w:val="0"/>
                <w:kern w:val="0"/>
                <w:szCs w:val="16"/>
                <w:lang w:val="de-DE"/>
              </w:rPr>
              <w:t>: 0,6m /23,6in (ANCHO), 1,8m /70,9in (TELE)</w:t>
            </w:r>
          </w:p>
        </w:tc>
      </w:tr>
      <w:tr w:rsidR="009F7028" w:rsidRPr="00402503" w14:paraId="23D04E0C" w14:textId="77777777" w:rsidTr="00D6355C">
        <w:trPr>
          <w:trHeight w:val="222"/>
        </w:trPr>
        <w:tc>
          <w:tcPr>
            <w:tcW w:w="3261" w:type="dxa"/>
          </w:tcPr>
          <w:p w14:paraId="259CDAC6" w14:textId="7A69D5DE" w:rsidR="009F7028" w:rsidRPr="009C2785" w:rsidRDefault="00C91E64" w:rsidP="00350269">
            <w:pPr>
              <w:pStyle w:val="Textosinformato"/>
              <w:jc w:val="both"/>
              <w:rPr>
                <w:rFonts w:ascii="Palatino Linotype" w:eastAsia="MS PGothic" w:hAnsi="Palatino Linotype"/>
                <w:szCs w:val="20"/>
                <w:lang w:val="de-DE"/>
              </w:rPr>
            </w:pPr>
            <w:r w:rsidRPr="00C91E64">
              <w:rPr>
                <w:rFonts w:ascii="Palatino Linotype" w:eastAsia="MS PGothic" w:hAnsi="Palatino Linotype" w:cs="Times New Roman"/>
                <w:bCs/>
                <w:snapToGrid w:val="0"/>
                <w:color w:val="000000" w:themeColor="text1"/>
                <w:kern w:val="0"/>
                <w:szCs w:val="20"/>
                <w:lang w:val="de-DE"/>
              </w:rPr>
              <w:t>Relación de ampliación máxima</w:t>
            </w:r>
          </w:p>
        </w:tc>
        <w:tc>
          <w:tcPr>
            <w:tcW w:w="5953" w:type="dxa"/>
            <w:hideMark/>
          </w:tcPr>
          <w:p w14:paraId="2F993699" w14:textId="57287090" w:rsidR="009F7028" w:rsidRPr="009C2785" w:rsidRDefault="009F7028" w:rsidP="00350269">
            <w:pPr>
              <w:pStyle w:val="Textosinformato"/>
              <w:jc w:val="both"/>
              <w:rPr>
                <w:rFonts w:ascii="Palatino Linotype" w:eastAsia="MS PGothic" w:hAnsi="Palatino Linotype"/>
                <w:szCs w:val="20"/>
                <w:lang w:val="de-DE"/>
              </w:rPr>
            </w:pPr>
            <w:r w:rsidRPr="00FD2C35">
              <w:rPr>
                <w:rFonts w:ascii="Palatino Linotype" w:eastAsia="MS PGothic" w:hAnsi="Palatino Linotype" w:cs="Times New Roman"/>
                <w:bCs/>
                <w:snapToGrid w:val="0"/>
                <w:kern w:val="0"/>
                <w:szCs w:val="16"/>
                <w:lang w:val="de-DE"/>
              </w:rPr>
              <w:t>: 1:</w:t>
            </w:r>
            <w:r>
              <w:rPr>
                <w:rFonts w:ascii="Palatino Linotype" w:eastAsia="MS PGothic" w:hAnsi="Palatino Linotype" w:cs="Times New Roman"/>
                <w:bCs/>
                <w:snapToGrid w:val="0"/>
                <w:kern w:val="0"/>
                <w:szCs w:val="16"/>
                <w:lang w:val="de-DE"/>
              </w:rPr>
              <w:t>3.1</w:t>
            </w:r>
            <w:r w:rsidRPr="00FD2C35">
              <w:rPr>
                <w:rFonts w:ascii="Palatino Linotype" w:eastAsia="MS PGothic" w:hAnsi="Palatino Linotype" w:cs="Times New Roman"/>
                <w:bCs/>
                <w:snapToGrid w:val="0"/>
                <w:kern w:val="0"/>
                <w:szCs w:val="16"/>
                <w:lang w:val="de-DE"/>
              </w:rPr>
              <w:t xml:space="preserve"> (WIDE) / 1:</w:t>
            </w:r>
            <w:r>
              <w:rPr>
                <w:rFonts w:ascii="Palatino Linotype" w:eastAsia="MS PGothic" w:hAnsi="Palatino Linotype" w:cs="Times New Roman"/>
                <w:bCs/>
                <w:snapToGrid w:val="0"/>
                <w:kern w:val="0"/>
                <w:szCs w:val="16"/>
                <w:lang w:val="de-DE"/>
              </w:rPr>
              <w:t>3.7</w:t>
            </w:r>
            <w:r w:rsidRPr="00FD2C35">
              <w:rPr>
                <w:rFonts w:ascii="Palatino Linotype" w:eastAsia="MS PGothic" w:hAnsi="Palatino Linotype" w:cs="Times New Roman"/>
                <w:bCs/>
                <w:snapToGrid w:val="0"/>
                <w:kern w:val="0"/>
                <w:szCs w:val="16"/>
                <w:lang w:val="de-DE"/>
              </w:rPr>
              <w:t xml:space="preserve"> (TELE)</w:t>
            </w:r>
          </w:p>
        </w:tc>
      </w:tr>
      <w:tr w:rsidR="009F7028" w:rsidRPr="00402503" w14:paraId="7B7DD771" w14:textId="77777777" w:rsidTr="00D6355C">
        <w:trPr>
          <w:trHeight w:val="261"/>
        </w:trPr>
        <w:tc>
          <w:tcPr>
            <w:tcW w:w="3261" w:type="dxa"/>
          </w:tcPr>
          <w:p w14:paraId="43545F2C" w14:textId="674012D7" w:rsidR="009F7028" w:rsidRPr="009C2785" w:rsidRDefault="009E391B" w:rsidP="00350269">
            <w:pPr>
              <w:pStyle w:val="Textosinformato"/>
              <w:jc w:val="both"/>
              <w:rPr>
                <w:rFonts w:ascii="Palatino Linotype" w:eastAsia="MS PGothic" w:hAnsi="Palatino Linotype"/>
                <w:szCs w:val="20"/>
                <w:lang w:val="de-DE"/>
              </w:rPr>
            </w:pPr>
            <w:r w:rsidRPr="009E391B">
              <w:rPr>
                <w:rFonts w:ascii="Palatino Linotype" w:eastAsia="MS PGothic" w:hAnsi="Palatino Linotype" w:cs="Times New Roman"/>
                <w:bCs/>
                <w:snapToGrid w:val="0"/>
                <w:color w:val="000000" w:themeColor="text1"/>
                <w:kern w:val="0"/>
                <w:szCs w:val="20"/>
                <w:lang w:val="de-DE"/>
              </w:rPr>
              <w:t>Tamaño del filtro</w:t>
            </w:r>
          </w:p>
        </w:tc>
        <w:tc>
          <w:tcPr>
            <w:tcW w:w="5953" w:type="dxa"/>
            <w:hideMark/>
          </w:tcPr>
          <w:p w14:paraId="3117DCC9" w14:textId="36B2DD2A" w:rsidR="009F7028" w:rsidRPr="009C2785" w:rsidRDefault="009F7028" w:rsidP="00350269">
            <w:pPr>
              <w:pStyle w:val="Textosinformato"/>
              <w:jc w:val="both"/>
              <w:rPr>
                <w:rFonts w:ascii="Palatino Linotype" w:eastAsia="MS PGothic" w:hAnsi="Palatino Linotype"/>
                <w:szCs w:val="20"/>
                <w:lang w:val="de-DE"/>
              </w:rPr>
            </w:pPr>
            <w:r w:rsidRPr="00FD2C35">
              <w:rPr>
                <w:rFonts w:ascii="Palatino Linotype" w:eastAsia="MS PGothic" w:hAnsi="Palatino Linotype" w:cs="Times New Roman"/>
                <w:bCs/>
                <w:snapToGrid w:val="0"/>
                <w:kern w:val="0"/>
                <w:szCs w:val="16"/>
                <w:lang w:val="de-DE"/>
              </w:rPr>
              <w:t xml:space="preserve">: </w:t>
            </w:r>
            <w:r w:rsidR="00872D7B">
              <w:rPr>
                <w:rFonts w:ascii="Palatino Linotype" w:eastAsia="MS PGothic" w:hAnsi="Palatino Linotype" w:cs="Times New Roman"/>
                <w:bCs/>
                <w:snapToGrid w:val="0"/>
                <w:kern w:val="0"/>
                <w:szCs w:val="16"/>
                <w:lang w:val="de-DE"/>
              </w:rPr>
              <w:t>Ø82</w:t>
            </w:r>
            <w:r w:rsidR="00872D7B" w:rsidRPr="00FD2C35">
              <w:rPr>
                <w:rFonts w:ascii="Palatino Linotype" w:eastAsia="MS PGothic" w:hAnsi="Palatino Linotype" w:cs="Times New Roman"/>
                <w:bCs/>
                <w:snapToGrid w:val="0"/>
                <w:kern w:val="0"/>
                <w:szCs w:val="16"/>
                <w:lang w:val="de-DE"/>
              </w:rPr>
              <w:t>mm</w:t>
            </w:r>
          </w:p>
        </w:tc>
      </w:tr>
      <w:tr w:rsidR="009F7028" w:rsidRPr="00402503" w14:paraId="3D695F79" w14:textId="77777777" w:rsidTr="00D6355C">
        <w:trPr>
          <w:trHeight w:val="282"/>
        </w:trPr>
        <w:tc>
          <w:tcPr>
            <w:tcW w:w="3261" w:type="dxa"/>
          </w:tcPr>
          <w:p w14:paraId="5AD7662B" w14:textId="46F0E264" w:rsidR="009F7028" w:rsidRPr="009C2785" w:rsidRDefault="00CA6AA4" w:rsidP="00350269">
            <w:pPr>
              <w:pStyle w:val="Textosinformato"/>
              <w:jc w:val="both"/>
              <w:rPr>
                <w:rFonts w:ascii="Palatino Linotype" w:eastAsia="MS PGothic" w:hAnsi="Palatino Linotype"/>
                <w:szCs w:val="20"/>
                <w:lang w:val="de-DE"/>
              </w:rPr>
            </w:pPr>
            <w:r w:rsidRPr="00CA6AA4">
              <w:rPr>
                <w:rFonts w:ascii="Palatino Linotype" w:eastAsia="MS PGothic" w:hAnsi="Palatino Linotype" w:cs="Times New Roman"/>
                <w:bCs/>
                <w:snapToGrid w:val="0"/>
                <w:color w:val="000000" w:themeColor="text1"/>
                <w:kern w:val="0"/>
                <w:szCs w:val="20"/>
                <w:lang w:val="de-DE"/>
              </w:rPr>
              <w:t>Diámetro máximo</w:t>
            </w:r>
          </w:p>
        </w:tc>
        <w:tc>
          <w:tcPr>
            <w:tcW w:w="5953" w:type="dxa"/>
          </w:tcPr>
          <w:p w14:paraId="2E8B9F41" w14:textId="45156268" w:rsidR="009F7028" w:rsidRPr="009C2785" w:rsidRDefault="009F7028" w:rsidP="00350269">
            <w:pPr>
              <w:pStyle w:val="Textosinformato"/>
              <w:jc w:val="both"/>
              <w:rPr>
                <w:rFonts w:ascii="Palatino Linotype" w:eastAsia="MS PGothic" w:hAnsi="Palatino Linotype"/>
                <w:szCs w:val="20"/>
                <w:lang w:val="de-DE"/>
              </w:rPr>
            </w:pPr>
            <w:r w:rsidRPr="00FD2C35">
              <w:rPr>
                <w:rFonts w:ascii="Palatino Linotype" w:eastAsia="MS PGothic" w:hAnsi="Palatino Linotype" w:cs="Times New Roman"/>
                <w:bCs/>
                <w:snapToGrid w:val="0"/>
                <w:kern w:val="0"/>
                <w:szCs w:val="16"/>
                <w:lang w:val="de-DE"/>
              </w:rPr>
              <w:t xml:space="preserve">: </w:t>
            </w:r>
            <w:r w:rsidR="00872D7B">
              <w:rPr>
                <w:rFonts w:ascii="Palatino Linotype" w:eastAsia="MS PGothic" w:hAnsi="Palatino Linotype" w:cs="Times New Roman"/>
                <w:bCs/>
                <w:snapToGrid w:val="0"/>
                <w:kern w:val="0"/>
                <w:szCs w:val="16"/>
                <w:lang w:val="de-DE"/>
              </w:rPr>
              <w:t>Ø93</w:t>
            </w:r>
            <w:r w:rsidR="00872D7B" w:rsidRPr="00FD2C35">
              <w:rPr>
                <w:rFonts w:ascii="Palatino Linotype" w:eastAsia="MS PGothic" w:hAnsi="Palatino Linotype" w:cs="Times New Roman"/>
                <w:bCs/>
                <w:snapToGrid w:val="0"/>
                <w:kern w:val="0"/>
                <w:szCs w:val="16"/>
                <w:lang w:val="de-DE"/>
              </w:rPr>
              <w:t>mm</w:t>
            </w:r>
          </w:p>
        </w:tc>
      </w:tr>
      <w:tr w:rsidR="00D6355C" w:rsidRPr="00402503" w14:paraId="327B9D74" w14:textId="77777777" w:rsidTr="00D6355C">
        <w:trPr>
          <w:trHeight w:val="282"/>
        </w:trPr>
        <w:tc>
          <w:tcPr>
            <w:tcW w:w="3261" w:type="dxa"/>
          </w:tcPr>
          <w:p w14:paraId="465B9FBD" w14:textId="5D5EC2A4" w:rsidR="00D6355C" w:rsidRPr="009C2785" w:rsidRDefault="001017F7" w:rsidP="00350269">
            <w:pPr>
              <w:pStyle w:val="Textosinformato"/>
              <w:jc w:val="both"/>
              <w:rPr>
                <w:rFonts w:ascii="Palatino Linotype" w:eastAsia="MS PGothic" w:hAnsi="Palatino Linotype"/>
                <w:szCs w:val="20"/>
                <w:lang w:val="de-DE"/>
              </w:rPr>
            </w:pPr>
            <w:r w:rsidRPr="001017F7">
              <w:rPr>
                <w:rFonts w:ascii="Palatino Linotype" w:eastAsia="MS PGothic" w:hAnsi="Palatino Linotype" w:cs="Times New Roman"/>
                <w:bCs/>
                <w:snapToGrid w:val="0"/>
                <w:color w:val="000000" w:themeColor="text1"/>
                <w:kern w:val="0"/>
                <w:szCs w:val="20"/>
                <w:lang w:val="de-DE"/>
              </w:rPr>
              <w:t>Longitud*</w:t>
            </w:r>
          </w:p>
        </w:tc>
        <w:tc>
          <w:tcPr>
            <w:tcW w:w="5953" w:type="dxa"/>
            <w:hideMark/>
          </w:tcPr>
          <w:p w14:paraId="724DECA0" w14:textId="02446D0B" w:rsidR="00D6355C" w:rsidRPr="004B25A0" w:rsidRDefault="00D6355C" w:rsidP="00350269">
            <w:pPr>
              <w:pStyle w:val="Textosinformato"/>
              <w:jc w:val="both"/>
              <w:rPr>
                <w:rFonts w:ascii="Palatino Linotype" w:eastAsia="MS PGothic" w:hAnsi="Palatino Linotype"/>
                <w:szCs w:val="20"/>
                <w:lang w:val="de-DE"/>
              </w:rPr>
            </w:pPr>
            <w:r w:rsidRPr="004B25A0">
              <w:rPr>
                <w:rFonts w:ascii="Palatino Linotype" w:eastAsia="MS PGothic" w:hAnsi="Palatino Linotype"/>
                <w:szCs w:val="20"/>
              </w:rPr>
              <w:t xml:space="preserve">: </w:t>
            </w:r>
            <w:r w:rsidR="004B25A0" w:rsidRPr="004B25A0">
              <w:rPr>
                <w:rFonts w:ascii="Palatino Linotype" w:eastAsia="MS PGothic" w:hAnsi="Palatino Linotype"/>
                <w:szCs w:val="20"/>
              </w:rPr>
              <w:t>212.3</w:t>
            </w:r>
            <w:r w:rsidRPr="004B25A0">
              <w:rPr>
                <w:rFonts w:ascii="Palatino Linotype" w:eastAsia="MS PGothic" w:hAnsi="Palatino Linotype"/>
                <w:szCs w:val="20"/>
              </w:rPr>
              <w:t>mm</w:t>
            </w:r>
            <w:r w:rsidR="004B25A0" w:rsidRPr="004B25A0">
              <w:rPr>
                <w:rFonts w:ascii="Palatino Linotype" w:eastAsia="MS PGothic" w:hAnsi="Palatino Linotype"/>
                <w:szCs w:val="20"/>
              </w:rPr>
              <w:t xml:space="preserve"> (8.4in)</w:t>
            </w:r>
          </w:p>
        </w:tc>
      </w:tr>
      <w:tr w:rsidR="00D6355C" w:rsidRPr="0002181D" w14:paraId="5793D1D0" w14:textId="77777777" w:rsidTr="00D6355C">
        <w:trPr>
          <w:trHeight w:val="246"/>
        </w:trPr>
        <w:tc>
          <w:tcPr>
            <w:tcW w:w="3261" w:type="dxa"/>
          </w:tcPr>
          <w:p w14:paraId="1AAA7F42" w14:textId="792885DB" w:rsidR="00D6355C" w:rsidRPr="009C2785" w:rsidRDefault="001017F7" w:rsidP="00350269">
            <w:pPr>
              <w:pStyle w:val="Textosinformato"/>
              <w:jc w:val="both"/>
              <w:rPr>
                <w:rFonts w:ascii="Palatino Linotype" w:eastAsia="MS PGothic" w:hAnsi="Palatino Linotype"/>
                <w:szCs w:val="20"/>
                <w:lang w:val="de-DE"/>
              </w:rPr>
            </w:pPr>
            <w:r w:rsidRPr="001017F7">
              <w:rPr>
                <w:rFonts w:ascii="Palatino Linotype" w:eastAsia="MS PGothic" w:hAnsi="Palatino Linotype" w:cs="Times New Roman"/>
                <w:bCs/>
                <w:snapToGrid w:val="0"/>
                <w:color w:val="000000" w:themeColor="text1"/>
                <w:kern w:val="0"/>
                <w:szCs w:val="20"/>
                <w:lang w:val="de-DE"/>
              </w:rPr>
              <w:t>Peso</w:t>
            </w:r>
          </w:p>
        </w:tc>
        <w:tc>
          <w:tcPr>
            <w:tcW w:w="5953" w:type="dxa"/>
            <w:hideMark/>
          </w:tcPr>
          <w:p w14:paraId="363195BC" w14:textId="77777777" w:rsidR="001017F7" w:rsidRPr="001017F7" w:rsidRDefault="001017F7" w:rsidP="001017F7">
            <w:pPr>
              <w:widowControl/>
              <w:rPr>
                <w:rFonts w:ascii="Palatino Linotype" w:eastAsia="MS PGothic" w:hAnsi="Palatino Linotype" w:cs="Times New Roman"/>
                <w:bCs/>
                <w:snapToGrid w:val="0"/>
                <w:kern w:val="0"/>
                <w:sz w:val="20"/>
                <w:szCs w:val="16"/>
                <w:lang w:val="es-ES"/>
              </w:rPr>
            </w:pPr>
            <w:r w:rsidRPr="001017F7">
              <w:rPr>
                <w:rFonts w:ascii="Palatino Linotype" w:eastAsia="MS PGothic" w:hAnsi="Palatino Linotype" w:cs="Times New Roman"/>
                <w:bCs/>
                <w:snapToGrid w:val="0"/>
                <w:kern w:val="0"/>
                <w:sz w:val="20"/>
                <w:szCs w:val="16"/>
                <w:lang w:val="es-ES"/>
              </w:rPr>
              <w:t xml:space="preserve">: 1.720 g (60,7 oz) (sin montura para trípode) / </w:t>
            </w:r>
          </w:p>
          <w:p w14:paraId="77F044FF" w14:textId="274A14C8" w:rsidR="00D6355C" w:rsidRPr="008B0B7F" w:rsidRDefault="001017F7" w:rsidP="001017F7">
            <w:pPr>
              <w:pStyle w:val="Textosinformato"/>
              <w:ind w:firstLineChars="50" w:firstLine="100"/>
              <w:jc w:val="both"/>
              <w:rPr>
                <w:rFonts w:ascii="Palatino Linotype" w:eastAsia="MS PGothic" w:hAnsi="Palatino Linotype"/>
                <w:szCs w:val="20"/>
                <w:lang w:val="pt-PT"/>
              </w:rPr>
            </w:pPr>
            <w:proofErr w:type="spellStart"/>
            <w:r w:rsidRPr="008B0B7F">
              <w:rPr>
                <w:rFonts w:ascii="Palatino Linotype" w:eastAsia="MS PGothic" w:hAnsi="Palatino Linotype" w:cs="Times New Roman"/>
                <w:bCs/>
                <w:snapToGrid w:val="0"/>
                <w:kern w:val="0"/>
                <w:szCs w:val="16"/>
                <w:lang w:val="pt-PT"/>
              </w:rPr>
              <w:t>Montura</w:t>
            </w:r>
            <w:proofErr w:type="spellEnd"/>
            <w:r w:rsidRPr="008B0B7F">
              <w:rPr>
                <w:rFonts w:ascii="Palatino Linotype" w:eastAsia="MS PGothic" w:hAnsi="Palatino Linotype" w:cs="Times New Roman"/>
                <w:bCs/>
                <w:snapToGrid w:val="0"/>
                <w:kern w:val="0"/>
                <w:szCs w:val="16"/>
                <w:lang w:val="pt-PT"/>
              </w:rPr>
              <w:t xml:space="preserve"> para trípode 155g (5.5oz)</w:t>
            </w:r>
          </w:p>
        </w:tc>
      </w:tr>
      <w:tr w:rsidR="00D6355C" w:rsidRPr="00402503" w14:paraId="5F738FF7" w14:textId="77777777" w:rsidTr="00D6355C">
        <w:trPr>
          <w:trHeight w:val="206"/>
        </w:trPr>
        <w:tc>
          <w:tcPr>
            <w:tcW w:w="3261" w:type="dxa"/>
          </w:tcPr>
          <w:p w14:paraId="5FED2853" w14:textId="4BC281C0" w:rsidR="00D6355C" w:rsidRPr="009849DD" w:rsidRDefault="001017F7" w:rsidP="00350269">
            <w:pPr>
              <w:pStyle w:val="Textosinformato"/>
              <w:jc w:val="both"/>
              <w:rPr>
                <w:rFonts w:ascii="Palatino Linotype" w:eastAsia="MS PGothic" w:hAnsi="Palatino Linotype"/>
                <w:szCs w:val="20"/>
                <w:lang w:val="de-DE"/>
              </w:rPr>
            </w:pPr>
            <w:r w:rsidRPr="001017F7">
              <w:rPr>
                <w:rFonts w:ascii="Palatino Linotype" w:eastAsia="MS PGothic" w:hAnsi="Palatino Linotype" w:cs="Times New Roman"/>
                <w:bCs/>
                <w:snapToGrid w:val="0"/>
                <w:color w:val="000000" w:themeColor="text1"/>
                <w:kern w:val="0"/>
                <w:szCs w:val="20"/>
                <w:lang w:val="de-DE"/>
              </w:rPr>
              <w:t>Láminas de apertura**</w:t>
            </w:r>
          </w:p>
        </w:tc>
        <w:tc>
          <w:tcPr>
            <w:tcW w:w="5953" w:type="dxa"/>
            <w:hideMark/>
          </w:tcPr>
          <w:p w14:paraId="56E66312" w14:textId="11534318" w:rsidR="00D6355C" w:rsidRPr="009849DD" w:rsidRDefault="001017F7" w:rsidP="00350269">
            <w:pPr>
              <w:pStyle w:val="Textosinformato"/>
              <w:jc w:val="both"/>
              <w:rPr>
                <w:rFonts w:ascii="Palatino Linotype" w:eastAsia="MS PGothic" w:hAnsi="Palatino Linotype"/>
                <w:szCs w:val="20"/>
                <w:lang w:val="de-DE"/>
              </w:rPr>
            </w:pPr>
            <w:r w:rsidRPr="001017F7">
              <w:rPr>
                <w:rFonts w:ascii="Palatino Linotype" w:eastAsia="MS PGothic" w:hAnsi="Palatino Linotype"/>
                <w:szCs w:val="20"/>
              </w:rPr>
              <w:t>: 7 (</w:t>
            </w:r>
            <w:proofErr w:type="spellStart"/>
            <w:r w:rsidRPr="001017F7">
              <w:rPr>
                <w:rFonts w:ascii="Palatino Linotype" w:eastAsia="MS PGothic" w:hAnsi="Palatino Linotype"/>
                <w:szCs w:val="20"/>
              </w:rPr>
              <w:t>diafragma</w:t>
            </w:r>
            <w:proofErr w:type="spellEnd"/>
            <w:r w:rsidRPr="001017F7">
              <w:rPr>
                <w:rFonts w:ascii="Palatino Linotype" w:eastAsia="MS PGothic" w:hAnsi="Palatino Linotype"/>
                <w:szCs w:val="20"/>
              </w:rPr>
              <w:t xml:space="preserve"> circular)</w:t>
            </w:r>
          </w:p>
        </w:tc>
      </w:tr>
      <w:tr w:rsidR="00D6355C" w:rsidRPr="00402503" w14:paraId="711A36A2" w14:textId="77777777" w:rsidTr="00D6355C">
        <w:trPr>
          <w:trHeight w:val="188"/>
        </w:trPr>
        <w:tc>
          <w:tcPr>
            <w:tcW w:w="3261" w:type="dxa"/>
          </w:tcPr>
          <w:p w14:paraId="76CEEE18" w14:textId="5F72E0F5" w:rsidR="00D6355C" w:rsidRPr="009C2785" w:rsidRDefault="001017F7" w:rsidP="00350269">
            <w:pPr>
              <w:pStyle w:val="Textosinformato"/>
              <w:jc w:val="both"/>
              <w:rPr>
                <w:rFonts w:ascii="Palatino Linotype" w:eastAsia="MS PGothic" w:hAnsi="Palatino Linotype"/>
                <w:szCs w:val="20"/>
                <w:lang w:val="de-DE"/>
              </w:rPr>
            </w:pPr>
            <w:r w:rsidRPr="001017F7">
              <w:rPr>
                <w:rFonts w:ascii="Palatino Linotype" w:eastAsia="MS PGothic" w:hAnsi="Palatino Linotype" w:cs="Times New Roman"/>
                <w:bCs/>
                <w:snapToGrid w:val="0"/>
                <w:color w:val="000000" w:themeColor="text1"/>
                <w:kern w:val="0"/>
                <w:szCs w:val="20"/>
                <w:lang w:val="de-DE"/>
              </w:rPr>
              <w:t>Apertura mínima</w:t>
            </w:r>
          </w:p>
        </w:tc>
        <w:tc>
          <w:tcPr>
            <w:tcW w:w="5953" w:type="dxa"/>
            <w:hideMark/>
          </w:tcPr>
          <w:p w14:paraId="5819CEAA" w14:textId="404D01D0" w:rsidR="00D6355C" w:rsidRPr="009C2785" w:rsidRDefault="00D6355C" w:rsidP="00350269">
            <w:pPr>
              <w:pStyle w:val="Textosinformato"/>
              <w:jc w:val="both"/>
              <w:rPr>
                <w:rFonts w:ascii="Palatino Linotype" w:eastAsia="MS PGothic" w:hAnsi="Palatino Linotype"/>
                <w:szCs w:val="20"/>
                <w:lang w:val="de-DE"/>
              </w:rPr>
            </w:pPr>
            <w:r w:rsidRPr="009C2785">
              <w:rPr>
                <w:rFonts w:ascii="Palatino Linotype" w:eastAsia="MS PGothic" w:hAnsi="Palatino Linotype"/>
                <w:szCs w:val="20"/>
              </w:rPr>
              <w:t>: F22</w:t>
            </w:r>
            <w:r w:rsidR="004B25A0">
              <w:rPr>
                <w:rFonts w:ascii="Palatino Linotype" w:eastAsia="MS PGothic" w:hAnsi="Palatino Linotype"/>
                <w:szCs w:val="20"/>
              </w:rPr>
              <w:t>-32</w:t>
            </w:r>
          </w:p>
        </w:tc>
      </w:tr>
      <w:tr w:rsidR="004B25A0" w:rsidRPr="0002181D" w14:paraId="2F2916DF" w14:textId="77777777" w:rsidTr="00D6355C">
        <w:trPr>
          <w:trHeight w:val="222"/>
        </w:trPr>
        <w:tc>
          <w:tcPr>
            <w:tcW w:w="3261" w:type="dxa"/>
          </w:tcPr>
          <w:p w14:paraId="05415925" w14:textId="7CF24361" w:rsidR="004B25A0" w:rsidRPr="009C2785" w:rsidRDefault="00F2444F" w:rsidP="00350269">
            <w:pPr>
              <w:pStyle w:val="Textosinformato"/>
              <w:jc w:val="both"/>
              <w:rPr>
                <w:rFonts w:ascii="Palatino Linotype" w:eastAsia="MS PGothic" w:hAnsi="Palatino Linotype"/>
                <w:szCs w:val="20"/>
                <w:lang w:val="de-DE"/>
              </w:rPr>
            </w:pPr>
            <w:r w:rsidRPr="00F2444F">
              <w:rPr>
                <w:rFonts w:ascii="Palatino Linotype" w:eastAsia="MS PGothic" w:hAnsi="Palatino Linotype" w:cs="Times New Roman"/>
                <w:bCs/>
                <w:snapToGrid w:val="0"/>
                <w:color w:val="000000" w:themeColor="text1"/>
                <w:kern w:val="0"/>
                <w:szCs w:val="20"/>
                <w:lang w:val="de-DE"/>
              </w:rPr>
              <w:t>Accesorios estándar</w:t>
            </w:r>
          </w:p>
        </w:tc>
        <w:tc>
          <w:tcPr>
            <w:tcW w:w="5953" w:type="dxa"/>
          </w:tcPr>
          <w:p w14:paraId="6E1823FA" w14:textId="02507D43" w:rsidR="004B25A0" w:rsidRPr="008B0B7F" w:rsidRDefault="00F2444F" w:rsidP="00350269">
            <w:pPr>
              <w:pStyle w:val="Textosinformato"/>
              <w:jc w:val="both"/>
              <w:rPr>
                <w:rFonts w:ascii="Palatino Linotype" w:eastAsia="MS PGothic" w:hAnsi="Palatino Linotype"/>
                <w:szCs w:val="20"/>
                <w:lang w:val="pt-PT"/>
              </w:rPr>
            </w:pPr>
            <w:r w:rsidRPr="008B0B7F">
              <w:rPr>
                <w:rFonts w:ascii="Palatino Linotype" w:eastAsia="MS PGothic" w:hAnsi="Palatino Linotype" w:cs="Times New Roman"/>
                <w:bCs/>
                <w:snapToGrid w:val="0"/>
                <w:kern w:val="0"/>
                <w:szCs w:val="16"/>
                <w:lang w:val="pt-PT"/>
              </w:rPr>
              <w:t xml:space="preserve">: </w:t>
            </w:r>
            <w:proofErr w:type="spellStart"/>
            <w:r w:rsidRPr="008B0B7F">
              <w:rPr>
                <w:rFonts w:ascii="Palatino Linotype" w:eastAsia="MS PGothic" w:hAnsi="Palatino Linotype" w:cs="Times New Roman"/>
                <w:bCs/>
                <w:snapToGrid w:val="0"/>
                <w:kern w:val="0"/>
                <w:szCs w:val="16"/>
                <w:lang w:val="pt-PT"/>
              </w:rPr>
              <w:t>Parasol</w:t>
            </w:r>
            <w:proofErr w:type="spellEnd"/>
            <w:r w:rsidRPr="008B0B7F">
              <w:rPr>
                <w:rFonts w:ascii="Palatino Linotype" w:eastAsia="MS PGothic" w:hAnsi="Palatino Linotype" w:cs="Times New Roman"/>
                <w:bCs/>
                <w:snapToGrid w:val="0"/>
                <w:kern w:val="0"/>
                <w:szCs w:val="16"/>
                <w:lang w:val="pt-PT"/>
              </w:rPr>
              <w:t xml:space="preserve"> redondo, Tapas de objetivo, </w:t>
            </w:r>
            <w:proofErr w:type="spellStart"/>
            <w:r w:rsidRPr="008B0B7F">
              <w:rPr>
                <w:rFonts w:ascii="Palatino Linotype" w:eastAsia="MS PGothic" w:hAnsi="Palatino Linotype" w:cs="Times New Roman"/>
                <w:bCs/>
                <w:snapToGrid w:val="0"/>
                <w:kern w:val="0"/>
                <w:szCs w:val="16"/>
                <w:lang w:val="pt-PT"/>
              </w:rPr>
              <w:t>Montura</w:t>
            </w:r>
            <w:proofErr w:type="spellEnd"/>
            <w:r w:rsidRPr="008B0B7F">
              <w:rPr>
                <w:rFonts w:ascii="Palatino Linotype" w:eastAsia="MS PGothic" w:hAnsi="Palatino Linotype" w:cs="Times New Roman"/>
                <w:bCs/>
                <w:snapToGrid w:val="0"/>
                <w:kern w:val="0"/>
                <w:szCs w:val="16"/>
                <w:lang w:val="pt-PT"/>
              </w:rPr>
              <w:t xml:space="preserve"> para trípode</w:t>
            </w:r>
          </w:p>
        </w:tc>
      </w:tr>
      <w:tr w:rsidR="00D6355C" w:rsidRPr="00402503" w14:paraId="0651D6D9" w14:textId="77777777" w:rsidTr="00D6355C">
        <w:trPr>
          <w:trHeight w:val="222"/>
        </w:trPr>
        <w:tc>
          <w:tcPr>
            <w:tcW w:w="3261" w:type="dxa"/>
          </w:tcPr>
          <w:p w14:paraId="69289126" w14:textId="62B0E9CF" w:rsidR="00D6355C" w:rsidRPr="009C2785" w:rsidRDefault="00F2444F" w:rsidP="00350269">
            <w:pPr>
              <w:pStyle w:val="Textosinformato"/>
              <w:jc w:val="both"/>
              <w:rPr>
                <w:rFonts w:ascii="Palatino Linotype" w:eastAsia="MS PGothic" w:hAnsi="Palatino Linotype"/>
                <w:szCs w:val="20"/>
                <w:lang w:val="de-DE"/>
              </w:rPr>
            </w:pPr>
            <w:r w:rsidRPr="00F2444F">
              <w:rPr>
                <w:rFonts w:ascii="Palatino Linotype" w:eastAsia="MS PGothic" w:hAnsi="Palatino Linotype" w:cs="Times New Roman"/>
                <w:bCs/>
                <w:snapToGrid w:val="0"/>
                <w:color w:val="000000" w:themeColor="text1"/>
                <w:kern w:val="0"/>
                <w:szCs w:val="20"/>
                <w:lang w:val="de-DE"/>
              </w:rPr>
              <w:t>Monte</w:t>
            </w:r>
          </w:p>
        </w:tc>
        <w:tc>
          <w:tcPr>
            <w:tcW w:w="5953" w:type="dxa"/>
          </w:tcPr>
          <w:p w14:paraId="1DA60D1D" w14:textId="175D9553" w:rsidR="00D6355C" w:rsidRPr="009C2785" w:rsidRDefault="00F2444F" w:rsidP="00350269">
            <w:pPr>
              <w:pStyle w:val="Textosinformato"/>
              <w:jc w:val="both"/>
              <w:rPr>
                <w:rFonts w:ascii="Palatino Linotype" w:eastAsia="MS PGothic" w:hAnsi="Palatino Linotype"/>
                <w:szCs w:val="20"/>
                <w:lang w:val="de-DE"/>
              </w:rPr>
            </w:pPr>
            <w:r w:rsidRPr="00F2444F">
              <w:rPr>
                <w:rFonts w:ascii="Palatino Linotype" w:eastAsia="MS PGothic" w:hAnsi="Palatino Linotype"/>
                <w:szCs w:val="20"/>
              </w:rPr>
              <w:t xml:space="preserve">: </w:t>
            </w:r>
            <w:proofErr w:type="spellStart"/>
            <w:r w:rsidRPr="00F2444F">
              <w:rPr>
                <w:rFonts w:ascii="Palatino Linotype" w:eastAsia="MS PGothic" w:hAnsi="Palatino Linotype"/>
                <w:szCs w:val="20"/>
              </w:rPr>
              <w:t>Montura</w:t>
            </w:r>
            <w:proofErr w:type="spellEnd"/>
            <w:r w:rsidRPr="00F2444F">
              <w:rPr>
                <w:rFonts w:ascii="Palatino Linotype" w:eastAsia="MS PGothic" w:hAnsi="Palatino Linotype"/>
                <w:szCs w:val="20"/>
              </w:rPr>
              <w:t xml:space="preserve"> Nikon Z</w:t>
            </w:r>
          </w:p>
        </w:tc>
      </w:tr>
    </w:tbl>
    <w:p w14:paraId="02D60E09" w14:textId="77777777" w:rsidR="00F2444F" w:rsidRPr="00F2444F" w:rsidRDefault="00F2444F" w:rsidP="00F2444F">
      <w:pPr>
        <w:pStyle w:val="Textosinformato"/>
        <w:rPr>
          <w:rFonts w:ascii="Palatino Linotype" w:eastAsia="MS PGothic" w:hAnsi="Palatino Linotype"/>
          <w:sz w:val="16"/>
          <w:szCs w:val="20"/>
          <w:lang w:val="es-ES"/>
        </w:rPr>
      </w:pPr>
      <w:r w:rsidRPr="00F2444F">
        <w:rPr>
          <w:rFonts w:ascii="Palatino Linotype" w:eastAsia="MS PGothic" w:hAnsi="Palatino Linotype"/>
          <w:sz w:val="16"/>
          <w:szCs w:val="20"/>
          <w:lang w:val="es-ES"/>
        </w:rPr>
        <w:t>* La longitud es la distancia desde el extremo frontal del objetivo hasta la cara de la montura.</w:t>
      </w:r>
    </w:p>
    <w:p w14:paraId="68E52DD5" w14:textId="77777777" w:rsidR="00F2444F" w:rsidRPr="00F2444F" w:rsidRDefault="00F2444F" w:rsidP="00F2444F">
      <w:pPr>
        <w:pStyle w:val="Textosinformato"/>
        <w:rPr>
          <w:rFonts w:ascii="Palatino Linotype" w:eastAsia="MS PGothic" w:hAnsi="Palatino Linotype"/>
          <w:sz w:val="16"/>
          <w:szCs w:val="20"/>
          <w:lang w:val="es-ES"/>
        </w:rPr>
      </w:pPr>
      <w:r w:rsidRPr="00F2444F">
        <w:rPr>
          <w:rFonts w:ascii="Palatino Linotype" w:eastAsia="MS PGothic" w:hAnsi="Palatino Linotype"/>
          <w:sz w:val="16"/>
          <w:szCs w:val="20"/>
          <w:lang w:val="es-ES"/>
        </w:rPr>
        <w:t>** El diafragma circular se mantiene casi perfectamente circular hasta dos pasos por debajo de la apertura máxima.</w:t>
      </w:r>
    </w:p>
    <w:p w14:paraId="370B2487" w14:textId="3B1C37EC" w:rsidR="00D6355C" w:rsidRPr="00F2444F" w:rsidRDefault="00F2444F" w:rsidP="00F2444F">
      <w:pPr>
        <w:pStyle w:val="Textosinformato"/>
        <w:jc w:val="both"/>
        <w:rPr>
          <w:rFonts w:ascii="Palatino Linotype" w:eastAsia="MS PGothic" w:hAnsi="Palatino Linotype"/>
          <w:sz w:val="16"/>
          <w:szCs w:val="20"/>
          <w:lang w:val="es-ES"/>
        </w:rPr>
      </w:pPr>
      <w:r w:rsidRPr="00F2444F">
        <w:rPr>
          <w:rFonts w:ascii="Palatino Linotype" w:eastAsia="MS PGothic" w:hAnsi="Palatino Linotype"/>
          <w:sz w:val="16"/>
          <w:szCs w:val="20"/>
          <w:lang w:val="es-ES"/>
        </w:rPr>
        <w:t>Las especificaciones, el aspecto, la funcionalidad, etc. están sujetos a cambios sin previo aviso.</w:t>
      </w:r>
    </w:p>
    <w:p w14:paraId="119F0F06" w14:textId="4E7D7B10" w:rsidR="004B25A0" w:rsidRPr="001410BD" w:rsidRDefault="001410BD" w:rsidP="00350269">
      <w:pPr>
        <w:pStyle w:val="Textosinformato"/>
        <w:jc w:val="both"/>
        <w:rPr>
          <w:rFonts w:ascii="Palatino Linotype" w:eastAsia="MS PGothic" w:hAnsi="Palatino Linotype"/>
          <w:sz w:val="18"/>
          <w:lang w:val="es-ES"/>
        </w:rPr>
      </w:pPr>
      <w:r w:rsidRPr="001410BD">
        <w:rPr>
          <w:rFonts w:ascii="Palatino Linotype" w:eastAsia="MS PGothic" w:hAnsi="Palatino Linotype" w:cs="Times New Roman"/>
          <w:bCs/>
          <w:snapToGrid w:val="0"/>
          <w:color w:val="000000" w:themeColor="text1"/>
          <w:kern w:val="0"/>
          <w:sz w:val="16"/>
          <w:szCs w:val="12"/>
          <w:lang w:val="es-ES"/>
        </w:rPr>
        <w:t xml:space="preserve">Este producto se desarrolla, fabrica y vende bajo el acuerdo de licencia con Nikon </w:t>
      </w:r>
      <w:proofErr w:type="spellStart"/>
      <w:r w:rsidRPr="001410BD">
        <w:rPr>
          <w:rFonts w:ascii="Palatino Linotype" w:eastAsia="MS PGothic" w:hAnsi="Palatino Linotype" w:cs="Times New Roman"/>
          <w:bCs/>
          <w:snapToGrid w:val="0"/>
          <w:color w:val="000000" w:themeColor="text1"/>
          <w:kern w:val="0"/>
          <w:sz w:val="16"/>
          <w:szCs w:val="12"/>
          <w:lang w:val="es-ES"/>
        </w:rPr>
        <w:t>Corporation</w:t>
      </w:r>
      <w:proofErr w:type="spellEnd"/>
      <w:r w:rsidRPr="001410BD">
        <w:rPr>
          <w:rFonts w:ascii="Palatino Linotype" w:eastAsia="MS PGothic" w:hAnsi="Palatino Linotype" w:cs="Times New Roman"/>
          <w:bCs/>
          <w:snapToGrid w:val="0"/>
          <w:color w:val="000000" w:themeColor="text1"/>
          <w:kern w:val="0"/>
          <w:sz w:val="16"/>
          <w:szCs w:val="12"/>
          <w:lang w:val="es-ES"/>
        </w:rPr>
        <w:t>.</w:t>
      </w:r>
    </w:p>
    <w:p w14:paraId="7684F36C" w14:textId="77777777" w:rsidR="008B0B7F" w:rsidRDefault="008B0B7F" w:rsidP="001410BD">
      <w:pPr>
        <w:tabs>
          <w:tab w:val="left" w:pos="4253"/>
        </w:tabs>
        <w:snapToGrid w:val="0"/>
        <w:spacing w:afterLines="50" w:after="200" w:line="260" w:lineRule="exact"/>
        <w:rPr>
          <w:rFonts w:ascii="Palatino Linotype" w:hAnsi="Palatino Linotype"/>
          <w:b/>
          <w:color w:val="000000" w:themeColor="text1"/>
          <w:sz w:val="20"/>
          <w:szCs w:val="20"/>
          <w:lang w:val="es-ES"/>
        </w:rPr>
      </w:pPr>
    </w:p>
    <w:p w14:paraId="4C395B55" w14:textId="77777777" w:rsidR="008B0B7F" w:rsidRDefault="008B0B7F" w:rsidP="001410BD">
      <w:pPr>
        <w:tabs>
          <w:tab w:val="left" w:pos="4253"/>
        </w:tabs>
        <w:snapToGrid w:val="0"/>
        <w:spacing w:afterLines="50" w:after="200" w:line="260" w:lineRule="exact"/>
        <w:rPr>
          <w:rFonts w:ascii="Palatino Linotype" w:hAnsi="Palatino Linotype"/>
          <w:b/>
          <w:color w:val="000000" w:themeColor="text1"/>
          <w:sz w:val="20"/>
          <w:szCs w:val="20"/>
          <w:lang w:val="es-ES"/>
        </w:rPr>
      </w:pPr>
    </w:p>
    <w:p w14:paraId="2B06DAE1" w14:textId="657B74B6" w:rsidR="001410BD" w:rsidRPr="001410BD" w:rsidRDefault="001410BD" w:rsidP="001410BD">
      <w:pPr>
        <w:tabs>
          <w:tab w:val="left" w:pos="4253"/>
        </w:tabs>
        <w:snapToGrid w:val="0"/>
        <w:spacing w:afterLines="50" w:after="200" w:line="260" w:lineRule="exact"/>
        <w:rPr>
          <w:rFonts w:ascii="Palatino Linotype" w:hAnsi="Palatino Linotype"/>
          <w:b/>
          <w:color w:val="000000" w:themeColor="text1"/>
          <w:sz w:val="20"/>
          <w:szCs w:val="20"/>
          <w:lang w:val="es-ES"/>
        </w:rPr>
      </w:pPr>
      <w:r w:rsidRPr="001410BD">
        <w:rPr>
          <w:rFonts w:ascii="Palatino Linotype" w:hAnsi="Palatino Linotype"/>
          <w:b/>
          <w:color w:val="000000" w:themeColor="text1"/>
          <w:sz w:val="20"/>
          <w:szCs w:val="20"/>
          <w:lang w:val="es-ES"/>
        </w:rPr>
        <w:t>Acerca de Tamron Co.</w:t>
      </w:r>
    </w:p>
    <w:p w14:paraId="4107AB9A" w14:textId="77777777" w:rsidR="001410BD" w:rsidRPr="001410BD" w:rsidRDefault="001410BD" w:rsidP="001410BD">
      <w:pPr>
        <w:tabs>
          <w:tab w:val="left" w:pos="4253"/>
        </w:tabs>
        <w:snapToGrid w:val="0"/>
        <w:spacing w:afterLines="50" w:after="200" w:line="260" w:lineRule="exact"/>
        <w:rPr>
          <w:rFonts w:ascii="Palatino Linotype" w:hAnsi="Palatino Linotype"/>
          <w:bCs/>
          <w:color w:val="000000" w:themeColor="text1"/>
          <w:sz w:val="20"/>
          <w:szCs w:val="20"/>
          <w:lang w:val="es-ES"/>
        </w:rPr>
      </w:pPr>
      <w:r w:rsidRPr="001410BD">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5E4EFFD2" w14:textId="77777777" w:rsidR="001410BD" w:rsidRPr="001410BD" w:rsidRDefault="001410BD" w:rsidP="001410BD">
      <w:pPr>
        <w:tabs>
          <w:tab w:val="left" w:pos="4253"/>
        </w:tabs>
        <w:snapToGrid w:val="0"/>
        <w:spacing w:afterLines="50" w:after="200" w:line="260" w:lineRule="exact"/>
        <w:rPr>
          <w:rFonts w:ascii="Palatino Linotype" w:hAnsi="Palatino Linotype"/>
          <w:b/>
          <w:color w:val="000000" w:themeColor="text1"/>
          <w:sz w:val="20"/>
          <w:szCs w:val="20"/>
          <w:lang w:val="es-ES"/>
        </w:rPr>
      </w:pPr>
    </w:p>
    <w:p w14:paraId="5892D71F" w14:textId="77777777" w:rsidR="008B0B7F" w:rsidRDefault="008B0B7F" w:rsidP="001410BD">
      <w:pPr>
        <w:tabs>
          <w:tab w:val="left" w:pos="4253"/>
        </w:tabs>
        <w:snapToGrid w:val="0"/>
        <w:spacing w:afterLines="50" w:after="200" w:line="260" w:lineRule="exact"/>
        <w:rPr>
          <w:rFonts w:ascii="Palatino Linotype" w:hAnsi="Palatino Linotype"/>
          <w:b/>
          <w:color w:val="000000" w:themeColor="text1"/>
          <w:sz w:val="20"/>
          <w:szCs w:val="20"/>
          <w:lang w:val="es-ES"/>
        </w:rPr>
      </w:pPr>
    </w:p>
    <w:p w14:paraId="6A92D7D7" w14:textId="77777777" w:rsidR="008B0B7F" w:rsidRDefault="008B0B7F" w:rsidP="001410BD">
      <w:pPr>
        <w:tabs>
          <w:tab w:val="left" w:pos="4253"/>
        </w:tabs>
        <w:snapToGrid w:val="0"/>
        <w:spacing w:afterLines="50" w:after="200" w:line="260" w:lineRule="exact"/>
        <w:rPr>
          <w:rFonts w:ascii="Palatino Linotype" w:hAnsi="Palatino Linotype"/>
          <w:b/>
          <w:color w:val="000000" w:themeColor="text1"/>
          <w:sz w:val="20"/>
          <w:szCs w:val="20"/>
          <w:lang w:val="es-ES"/>
        </w:rPr>
      </w:pPr>
    </w:p>
    <w:p w14:paraId="17B90311" w14:textId="1453B6A7" w:rsidR="001410BD" w:rsidRPr="001410BD" w:rsidRDefault="001410BD" w:rsidP="001410BD">
      <w:pPr>
        <w:tabs>
          <w:tab w:val="left" w:pos="4253"/>
        </w:tabs>
        <w:snapToGrid w:val="0"/>
        <w:spacing w:afterLines="50" w:after="200" w:line="260" w:lineRule="exact"/>
        <w:rPr>
          <w:rFonts w:ascii="Palatino Linotype" w:hAnsi="Palatino Linotype"/>
          <w:b/>
          <w:color w:val="000000" w:themeColor="text1"/>
          <w:sz w:val="20"/>
          <w:szCs w:val="20"/>
          <w:lang w:val="es-ES"/>
        </w:rPr>
      </w:pPr>
      <w:r w:rsidRPr="001410BD">
        <w:rPr>
          <w:rFonts w:ascii="Palatino Linotype" w:hAnsi="Palatino Linotype"/>
          <w:b/>
          <w:color w:val="000000" w:themeColor="text1"/>
          <w:sz w:val="20"/>
          <w:szCs w:val="20"/>
          <w:lang w:val="es-ES"/>
        </w:rPr>
        <w:t>Línea de productos ópticos:</w:t>
      </w:r>
    </w:p>
    <w:p w14:paraId="06A7CDB2" w14:textId="2FB76C9B" w:rsidR="00FC70FC" w:rsidRPr="001410BD" w:rsidRDefault="001410BD" w:rsidP="001410BD">
      <w:pPr>
        <w:tabs>
          <w:tab w:val="left" w:pos="4253"/>
        </w:tabs>
        <w:snapToGrid w:val="0"/>
        <w:spacing w:afterLines="50" w:after="200" w:line="260" w:lineRule="exact"/>
        <w:rPr>
          <w:rFonts w:ascii="Palatino Linotype" w:eastAsia="MS PGothic" w:hAnsi="Palatino Linotype"/>
          <w:bCs/>
          <w:szCs w:val="20"/>
          <w:lang w:val="es-ES"/>
        </w:rPr>
      </w:pPr>
      <w:r w:rsidRPr="001410BD">
        <w:rPr>
          <w:rFonts w:ascii="Palatino Linotype" w:hAnsi="Palatino Linotype"/>
          <w:bCs/>
          <w:color w:val="000000" w:themeColor="text1"/>
          <w:sz w:val="20"/>
          <w:szCs w:val="20"/>
          <w:lang w:val="es-ES"/>
        </w:rPr>
        <w:t>Objetivos intercambiables para cámaras sin espejo y DSLR, objetivos para cámaras de vigilancia, objetivos para FA y visión artificial, objetivos para videoconferencias, módulos para cámaras, objetivos para automóviles, objetivos para cámaras de fotos digitales, objetivos para videocámaras, objetivos para drones y objetivos para aplicaciones médicas.</w:t>
      </w:r>
    </w:p>
    <w:sectPr w:rsidR="00FC70FC" w:rsidRPr="001410BD" w:rsidSect="00C0793A">
      <w:headerReference w:type="default" r:id="rId12"/>
      <w:footerReference w:type="even" r:id="rId13"/>
      <w:footerReference w:type="default" r:id="rId14"/>
      <w:headerReference w:type="first" r:id="rId15"/>
      <w:footerReference w:type="first" r:id="rId16"/>
      <w:pgSz w:w="11901" w:h="16817"/>
      <w:pgMar w:top="1701"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02F28" w14:textId="77777777" w:rsidR="007D2999" w:rsidRDefault="007D2999" w:rsidP="007D7578">
      <w:r>
        <w:separator/>
      </w:r>
    </w:p>
  </w:endnote>
  <w:endnote w:type="continuationSeparator" w:id="0">
    <w:p w14:paraId="5A35B8E8" w14:textId="77777777" w:rsidR="007D2999" w:rsidRDefault="007D2999"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ＭＳ ゴシック"/>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D625E" w14:textId="77777777" w:rsidR="00077B6B" w:rsidRPr="00527C56" w:rsidRDefault="00077B6B"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Pr="00527C56">
      <w:rPr>
        <w:rStyle w:val="Nmerodepgina"/>
        <w:sz w:val="18"/>
        <w:szCs w:val="18"/>
      </w:rPr>
      <w:instrText xml:space="preserve">PAGE  </w:instrText>
    </w:r>
    <w:r w:rsidRPr="00527C56">
      <w:rPr>
        <w:rStyle w:val="Nmerodepgina"/>
        <w:sz w:val="18"/>
        <w:szCs w:val="18"/>
      </w:rPr>
      <w:fldChar w:fldCharType="separate"/>
    </w:r>
    <w:r w:rsidR="00F336AD">
      <w:rPr>
        <w:rStyle w:val="Nmerodepgina"/>
        <w:noProof/>
        <w:sz w:val="18"/>
        <w:szCs w:val="18"/>
      </w:rPr>
      <w:t>1</w:t>
    </w:r>
    <w:r w:rsidRPr="00527C56">
      <w:rPr>
        <w:rStyle w:val="Nmerodepgina"/>
        <w:sz w:val="18"/>
        <w:szCs w:val="18"/>
      </w:rPr>
      <w:fldChar w:fldCharType="end"/>
    </w:r>
  </w:p>
  <w:p w14:paraId="33A38F62" w14:textId="3B6C30D0" w:rsidR="00077B6B" w:rsidRDefault="007F7193" w:rsidP="007F7193">
    <w:pPr>
      <w:pStyle w:val="Piedepgina"/>
      <w:ind w:right="360"/>
      <w:jc w:val="center"/>
    </w:pPr>
    <w:r w:rsidRPr="007F7193">
      <w:rPr>
        <w:rFonts w:ascii="Helvetica" w:hAnsi="Helvetica"/>
      </w:rPr>
      <w:t>www.tamron.</w:t>
    </w:r>
    <w:r w:rsidR="00197CC4">
      <w:rPr>
        <w:rFonts w:ascii="Helvetica" w:hAnsi="Helvetica"/>
      </w:rPr>
      <w:t>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92C84" w14:textId="77777777" w:rsidR="007D2999" w:rsidRDefault="007D2999" w:rsidP="007D7578">
      <w:r>
        <w:separator/>
      </w:r>
    </w:p>
  </w:footnote>
  <w:footnote w:type="continuationSeparator" w:id="0">
    <w:p w14:paraId="3A699FB2" w14:textId="77777777" w:rsidR="007D2999" w:rsidRDefault="007D2999" w:rsidP="007D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AC19B" w14:textId="10287A1B" w:rsidR="004B7702" w:rsidRPr="004B7702" w:rsidRDefault="004B7702" w:rsidP="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0" distB="0" distL="114300" distR="114300" simplePos="0" relativeHeight="251659264" behindDoc="0" locked="0" layoutInCell="1" allowOverlap="1" wp14:anchorId="4C01B611" wp14:editId="1FE293CD">
              <wp:simplePos x="0" y="0"/>
              <wp:positionH relativeFrom="margin">
                <wp:posOffset>26670</wp:posOffset>
              </wp:positionH>
              <wp:positionV relativeFrom="paragraph">
                <wp:posOffset>-108392</wp:posOffset>
              </wp:positionV>
              <wp:extent cx="5740262" cy="302149"/>
              <wp:effectExtent l="0" t="0" r="13335" b="222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262" cy="302149"/>
                      </a:xfrm>
                      <a:prstGeom prst="rect">
                        <a:avLst/>
                      </a:prstGeom>
                      <a:solidFill>
                        <a:srgbClr val="FFFFFF"/>
                      </a:solidFill>
                      <a:ln w="9525">
                        <a:solidFill>
                          <a:srgbClr val="FF0000"/>
                        </a:solidFill>
                        <a:miter lim="800000"/>
                        <a:headEnd/>
                        <a:tailEnd/>
                      </a:ln>
                    </wps:spPr>
                    <wps:txbx>
                      <w:txbxContent>
                        <w:p w14:paraId="7E98BCA7" w14:textId="799F3841" w:rsidR="00402503" w:rsidRPr="00811215" w:rsidRDefault="00811215" w:rsidP="00402503">
                          <w:pPr>
                            <w:jc w:val="center"/>
                            <w:rPr>
                              <w:rFonts w:ascii="Palatino Linotype" w:hAnsi="Palatino Linotype" w:cs="Arial"/>
                              <w:b/>
                              <w:color w:val="FF0000"/>
                              <w:lang w:val="es-ES"/>
                            </w:rPr>
                          </w:pPr>
                          <w:r w:rsidRPr="00811215">
                            <w:rPr>
                              <w:rFonts w:ascii="Palatino Linotype" w:hAnsi="Palatino Linotype" w:cs="Arial"/>
                              <w:b/>
                              <w:color w:val="FF0000"/>
                              <w:lang w:val="es-ES"/>
                            </w:rPr>
                            <w:t xml:space="preserve">Embargo </w:t>
                          </w:r>
                          <w:r>
                            <w:rPr>
                              <w:rFonts w:ascii="Palatino Linotype" w:hAnsi="Palatino Linotype" w:cs="Arial"/>
                              <w:b/>
                              <w:color w:val="FF0000"/>
                              <w:lang w:val="es-ES"/>
                            </w:rPr>
                            <w:t>hasta</w:t>
                          </w:r>
                          <w:r w:rsidRPr="00811215">
                            <w:rPr>
                              <w:rFonts w:ascii="Palatino Linotype" w:hAnsi="Palatino Linotype" w:cs="Arial"/>
                              <w:b/>
                              <w:color w:val="FF0000"/>
                              <w:lang w:val="es-ES"/>
                            </w:rPr>
                            <w:t xml:space="preserve"> a las 12:00 PM CEST (Mediodía) del 10 de octubre de 2023.</w:t>
                          </w:r>
                        </w:p>
                        <w:p w14:paraId="271F3CC3" w14:textId="59B48D2C" w:rsidR="004B7702" w:rsidRPr="00811215" w:rsidRDefault="004B7702" w:rsidP="004B7702">
                          <w:pPr>
                            <w:jc w:val="center"/>
                            <w:rPr>
                              <w:b/>
                              <w:color w:val="FF0000"/>
                              <w:lang w:val="es-E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1B611" id="_x0000_t202" coordsize="21600,21600" o:spt="202" path="m,l,21600r21600,l21600,xe">
              <v:stroke joinstyle="miter"/>
              <v:path gradientshapeok="t" o:connecttype="rect"/>
            </v:shapetype>
            <v:shape id="テキスト ボックス 2" o:spid="_x0000_s1026" type="#_x0000_t202" style="position:absolute;left:0;text-align:left;margin-left:2.1pt;margin-top:-8.55pt;width:452pt;height:2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" strokecolor="red">
              <v:textbox>
                <w:txbxContent>
                  <w:p w14:paraId="7E98BCA7" w14:textId="799F3841" w:rsidR="00402503" w:rsidRPr="00811215" w:rsidRDefault="00811215" w:rsidP="00402503">
                    <w:pPr>
                      <w:jc w:val="center"/>
                      <w:rPr>
                        <w:rFonts w:ascii="Palatino Linotype" w:hAnsi="Palatino Linotype" w:cs="Arial"/>
                        <w:b/>
                        <w:color w:val="FF0000"/>
                        <w:lang w:val="es-ES"/>
                      </w:rPr>
                    </w:pPr>
                    <w:r w:rsidRPr="00811215">
                      <w:rPr>
                        <w:rFonts w:ascii="Palatino Linotype" w:hAnsi="Palatino Linotype" w:cs="Arial"/>
                        <w:b/>
                        <w:color w:val="FF0000"/>
                        <w:lang w:val="es-ES"/>
                      </w:rPr>
                      <w:t xml:space="preserve">Embargo </w:t>
                    </w:r>
                    <w:r>
                      <w:rPr>
                        <w:rFonts w:ascii="Palatino Linotype" w:hAnsi="Palatino Linotype" w:cs="Arial"/>
                        <w:b/>
                        <w:color w:val="FF0000"/>
                        <w:lang w:val="es-ES"/>
                      </w:rPr>
                      <w:t>hasta</w:t>
                    </w:r>
                    <w:r w:rsidRPr="00811215">
                      <w:rPr>
                        <w:rFonts w:ascii="Palatino Linotype" w:hAnsi="Palatino Linotype" w:cs="Arial"/>
                        <w:b/>
                        <w:color w:val="FF0000"/>
                        <w:lang w:val="es-ES"/>
                      </w:rPr>
                      <w:t xml:space="preserve"> a las 12:00 PM CEST (Mediodía) del 10 de octubre de 2023.</w:t>
                    </w:r>
                  </w:p>
                  <w:p w14:paraId="271F3CC3" w14:textId="59B48D2C" w:rsidR="004B7702" w:rsidRPr="00811215" w:rsidRDefault="004B7702" w:rsidP="004B7702">
                    <w:pPr>
                      <w:jc w:val="center"/>
                      <w:rPr>
                        <w:b/>
                        <w:color w:val="FF0000"/>
                        <w:lang w:val="es-ES"/>
                      </w:rPr>
                    </w:pPr>
                  </w:p>
                </w:txbxContent>
              </v:textbox>
              <w10:wrap anchorx="margin"/>
            </v:shape>
          </w:pict>
        </mc:Fallback>
      </mc:AlternateContent>
    </w:r>
  </w:p>
  <w:p w14:paraId="3E923D10" w14:textId="7BE121FD" w:rsidR="004B7702" w:rsidRPr="004B7702" w:rsidRDefault="00BA30A8" w:rsidP="004B7702">
    <w:pPr>
      <w:pStyle w:val="Encabezado"/>
      <w:rPr>
        <w:rFonts w:ascii="Arial" w:eastAsia="MS PGothic" w:hAnsi="Arial" w:cs="Arial"/>
        <w:color w:val="808080"/>
      </w:rPr>
    </w:pPr>
    <w:r>
      <w:rPr>
        <w:noProof/>
      </w:rPr>
      <w:drawing>
        <wp:anchor distT="0" distB="0" distL="114300" distR="114300" simplePos="0" relativeHeight="251661312" behindDoc="0" locked="0" layoutInCell="1" allowOverlap="1" wp14:anchorId="2427F967" wp14:editId="0F8178BF">
          <wp:simplePos x="0" y="0"/>
          <wp:positionH relativeFrom="margin">
            <wp:align>right</wp:align>
          </wp:positionH>
          <wp:positionV relativeFrom="paragraph">
            <wp:posOffset>99695</wp:posOffset>
          </wp:positionV>
          <wp:extent cx="1377950" cy="444553"/>
          <wp:effectExtent l="0" t="0" r="0" b="0"/>
          <wp:wrapNone/>
          <wp:docPr id="630400773"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400773"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950" cy="44455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A22C62" w14:textId="251B41E3" w:rsidR="004C6FCE" w:rsidRPr="00FC5DE4" w:rsidRDefault="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4294967295" distB="4294967295" distL="114300" distR="114300" simplePos="0" relativeHeight="251660288"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47A1AD2" id="直線コネクタ 7" o:spid="_x0000_s1026" style="position:absolute;left:0;text-align:left;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sidRPr="004B7702">
      <w:rPr>
        <w:rFonts w:ascii="Arial" w:eastAsia="MS PGothic" w:hAnsi="Arial" w:cs="Arial"/>
        <w:color w:val="808080"/>
      </w:rPr>
      <w:t xml:space="preserve"> </w:t>
    </w:r>
    <w:r w:rsidRPr="004B7702">
      <w:rPr>
        <w:rFonts w:ascii="Arial" w:eastAsia="MS PGothic" w:hAnsi="Arial" w:cs="Arial"/>
        <w:noProof/>
        <w:color w:val="808080"/>
      </w:rPr>
      <w:drawing>
        <wp:inline distT="0" distB="0" distL="0" distR="0" wp14:anchorId="63769367" wp14:editId="5701B67A">
          <wp:extent cx="1383527" cy="371149"/>
          <wp:effectExtent l="0" t="0" r="7620" b="0"/>
          <wp:docPr id="14"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2" cstate="screen">
                    <a:extLst>
                      <a:ext uri="{28A0092B-C50C-407E-A947-70E740481C1C}">
                        <a14:useLocalDpi xmlns:a14="http://schemas.microsoft.com/office/drawing/2010/main"/>
                      </a:ext>
                    </a:extLst>
                  </a:blip>
                  <a:stretch>
                    <a:fillRect/>
                  </a:stretch>
                </pic:blipFill>
                <pic:spPr>
                  <a:xfrm>
                    <a:off x="0" y="0"/>
                    <a:ext cx="1406400" cy="377285"/>
                  </a:xfrm>
                  <a:prstGeom prst="rect">
                    <a:avLst/>
                  </a:prstGeom>
                </pic:spPr>
              </pic:pic>
            </a:graphicData>
          </a:graphic>
        </wp:inline>
      </w:drawing>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6192"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5"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68022D6"/>
    <w:multiLevelType w:val="hybridMultilevel"/>
    <w:tmpl w:val="6D92F720"/>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7"/>
  </w:num>
  <w:num w:numId="2" w16cid:durableId="1859614507">
    <w:abstractNumId w:val="4"/>
  </w:num>
  <w:num w:numId="3" w16cid:durableId="429396763">
    <w:abstractNumId w:val="1"/>
  </w:num>
  <w:num w:numId="4" w16cid:durableId="1103963196">
    <w:abstractNumId w:val="6"/>
  </w:num>
  <w:num w:numId="5" w16cid:durableId="1373772240">
    <w:abstractNumId w:val="3"/>
  </w:num>
  <w:num w:numId="6" w16cid:durableId="256670441">
    <w:abstractNumId w:val="16"/>
  </w:num>
  <w:num w:numId="7" w16cid:durableId="636685103">
    <w:abstractNumId w:val="5"/>
  </w:num>
  <w:num w:numId="8" w16cid:durableId="1396198578">
    <w:abstractNumId w:val="9"/>
  </w:num>
  <w:num w:numId="9" w16cid:durableId="1069577605">
    <w:abstractNumId w:val="13"/>
  </w:num>
  <w:num w:numId="10" w16cid:durableId="691345455">
    <w:abstractNumId w:val="10"/>
  </w:num>
  <w:num w:numId="11" w16cid:durableId="77100542">
    <w:abstractNumId w:val="11"/>
  </w:num>
  <w:num w:numId="12" w16cid:durableId="1665819201">
    <w:abstractNumId w:val="0"/>
  </w:num>
  <w:num w:numId="13" w16cid:durableId="1956213095">
    <w:abstractNumId w:val="15"/>
  </w:num>
  <w:num w:numId="14" w16cid:durableId="889421114">
    <w:abstractNumId w:val="12"/>
  </w:num>
  <w:num w:numId="15" w16cid:durableId="1317296190">
    <w:abstractNumId w:val="14"/>
  </w:num>
  <w:num w:numId="16" w16cid:durableId="1016812287">
    <w:abstractNumId w:val="2"/>
  </w:num>
  <w:num w:numId="17" w16cid:durableId="17882811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28A2"/>
    <w:rsid w:val="00012E00"/>
    <w:rsid w:val="0001507A"/>
    <w:rsid w:val="00015AC3"/>
    <w:rsid w:val="0001723E"/>
    <w:rsid w:val="00020166"/>
    <w:rsid w:val="0002181D"/>
    <w:rsid w:val="000235A4"/>
    <w:rsid w:val="00024916"/>
    <w:rsid w:val="00025D08"/>
    <w:rsid w:val="00030D07"/>
    <w:rsid w:val="00030FB3"/>
    <w:rsid w:val="00031889"/>
    <w:rsid w:val="00031FAE"/>
    <w:rsid w:val="0003229F"/>
    <w:rsid w:val="00037679"/>
    <w:rsid w:val="00037BAC"/>
    <w:rsid w:val="0004009C"/>
    <w:rsid w:val="00040CD8"/>
    <w:rsid w:val="00042D14"/>
    <w:rsid w:val="0004642A"/>
    <w:rsid w:val="00046BEF"/>
    <w:rsid w:val="00047CF6"/>
    <w:rsid w:val="00047DC8"/>
    <w:rsid w:val="00050D8A"/>
    <w:rsid w:val="00051603"/>
    <w:rsid w:val="00051F55"/>
    <w:rsid w:val="00052719"/>
    <w:rsid w:val="000528D3"/>
    <w:rsid w:val="00052E0B"/>
    <w:rsid w:val="00053E86"/>
    <w:rsid w:val="00053EA6"/>
    <w:rsid w:val="000548BF"/>
    <w:rsid w:val="00055FD6"/>
    <w:rsid w:val="00057AE5"/>
    <w:rsid w:val="000602D0"/>
    <w:rsid w:val="00061D63"/>
    <w:rsid w:val="00062FE7"/>
    <w:rsid w:val="00063523"/>
    <w:rsid w:val="00065F36"/>
    <w:rsid w:val="00066DA9"/>
    <w:rsid w:val="00071B9C"/>
    <w:rsid w:val="000732B4"/>
    <w:rsid w:val="00074199"/>
    <w:rsid w:val="000745EA"/>
    <w:rsid w:val="000749DF"/>
    <w:rsid w:val="000769CA"/>
    <w:rsid w:val="000775C7"/>
    <w:rsid w:val="00077B6B"/>
    <w:rsid w:val="000804EE"/>
    <w:rsid w:val="000806D7"/>
    <w:rsid w:val="00082BA8"/>
    <w:rsid w:val="00083202"/>
    <w:rsid w:val="000848F6"/>
    <w:rsid w:val="00085B5A"/>
    <w:rsid w:val="000869BE"/>
    <w:rsid w:val="0008716C"/>
    <w:rsid w:val="00090846"/>
    <w:rsid w:val="00092876"/>
    <w:rsid w:val="00094793"/>
    <w:rsid w:val="00094F6A"/>
    <w:rsid w:val="000A0310"/>
    <w:rsid w:val="000A3D78"/>
    <w:rsid w:val="000B2B0F"/>
    <w:rsid w:val="000B3704"/>
    <w:rsid w:val="000B5A0E"/>
    <w:rsid w:val="000B6207"/>
    <w:rsid w:val="000B7B9D"/>
    <w:rsid w:val="000C0305"/>
    <w:rsid w:val="000C06AD"/>
    <w:rsid w:val="000C0B21"/>
    <w:rsid w:val="000C1ED8"/>
    <w:rsid w:val="000C2233"/>
    <w:rsid w:val="000C249C"/>
    <w:rsid w:val="000C5CE8"/>
    <w:rsid w:val="000C6442"/>
    <w:rsid w:val="000C6981"/>
    <w:rsid w:val="000C7B9A"/>
    <w:rsid w:val="000D020E"/>
    <w:rsid w:val="000D2912"/>
    <w:rsid w:val="000D29F4"/>
    <w:rsid w:val="000D35A3"/>
    <w:rsid w:val="000D5A3E"/>
    <w:rsid w:val="000E13D5"/>
    <w:rsid w:val="000E1FE4"/>
    <w:rsid w:val="000E204D"/>
    <w:rsid w:val="000E3ECC"/>
    <w:rsid w:val="000E6B04"/>
    <w:rsid w:val="000E7A0A"/>
    <w:rsid w:val="000F09CB"/>
    <w:rsid w:val="000F1672"/>
    <w:rsid w:val="000F3517"/>
    <w:rsid w:val="000F387B"/>
    <w:rsid w:val="000F5906"/>
    <w:rsid w:val="000F63F6"/>
    <w:rsid w:val="000F68EB"/>
    <w:rsid w:val="000F7FEC"/>
    <w:rsid w:val="0010012D"/>
    <w:rsid w:val="001001A1"/>
    <w:rsid w:val="001017F7"/>
    <w:rsid w:val="00103927"/>
    <w:rsid w:val="00103DDC"/>
    <w:rsid w:val="00104187"/>
    <w:rsid w:val="00105EED"/>
    <w:rsid w:val="001070FE"/>
    <w:rsid w:val="0010796C"/>
    <w:rsid w:val="00110AE2"/>
    <w:rsid w:val="00110D40"/>
    <w:rsid w:val="00111421"/>
    <w:rsid w:val="00116DB1"/>
    <w:rsid w:val="00117A5D"/>
    <w:rsid w:val="0012035B"/>
    <w:rsid w:val="001204D1"/>
    <w:rsid w:val="0012117E"/>
    <w:rsid w:val="00121E5C"/>
    <w:rsid w:val="00123245"/>
    <w:rsid w:val="00124CD5"/>
    <w:rsid w:val="0012620C"/>
    <w:rsid w:val="00126583"/>
    <w:rsid w:val="00127FF9"/>
    <w:rsid w:val="001307A1"/>
    <w:rsid w:val="0013091F"/>
    <w:rsid w:val="00131C72"/>
    <w:rsid w:val="00132497"/>
    <w:rsid w:val="00136E74"/>
    <w:rsid w:val="0014081D"/>
    <w:rsid w:val="001410BD"/>
    <w:rsid w:val="001411FC"/>
    <w:rsid w:val="00142515"/>
    <w:rsid w:val="00145CD0"/>
    <w:rsid w:val="00147398"/>
    <w:rsid w:val="001479B2"/>
    <w:rsid w:val="00147A71"/>
    <w:rsid w:val="00151E65"/>
    <w:rsid w:val="001528A2"/>
    <w:rsid w:val="00153C04"/>
    <w:rsid w:val="0015432E"/>
    <w:rsid w:val="00154CC8"/>
    <w:rsid w:val="001550C4"/>
    <w:rsid w:val="0015572C"/>
    <w:rsid w:val="00155812"/>
    <w:rsid w:val="001558DE"/>
    <w:rsid w:val="0015621D"/>
    <w:rsid w:val="00156B13"/>
    <w:rsid w:val="00157D94"/>
    <w:rsid w:val="00163AB5"/>
    <w:rsid w:val="0016412F"/>
    <w:rsid w:val="00166B3D"/>
    <w:rsid w:val="001677B4"/>
    <w:rsid w:val="001677F4"/>
    <w:rsid w:val="00167D19"/>
    <w:rsid w:val="001704CF"/>
    <w:rsid w:val="001722AB"/>
    <w:rsid w:val="00173159"/>
    <w:rsid w:val="00175A5C"/>
    <w:rsid w:val="00177268"/>
    <w:rsid w:val="00177A60"/>
    <w:rsid w:val="00184F1F"/>
    <w:rsid w:val="00186513"/>
    <w:rsid w:val="00186D78"/>
    <w:rsid w:val="00187649"/>
    <w:rsid w:val="001911B8"/>
    <w:rsid w:val="00193187"/>
    <w:rsid w:val="00193C82"/>
    <w:rsid w:val="00193DD9"/>
    <w:rsid w:val="00194D85"/>
    <w:rsid w:val="00195548"/>
    <w:rsid w:val="001978C2"/>
    <w:rsid w:val="00197927"/>
    <w:rsid w:val="00197CC4"/>
    <w:rsid w:val="001A3E4D"/>
    <w:rsid w:val="001A417E"/>
    <w:rsid w:val="001A4A0D"/>
    <w:rsid w:val="001A5E0F"/>
    <w:rsid w:val="001B0087"/>
    <w:rsid w:val="001B16C0"/>
    <w:rsid w:val="001B259A"/>
    <w:rsid w:val="001B4267"/>
    <w:rsid w:val="001C07EC"/>
    <w:rsid w:val="001C0CFA"/>
    <w:rsid w:val="001C6A4C"/>
    <w:rsid w:val="001C7742"/>
    <w:rsid w:val="001D0E86"/>
    <w:rsid w:val="001D0F97"/>
    <w:rsid w:val="001D1080"/>
    <w:rsid w:val="001D1CAB"/>
    <w:rsid w:val="001D2301"/>
    <w:rsid w:val="001D248D"/>
    <w:rsid w:val="001D4854"/>
    <w:rsid w:val="001D53F1"/>
    <w:rsid w:val="001D5BEC"/>
    <w:rsid w:val="001D5CE6"/>
    <w:rsid w:val="001D7558"/>
    <w:rsid w:val="001E3B51"/>
    <w:rsid w:val="001E473D"/>
    <w:rsid w:val="001E5C5D"/>
    <w:rsid w:val="001E6224"/>
    <w:rsid w:val="001F03F9"/>
    <w:rsid w:val="001F1231"/>
    <w:rsid w:val="001F164C"/>
    <w:rsid w:val="001F1E4B"/>
    <w:rsid w:val="001F270E"/>
    <w:rsid w:val="001F3ED4"/>
    <w:rsid w:val="001F44C0"/>
    <w:rsid w:val="001F45F8"/>
    <w:rsid w:val="001F578D"/>
    <w:rsid w:val="001F7102"/>
    <w:rsid w:val="001F7C63"/>
    <w:rsid w:val="00200091"/>
    <w:rsid w:val="00201DF1"/>
    <w:rsid w:val="002030B7"/>
    <w:rsid w:val="002030FC"/>
    <w:rsid w:val="002035E7"/>
    <w:rsid w:val="00204602"/>
    <w:rsid w:val="00205C4D"/>
    <w:rsid w:val="00205F9E"/>
    <w:rsid w:val="00207583"/>
    <w:rsid w:val="0020763C"/>
    <w:rsid w:val="00213EA9"/>
    <w:rsid w:val="002158C1"/>
    <w:rsid w:val="00216162"/>
    <w:rsid w:val="0021679E"/>
    <w:rsid w:val="00221D6B"/>
    <w:rsid w:val="002220C8"/>
    <w:rsid w:val="00223C44"/>
    <w:rsid w:val="002259E6"/>
    <w:rsid w:val="002268CD"/>
    <w:rsid w:val="002272F8"/>
    <w:rsid w:val="00227A2B"/>
    <w:rsid w:val="00231241"/>
    <w:rsid w:val="00231D9A"/>
    <w:rsid w:val="00232351"/>
    <w:rsid w:val="00233D1F"/>
    <w:rsid w:val="00235199"/>
    <w:rsid w:val="0023617B"/>
    <w:rsid w:val="0024118A"/>
    <w:rsid w:val="0024165F"/>
    <w:rsid w:val="0024248E"/>
    <w:rsid w:val="00242D7F"/>
    <w:rsid w:val="002436BE"/>
    <w:rsid w:val="0024421D"/>
    <w:rsid w:val="00244B96"/>
    <w:rsid w:val="0024704B"/>
    <w:rsid w:val="002472AD"/>
    <w:rsid w:val="00247882"/>
    <w:rsid w:val="00250543"/>
    <w:rsid w:val="002553A0"/>
    <w:rsid w:val="00257F1D"/>
    <w:rsid w:val="002606E8"/>
    <w:rsid w:val="0026073F"/>
    <w:rsid w:val="00262034"/>
    <w:rsid w:val="0026407A"/>
    <w:rsid w:val="002646EE"/>
    <w:rsid w:val="00266874"/>
    <w:rsid w:val="00267080"/>
    <w:rsid w:val="00272203"/>
    <w:rsid w:val="002747CC"/>
    <w:rsid w:val="00274D86"/>
    <w:rsid w:val="00276EF4"/>
    <w:rsid w:val="0027720D"/>
    <w:rsid w:val="0028080C"/>
    <w:rsid w:val="00281638"/>
    <w:rsid w:val="002849CE"/>
    <w:rsid w:val="0028553A"/>
    <w:rsid w:val="00287D9B"/>
    <w:rsid w:val="00290699"/>
    <w:rsid w:val="002907F5"/>
    <w:rsid w:val="00292DC4"/>
    <w:rsid w:val="002950B7"/>
    <w:rsid w:val="00297681"/>
    <w:rsid w:val="0029789C"/>
    <w:rsid w:val="002A2E42"/>
    <w:rsid w:val="002A3275"/>
    <w:rsid w:val="002A4CA5"/>
    <w:rsid w:val="002A6C2A"/>
    <w:rsid w:val="002A77F3"/>
    <w:rsid w:val="002B0ECE"/>
    <w:rsid w:val="002B1E39"/>
    <w:rsid w:val="002B240E"/>
    <w:rsid w:val="002B2751"/>
    <w:rsid w:val="002B3AEC"/>
    <w:rsid w:val="002B3B96"/>
    <w:rsid w:val="002B5319"/>
    <w:rsid w:val="002B5BC0"/>
    <w:rsid w:val="002B68D7"/>
    <w:rsid w:val="002C0571"/>
    <w:rsid w:val="002C3789"/>
    <w:rsid w:val="002C3790"/>
    <w:rsid w:val="002C3961"/>
    <w:rsid w:val="002C63B5"/>
    <w:rsid w:val="002C76AF"/>
    <w:rsid w:val="002D1FA4"/>
    <w:rsid w:val="002D4C17"/>
    <w:rsid w:val="002D6129"/>
    <w:rsid w:val="002D6AFB"/>
    <w:rsid w:val="002E084F"/>
    <w:rsid w:val="002E2668"/>
    <w:rsid w:val="002E43BA"/>
    <w:rsid w:val="002E4A15"/>
    <w:rsid w:val="002E4C16"/>
    <w:rsid w:val="002E6483"/>
    <w:rsid w:val="002E6C5D"/>
    <w:rsid w:val="002F09CA"/>
    <w:rsid w:val="002F35E4"/>
    <w:rsid w:val="002F446A"/>
    <w:rsid w:val="002F469A"/>
    <w:rsid w:val="002F4EDE"/>
    <w:rsid w:val="0030004E"/>
    <w:rsid w:val="00300DF9"/>
    <w:rsid w:val="003022E5"/>
    <w:rsid w:val="0030454F"/>
    <w:rsid w:val="003107C4"/>
    <w:rsid w:val="00313369"/>
    <w:rsid w:val="00313E2C"/>
    <w:rsid w:val="0031481E"/>
    <w:rsid w:val="003148C7"/>
    <w:rsid w:val="00315475"/>
    <w:rsid w:val="00315650"/>
    <w:rsid w:val="00316539"/>
    <w:rsid w:val="00316B2A"/>
    <w:rsid w:val="00317FCA"/>
    <w:rsid w:val="00320BAE"/>
    <w:rsid w:val="003240A5"/>
    <w:rsid w:val="003243AC"/>
    <w:rsid w:val="00325428"/>
    <w:rsid w:val="00327E29"/>
    <w:rsid w:val="00333288"/>
    <w:rsid w:val="003375E9"/>
    <w:rsid w:val="003375F4"/>
    <w:rsid w:val="00337F76"/>
    <w:rsid w:val="00343F8A"/>
    <w:rsid w:val="00350269"/>
    <w:rsid w:val="0035026A"/>
    <w:rsid w:val="0035146C"/>
    <w:rsid w:val="003549FA"/>
    <w:rsid w:val="00361BFD"/>
    <w:rsid w:val="003627F6"/>
    <w:rsid w:val="00363B48"/>
    <w:rsid w:val="003647E1"/>
    <w:rsid w:val="00365327"/>
    <w:rsid w:val="003655D1"/>
    <w:rsid w:val="0036630F"/>
    <w:rsid w:val="0037011D"/>
    <w:rsid w:val="0037073E"/>
    <w:rsid w:val="0037183A"/>
    <w:rsid w:val="00372922"/>
    <w:rsid w:val="0037368D"/>
    <w:rsid w:val="00375BD9"/>
    <w:rsid w:val="003761EE"/>
    <w:rsid w:val="00377D11"/>
    <w:rsid w:val="00380947"/>
    <w:rsid w:val="00383A7A"/>
    <w:rsid w:val="00385DF8"/>
    <w:rsid w:val="00386124"/>
    <w:rsid w:val="0038714E"/>
    <w:rsid w:val="00387D4E"/>
    <w:rsid w:val="00391975"/>
    <w:rsid w:val="00393B36"/>
    <w:rsid w:val="00396A8D"/>
    <w:rsid w:val="003A058C"/>
    <w:rsid w:val="003A0EE9"/>
    <w:rsid w:val="003A1128"/>
    <w:rsid w:val="003A2DD2"/>
    <w:rsid w:val="003A3B43"/>
    <w:rsid w:val="003A3E32"/>
    <w:rsid w:val="003A4D4D"/>
    <w:rsid w:val="003A5CE7"/>
    <w:rsid w:val="003A770A"/>
    <w:rsid w:val="003A7BED"/>
    <w:rsid w:val="003B2304"/>
    <w:rsid w:val="003B2B4E"/>
    <w:rsid w:val="003B6A13"/>
    <w:rsid w:val="003B7A90"/>
    <w:rsid w:val="003C11A4"/>
    <w:rsid w:val="003C177B"/>
    <w:rsid w:val="003C2EDD"/>
    <w:rsid w:val="003C2F73"/>
    <w:rsid w:val="003C42B8"/>
    <w:rsid w:val="003C5A8A"/>
    <w:rsid w:val="003C6531"/>
    <w:rsid w:val="003C6660"/>
    <w:rsid w:val="003C69EE"/>
    <w:rsid w:val="003C6B08"/>
    <w:rsid w:val="003D0503"/>
    <w:rsid w:val="003D1BD9"/>
    <w:rsid w:val="003D257E"/>
    <w:rsid w:val="003D36A7"/>
    <w:rsid w:val="003D47AA"/>
    <w:rsid w:val="003D497D"/>
    <w:rsid w:val="003D717B"/>
    <w:rsid w:val="003D7BCC"/>
    <w:rsid w:val="003E182B"/>
    <w:rsid w:val="003E18CE"/>
    <w:rsid w:val="003E67B2"/>
    <w:rsid w:val="003E6E2F"/>
    <w:rsid w:val="003E7BC9"/>
    <w:rsid w:val="003F5FCF"/>
    <w:rsid w:val="003F683E"/>
    <w:rsid w:val="003F7527"/>
    <w:rsid w:val="003F757A"/>
    <w:rsid w:val="004006E8"/>
    <w:rsid w:val="004007A3"/>
    <w:rsid w:val="004015B7"/>
    <w:rsid w:val="00401E40"/>
    <w:rsid w:val="00402503"/>
    <w:rsid w:val="00402A27"/>
    <w:rsid w:val="00404CB2"/>
    <w:rsid w:val="00405052"/>
    <w:rsid w:val="00405C4B"/>
    <w:rsid w:val="00406E97"/>
    <w:rsid w:val="00410C4E"/>
    <w:rsid w:val="00411F1A"/>
    <w:rsid w:val="00412204"/>
    <w:rsid w:val="004131D8"/>
    <w:rsid w:val="00413246"/>
    <w:rsid w:val="00414FF4"/>
    <w:rsid w:val="0041578B"/>
    <w:rsid w:val="004174CF"/>
    <w:rsid w:val="00420420"/>
    <w:rsid w:val="00423406"/>
    <w:rsid w:val="00424401"/>
    <w:rsid w:val="0042450E"/>
    <w:rsid w:val="00425215"/>
    <w:rsid w:val="0042571D"/>
    <w:rsid w:val="0042586B"/>
    <w:rsid w:val="004269D5"/>
    <w:rsid w:val="0043068D"/>
    <w:rsid w:val="00430BEF"/>
    <w:rsid w:val="004310F1"/>
    <w:rsid w:val="0043115B"/>
    <w:rsid w:val="00435E79"/>
    <w:rsid w:val="004363ED"/>
    <w:rsid w:val="00436478"/>
    <w:rsid w:val="0043718C"/>
    <w:rsid w:val="00441972"/>
    <w:rsid w:val="004428D0"/>
    <w:rsid w:val="0044681A"/>
    <w:rsid w:val="004506D5"/>
    <w:rsid w:val="00450A71"/>
    <w:rsid w:val="004532EA"/>
    <w:rsid w:val="00456BCE"/>
    <w:rsid w:val="0045724C"/>
    <w:rsid w:val="0046119B"/>
    <w:rsid w:val="00461E90"/>
    <w:rsid w:val="00462601"/>
    <w:rsid w:val="004662EA"/>
    <w:rsid w:val="00466534"/>
    <w:rsid w:val="0046799B"/>
    <w:rsid w:val="004705E5"/>
    <w:rsid w:val="0047073B"/>
    <w:rsid w:val="0047161D"/>
    <w:rsid w:val="00472940"/>
    <w:rsid w:val="00472F65"/>
    <w:rsid w:val="004740FD"/>
    <w:rsid w:val="004765F5"/>
    <w:rsid w:val="00476640"/>
    <w:rsid w:val="00484ED2"/>
    <w:rsid w:val="0048522E"/>
    <w:rsid w:val="004869C8"/>
    <w:rsid w:val="00490FC7"/>
    <w:rsid w:val="00492117"/>
    <w:rsid w:val="00493897"/>
    <w:rsid w:val="0049491D"/>
    <w:rsid w:val="00497C22"/>
    <w:rsid w:val="004A321B"/>
    <w:rsid w:val="004A3DA7"/>
    <w:rsid w:val="004A498D"/>
    <w:rsid w:val="004B1499"/>
    <w:rsid w:val="004B1E27"/>
    <w:rsid w:val="004B25A0"/>
    <w:rsid w:val="004B2887"/>
    <w:rsid w:val="004B2D5B"/>
    <w:rsid w:val="004B3117"/>
    <w:rsid w:val="004B4206"/>
    <w:rsid w:val="004B43F7"/>
    <w:rsid w:val="004B5036"/>
    <w:rsid w:val="004B5820"/>
    <w:rsid w:val="004B601D"/>
    <w:rsid w:val="004B7702"/>
    <w:rsid w:val="004C28FD"/>
    <w:rsid w:val="004C6179"/>
    <w:rsid w:val="004C6FCE"/>
    <w:rsid w:val="004C7DA7"/>
    <w:rsid w:val="004D0712"/>
    <w:rsid w:val="004D0B8C"/>
    <w:rsid w:val="004D20CE"/>
    <w:rsid w:val="004D3025"/>
    <w:rsid w:val="004D3817"/>
    <w:rsid w:val="004D414C"/>
    <w:rsid w:val="004D4360"/>
    <w:rsid w:val="004D4900"/>
    <w:rsid w:val="004D5D3E"/>
    <w:rsid w:val="004D72E5"/>
    <w:rsid w:val="004E14F2"/>
    <w:rsid w:val="004E157A"/>
    <w:rsid w:val="004E33CB"/>
    <w:rsid w:val="004E45B4"/>
    <w:rsid w:val="004E499E"/>
    <w:rsid w:val="004E5293"/>
    <w:rsid w:val="004E71B5"/>
    <w:rsid w:val="004F029A"/>
    <w:rsid w:val="004F2163"/>
    <w:rsid w:val="004F6059"/>
    <w:rsid w:val="004F66F9"/>
    <w:rsid w:val="004F6E96"/>
    <w:rsid w:val="0050189E"/>
    <w:rsid w:val="00501B9E"/>
    <w:rsid w:val="00502089"/>
    <w:rsid w:val="0050238E"/>
    <w:rsid w:val="00503207"/>
    <w:rsid w:val="00504766"/>
    <w:rsid w:val="00505AC6"/>
    <w:rsid w:val="00505BBC"/>
    <w:rsid w:val="0050681C"/>
    <w:rsid w:val="00507149"/>
    <w:rsid w:val="00507EDA"/>
    <w:rsid w:val="00510111"/>
    <w:rsid w:val="005139BD"/>
    <w:rsid w:val="00514A38"/>
    <w:rsid w:val="00515725"/>
    <w:rsid w:val="00515A7E"/>
    <w:rsid w:val="00515D6D"/>
    <w:rsid w:val="00517B79"/>
    <w:rsid w:val="00521119"/>
    <w:rsid w:val="0052309B"/>
    <w:rsid w:val="005240EA"/>
    <w:rsid w:val="00525760"/>
    <w:rsid w:val="005266CF"/>
    <w:rsid w:val="00526A71"/>
    <w:rsid w:val="00527C56"/>
    <w:rsid w:val="00527F05"/>
    <w:rsid w:val="0053139D"/>
    <w:rsid w:val="00531581"/>
    <w:rsid w:val="0053390F"/>
    <w:rsid w:val="00534088"/>
    <w:rsid w:val="00534683"/>
    <w:rsid w:val="005361BD"/>
    <w:rsid w:val="00541EC6"/>
    <w:rsid w:val="005421C6"/>
    <w:rsid w:val="00545383"/>
    <w:rsid w:val="00546958"/>
    <w:rsid w:val="005474D1"/>
    <w:rsid w:val="00550435"/>
    <w:rsid w:val="00550FF2"/>
    <w:rsid w:val="00552117"/>
    <w:rsid w:val="00555441"/>
    <w:rsid w:val="005573AE"/>
    <w:rsid w:val="005600F0"/>
    <w:rsid w:val="00563199"/>
    <w:rsid w:val="005632EB"/>
    <w:rsid w:val="005642A6"/>
    <w:rsid w:val="005643C9"/>
    <w:rsid w:val="00566AF6"/>
    <w:rsid w:val="005674A8"/>
    <w:rsid w:val="005701B1"/>
    <w:rsid w:val="005723D5"/>
    <w:rsid w:val="00572CB9"/>
    <w:rsid w:val="0057408F"/>
    <w:rsid w:val="00574B79"/>
    <w:rsid w:val="00575C37"/>
    <w:rsid w:val="005767B0"/>
    <w:rsid w:val="00577277"/>
    <w:rsid w:val="00580C19"/>
    <w:rsid w:val="00580C28"/>
    <w:rsid w:val="005816FC"/>
    <w:rsid w:val="0058275C"/>
    <w:rsid w:val="00583043"/>
    <w:rsid w:val="00583668"/>
    <w:rsid w:val="00583953"/>
    <w:rsid w:val="00583CE4"/>
    <w:rsid w:val="00584AF7"/>
    <w:rsid w:val="00591347"/>
    <w:rsid w:val="00591E4A"/>
    <w:rsid w:val="0059326E"/>
    <w:rsid w:val="005942DD"/>
    <w:rsid w:val="005947F4"/>
    <w:rsid w:val="00594925"/>
    <w:rsid w:val="00594EA1"/>
    <w:rsid w:val="00595803"/>
    <w:rsid w:val="0059628C"/>
    <w:rsid w:val="00597394"/>
    <w:rsid w:val="005A3D28"/>
    <w:rsid w:val="005A3DB7"/>
    <w:rsid w:val="005A4F33"/>
    <w:rsid w:val="005A55F5"/>
    <w:rsid w:val="005B012F"/>
    <w:rsid w:val="005B18C1"/>
    <w:rsid w:val="005B56A5"/>
    <w:rsid w:val="005B5D4D"/>
    <w:rsid w:val="005B7AA2"/>
    <w:rsid w:val="005B7D67"/>
    <w:rsid w:val="005C0715"/>
    <w:rsid w:val="005C0DEA"/>
    <w:rsid w:val="005C18AD"/>
    <w:rsid w:val="005C5D59"/>
    <w:rsid w:val="005C5EE4"/>
    <w:rsid w:val="005C74CD"/>
    <w:rsid w:val="005C7637"/>
    <w:rsid w:val="005D1CDE"/>
    <w:rsid w:val="005D1D74"/>
    <w:rsid w:val="005D39E7"/>
    <w:rsid w:val="005D5AD5"/>
    <w:rsid w:val="005D7C32"/>
    <w:rsid w:val="005E349E"/>
    <w:rsid w:val="005E53D1"/>
    <w:rsid w:val="005E553B"/>
    <w:rsid w:val="005E7632"/>
    <w:rsid w:val="005F14CF"/>
    <w:rsid w:val="005F27A5"/>
    <w:rsid w:val="005F2994"/>
    <w:rsid w:val="005F4760"/>
    <w:rsid w:val="005F4E99"/>
    <w:rsid w:val="005F5BFC"/>
    <w:rsid w:val="005F7C0A"/>
    <w:rsid w:val="006000FB"/>
    <w:rsid w:val="00601B8E"/>
    <w:rsid w:val="00602779"/>
    <w:rsid w:val="00602D21"/>
    <w:rsid w:val="006032CF"/>
    <w:rsid w:val="00606BFE"/>
    <w:rsid w:val="0061126D"/>
    <w:rsid w:val="00612204"/>
    <w:rsid w:val="00612423"/>
    <w:rsid w:val="00612C40"/>
    <w:rsid w:val="00612EF8"/>
    <w:rsid w:val="006136E4"/>
    <w:rsid w:val="00613727"/>
    <w:rsid w:val="00614007"/>
    <w:rsid w:val="00614C31"/>
    <w:rsid w:val="00614C3A"/>
    <w:rsid w:val="0062073D"/>
    <w:rsid w:val="00620F71"/>
    <w:rsid w:val="00621984"/>
    <w:rsid w:val="006235F9"/>
    <w:rsid w:val="006244B5"/>
    <w:rsid w:val="006245FC"/>
    <w:rsid w:val="00625152"/>
    <w:rsid w:val="00627CD8"/>
    <w:rsid w:val="0063104A"/>
    <w:rsid w:val="00631A63"/>
    <w:rsid w:val="00631B55"/>
    <w:rsid w:val="00633A0C"/>
    <w:rsid w:val="00633F68"/>
    <w:rsid w:val="00634D09"/>
    <w:rsid w:val="00634F56"/>
    <w:rsid w:val="00637085"/>
    <w:rsid w:val="00637A1E"/>
    <w:rsid w:val="0064097C"/>
    <w:rsid w:val="00640E2F"/>
    <w:rsid w:val="00641CF4"/>
    <w:rsid w:val="00641FE1"/>
    <w:rsid w:val="006424E5"/>
    <w:rsid w:val="00642D9A"/>
    <w:rsid w:val="006453C5"/>
    <w:rsid w:val="00646450"/>
    <w:rsid w:val="00647035"/>
    <w:rsid w:val="006472D2"/>
    <w:rsid w:val="00647AD4"/>
    <w:rsid w:val="0065072B"/>
    <w:rsid w:val="00651FDA"/>
    <w:rsid w:val="006525D5"/>
    <w:rsid w:val="00652DAE"/>
    <w:rsid w:val="00655650"/>
    <w:rsid w:val="0066024B"/>
    <w:rsid w:val="006602D2"/>
    <w:rsid w:val="0066078F"/>
    <w:rsid w:val="00670852"/>
    <w:rsid w:val="0067115F"/>
    <w:rsid w:val="00671BF4"/>
    <w:rsid w:val="006726D3"/>
    <w:rsid w:val="00672703"/>
    <w:rsid w:val="00672947"/>
    <w:rsid w:val="00672BE0"/>
    <w:rsid w:val="00673A50"/>
    <w:rsid w:val="0067522D"/>
    <w:rsid w:val="006775AF"/>
    <w:rsid w:val="006803BE"/>
    <w:rsid w:val="00682964"/>
    <w:rsid w:val="006841CB"/>
    <w:rsid w:val="00686F6C"/>
    <w:rsid w:val="0068751A"/>
    <w:rsid w:val="00687D3F"/>
    <w:rsid w:val="006911AB"/>
    <w:rsid w:val="0069124B"/>
    <w:rsid w:val="00691682"/>
    <w:rsid w:val="00692E5A"/>
    <w:rsid w:val="006A2A25"/>
    <w:rsid w:val="006A2F08"/>
    <w:rsid w:val="006A3B3D"/>
    <w:rsid w:val="006A5484"/>
    <w:rsid w:val="006A7DC0"/>
    <w:rsid w:val="006B2263"/>
    <w:rsid w:val="006B309D"/>
    <w:rsid w:val="006B3204"/>
    <w:rsid w:val="006B368E"/>
    <w:rsid w:val="006B4344"/>
    <w:rsid w:val="006B5282"/>
    <w:rsid w:val="006B5C9A"/>
    <w:rsid w:val="006C1A41"/>
    <w:rsid w:val="006C2B62"/>
    <w:rsid w:val="006C47CD"/>
    <w:rsid w:val="006C61B8"/>
    <w:rsid w:val="006C6969"/>
    <w:rsid w:val="006C71FD"/>
    <w:rsid w:val="006C7958"/>
    <w:rsid w:val="006D033F"/>
    <w:rsid w:val="006D0420"/>
    <w:rsid w:val="006D298F"/>
    <w:rsid w:val="006D487D"/>
    <w:rsid w:val="006D59B2"/>
    <w:rsid w:val="006D679F"/>
    <w:rsid w:val="006D683A"/>
    <w:rsid w:val="006D6BCD"/>
    <w:rsid w:val="006D6F9C"/>
    <w:rsid w:val="006D7EEB"/>
    <w:rsid w:val="006E0205"/>
    <w:rsid w:val="006E08D7"/>
    <w:rsid w:val="006E4065"/>
    <w:rsid w:val="006E42AA"/>
    <w:rsid w:val="006E5D37"/>
    <w:rsid w:val="006E630D"/>
    <w:rsid w:val="006E73FA"/>
    <w:rsid w:val="006E75AC"/>
    <w:rsid w:val="006F0406"/>
    <w:rsid w:val="006F1E38"/>
    <w:rsid w:val="006F2219"/>
    <w:rsid w:val="006F3278"/>
    <w:rsid w:val="006F32CC"/>
    <w:rsid w:val="006F3648"/>
    <w:rsid w:val="006F585C"/>
    <w:rsid w:val="006F75D6"/>
    <w:rsid w:val="00700803"/>
    <w:rsid w:val="0070158C"/>
    <w:rsid w:val="007023A0"/>
    <w:rsid w:val="007031A9"/>
    <w:rsid w:val="007034F3"/>
    <w:rsid w:val="00703C34"/>
    <w:rsid w:val="00704A0D"/>
    <w:rsid w:val="00704A65"/>
    <w:rsid w:val="00705E11"/>
    <w:rsid w:val="00707D2C"/>
    <w:rsid w:val="007116C5"/>
    <w:rsid w:val="007131D5"/>
    <w:rsid w:val="00713AE1"/>
    <w:rsid w:val="00715C9D"/>
    <w:rsid w:val="00715DBE"/>
    <w:rsid w:val="00720D7C"/>
    <w:rsid w:val="0072251C"/>
    <w:rsid w:val="00722579"/>
    <w:rsid w:val="00722E4D"/>
    <w:rsid w:val="0072377A"/>
    <w:rsid w:val="00725A42"/>
    <w:rsid w:val="00726392"/>
    <w:rsid w:val="007302CF"/>
    <w:rsid w:val="00730C0A"/>
    <w:rsid w:val="00731449"/>
    <w:rsid w:val="0073456C"/>
    <w:rsid w:val="00735386"/>
    <w:rsid w:val="00735594"/>
    <w:rsid w:val="0073681C"/>
    <w:rsid w:val="00736F02"/>
    <w:rsid w:val="00740188"/>
    <w:rsid w:val="00741A1F"/>
    <w:rsid w:val="007421DD"/>
    <w:rsid w:val="00742743"/>
    <w:rsid w:val="00743E65"/>
    <w:rsid w:val="00744759"/>
    <w:rsid w:val="007519F3"/>
    <w:rsid w:val="007551C4"/>
    <w:rsid w:val="007560F8"/>
    <w:rsid w:val="00761A98"/>
    <w:rsid w:val="00762387"/>
    <w:rsid w:val="00764E3E"/>
    <w:rsid w:val="00765537"/>
    <w:rsid w:val="00765C80"/>
    <w:rsid w:val="00775007"/>
    <w:rsid w:val="00776652"/>
    <w:rsid w:val="00781605"/>
    <w:rsid w:val="007825AA"/>
    <w:rsid w:val="00782910"/>
    <w:rsid w:val="00785D72"/>
    <w:rsid w:val="007864E2"/>
    <w:rsid w:val="00787960"/>
    <w:rsid w:val="00791AC2"/>
    <w:rsid w:val="00791D1D"/>
    <w:rsid w:val="00792074"/>
    <w:rsid w:val="007962CA"/>
    <w:rsid w:val="00796618"/>
    <w:rsid w:val="00797A16"/>
    <w:rsid w:val="00797BD3"/>
    <w:rsid w:val="007A1691"/>
    <w:rsid w:val="007A1803"/>
    <w:rsid w:val="007A1D3D"/>
    <w:rsid w:val="007A54FC"/>
    <w:rsid w:val="007A5A5B"/>
    <w:rsid w:val="007A5FB5"/>
    <w:rsid w:val="007B081D"/>
    <w:rsid w:val="007B0BD3"/>
    <w:rsid w:val="007B1AB0"/>
    <w:rsid w:val="007B1D11"/>
    <w:rsid w:val="007B3E4F"/>
    <w:rsid w:val="007B45E6"/>
    <w:rsid w:val="007B4BF5"/>
    <w:rsid w:val="007B4DF2"/>
    <w:rsid w:val="007B5C19"/>
    <w:rsid w:val="007B72B3"/>
    <w:rsid w:val="007C0596"/>
    <w:rsid w:val="007C0823"/>
    <w:rsid w:val="007C1583"/>
    <w:rsid w:val="007C1ED8"/>
    <w:rsid w:val="007C2DAA"/>
    <w:rsid w:val="007C434F"/>
    <w:rsid w:val="007C54D9"/>
    <w:rsid w:val="007C6B65"/>
    <w:rsid w:val="007C7199"/>
    <w:rsid w:val="007C7C2B"/>
    <w:rsid w:val="007D02B2"/>
    <w:rsid w:val="007D04A0"/>
    <w:rsid w:val="007D0BA1"/>
    <w:rsid w:val="007D12CA"/>
    <w:rsid w:val="007D1917"/>
    <w:rsid w:val="007D2618"/>
    <w:rsid w:val="007D2999"/>
    <w:rsid w:val="007D3E64"/>
    <w:rsid w:val="007D7073"/>
    <w:rsid w:val="007D7578"/>
    <w:rsid w:val="007E0E6F"/>
    <w:rsid w:val="007E1A75"/>
    <w:rsid w:val="007E6B0B"/>
    <w:rsid w:val="007F03E2"/>
    <w:rsid w:val="007F19F1"/>
    <w:rsid w:val="007F248E"/>
    <w:rsid w:val="007F3508"/>
    <w:rsid w:val="007F3E7F"/>
    <w:rsid w:val="007F434F"/>
    <w:rsid w:val="007F59C4"/>
    <w:rsid w:val="007F5A8C"/>
    <w:rsid w:val="007F7193"/>
    <w:rsid w:val="00800BE8"/>
    <w:rsid w:val="008011C8"/>
    <w:rsid w:val="0080339E"/>
    <w:rsid w:val="0080390B"/>
    <w:rsid w:val="008046B7"/>
    <w:rsid w:val="008051B9"/>
    <w:rsid w:val="0080545A"/>
    <w:rsid w:val="00805C10"/>
    <w:rsid w:val="00806E60"/>
    <w:rsid w:val="00807F0E"/>
    <w:rsid w:val="00810E38"/>
    <w:rsid w:val="00811215"/>
    <w:rsid w:val="00811A80"/>
    <w:rsid w:val="00813950"/>
    <w:rsid w:val="00813BAC"/>
    <w:rsid w:val="00814415"/>
    <w:rsid w:val="00817243"/>
    <w:rsid w:val="00821BB2"/>
    <w:rsid w:val="008228A4"/>
    <w:rsid w:val="00823BC2"/>
    <w:rsid w:val="00825DE1"/>
    <w:rsid w:val="00825F08"/>
    <w:rsid w:val="008261C1"/>
    <w:rsid w:val="008263BF"/>
    <w:rsid w:val="00831061"/>
    <w:rsid w:val="00833C44"/>
    <w:rsid w:val="008353E2"/>
    <w:rsid w:val="00836069"/>
    <w:rsid w:val="00840883"/>
    <w:rsid w:val="00842016"/>
    <w:rsid w:val="0084413F"/>
    <w:rsid w:val="00844D2F"/>
    <w:rsid w:val="00846823"/>
    <w:rsid w:val="00846B78"/>
    <w:rsid w:val="00852DA5"/>
    <w:rsid w:val="008547EA"/>
    <w:rsid w:val="008551AD"/>
    <w:rsid w:val="008563CE"/>
    <w:rsid w:val="00861E96"/>
    <w:rsid w:val="00864FE7"/>
    <w:rsid w:val="00865862"/>
    <w:rsid w:val="00865A15"/>
    <w:rsid w:val="00866AAC"/>
    <w:rsid w:val="00867315"/>
    <w:rsid w:val="0087038F"/>
    <w:rsid w:val="00870E49"/>
    <w:rsid w:val="00871269"/>
    <w:rsid w:val="0087142D"/>
    <w:rsid w:val="00871A1A"/>
    <w:rsid w:val="008721EF"/>
    <w:rsid w:val="00872D7B"/>
    <w:rsid w:val="008736E6"/>
    <w:rsid w:val="00873840"/>
    <w:rsid w:val="00875467"/>
    <w:rsid w:val="00875C8C"/>
    <w:rsid w:val="00875D1F"/>
    <w:rsid w:val="00875EE6"/>
    <w:rsid w:val="00876D46"/>
    <w:rsid w:val="00886132"/>
    <w:rsid w:val="00886951"/>
    <w:rsid w:val="00886F98"/>
    <w:rsid w:val="008875DF"/>
    <w:rsid w:val="00887AEA"/>
    <w:rsid w:val="00890B61"/>
    <w:rsid w:val="00891FA7"/>
    <w:rsid w:val="00893120"/>
    <w:rsid w:val="0089370D"/>
    <w:rsid w:val="00893ECC"/>
    <w:rsid w:val="00894C46"/>
    <w:rsid w:val="00897C1C"/>
    <w:rsid w:val="008A0440"/>
    <w:rsid w:val="008A068A"/>
    <w:rsid w:val="008A0FDF"/>
    <w:rsid w:val="008A1560"/>
    <w:rsid w:val="008B0B7F"/>
    <w:rsid w:val="008B10FB"/>
    <w:rsid w:val="008B11E7"/>
    <w:rsid w:val="008B4438"/>
    <w:rsid w:val="008B74D8"/>
    <w:rsid w:val="008B7D05"/>
    <w:rsid w:val="008C1651"/>
    <w:rsid w:val="008C35CB"/>
    <w:rsid w:val="008C6693"/>
    <w:rsid w:val="008C7510"/>
    <w:rsid w:val="008C7A61"/>
    <w:rsid w:val="008D1134"/>
    <w:rsid w:val="008D1E19"/>
    <w:rsid w:val="008D3806"/>
    <w:rsid w:val="008D4D0A"/>
    <w:rsid w:val="008D5D0F"/>
    <w:rsid w:val="008D69A3"/>
    <w:rsid w:val="008E14A5"/>
    <w:rsid w:val="008E1CAD"/>
    <w:rsid w:val="008E26DA"/>
    <w:rsid w:val="008E279D"/>
    <w:rsid w:val="008E3BCE"/>
    <w:rsid w:val="008E3E2E"/>
    <w:rsid w:val="008E5271"/>
    <w:rsid w:val="008F148B"/>
    <w:rsid w:val="008F22B3"/>
    <w:rsid w:val="008F2461"/>
    <w:rsid w:val="008F2E0C"/>
    <w:rsid w:val="008F469A"/>
    <w:rsid w:val="008F4D30"/>
    <w:rsid w:val="009006B5"/>
    <w:rsid w:val="00900ED2"/>
    <w:rsid w:val="00905FBD"/>
    <w:rsid w:val="00911C85"/>
    <w:rsid w:val="00915D67"/>
    <w:rsid w:val="0092184D"/>
    <w:rsid w:val="00924200"/>
    <w:rsid w:val="009246C8"/>
    <w:rsid w:val="009247C3"/>
    <w:rsid w:val="00930A3D"/>
    <w:rsid w:val="0093136C"/>
    <w:rsid w:val="00932927"/>
    <w:rsid w:val="00933409"/>
    <w:rsid w:val="00933496"/>
    <w:rsid w:val="00937413"/>
    <w:rsid w:val="00937A16"/>
    <w:rsid w:val="00937FA8"/>
    <w:rsid w:val="00942505"/>
    <w:rsid w:val="00943098"/>
    <w:rsid w:val="00944C9A"/>
    <w:rsid w:val="009455B3"/>
    <w:rsid w:val="00947E9C"/>
    <w:rsid w:val="00950B73"/>
    <w:rsid w:val="00950CB4"/>
    <w:rsid w:val="00952523"/>
    <w:rsid w:val="009531D3"/>
    <w:rsid w:val="00953B34"/>
    <w:rsid w:val="00954ED1"/>
    <w:rsid w:val="00955A5C"/>
    <w:rsid w:val="00956861"/>
    <w:rsid w:val="00956E26"/>
    <w:rsid w:val="00960D2B"/>
    <w:rsid w:val="009616B9"/>
    <w:rsid w:val="00964775"/>
    <w:rsid w:val="00966D48"/>
    <w:rsid w:val="00971972"/>
    <w:rsid w:val="00971CDE"/>
    <w:rsid w:val="00972ADB"/>
    <w:rsid w:val="00973AF4"/>
    <w:rsid w:val="00975022"/>
    <w:rsid w:val="0097671E"/>
    <w:rsid w:val="009768E2"/>
    <w:rsid w:val="00976B11"/>
    <w:rsid w:val="00977E1C"/>
    <w:rsid w:val="00980248"/>
    <w:rsid w:val="00981B81"/>
    <w:rsid w:val="009824FC"/>
    <w:rsid w:val="00983135"/>
    <w:rsid w:val="00983B6B"/>
    <w:rsid w:val="009849DD"/>
    <w:rsid w:val="00985F76"/>
    <w:rsid w:val="00987366"/>
    <w:rsid w:val="00987D73"/>
    <w:rsid w:val="00987E5D"/>
    <w:rsid w:val="00990171"/>
    <w:rsid w:val="009910EF"/>
    <w:rsid w:val="00991CC0"/>
    <w:rsid w:val="009934FE"/>
    <w:rsid w:val="009945F6"/>
    <w:rsid w:val="00995B89"/>
    <w:rsid w:val="0099645A"/>
    <w:rsid w:val="009A231C"/>
    <w:rsid w:val="009A413D"/>
    <w:rsid w:val="009A4957"/>
    <w:rsid w:val="009A5128"/>
    <w:rsid w:val="009A6C4C"/>
    <w:rsid w:val="009A7D72"/>
    <w:rsid w:val="009B1388"/>
    <w:rsid w:val="009B187B"/>
    <w:rsid w:val="009B2707"/>
    <w:rsid w:val="009B36BC"/>
    <w:rsid w:val="009B6378"/>
    <w:rsid w:val="009C0465"/>
    <w:rsid w:val="009C0D22"/>
    <w:rsid w:val="009C1053"/>
    <w:rsid w:val="009C1CA7"/>
    <w:rsid w:val="009C2785"/>
    <w:rsid w:val="009C2F5B"/>
    <w:rsid w:val="009C306E"/>
    <w:rsid w:val="009C4088"/>
    <w:rsid w:val="009C50B8"/>
    <w:rsid w:val="009C5544"/>
    <w:rsid w:val="009C5609"/>
    <w:rsid w:val="009C58CA"/>
    <w:rsid w:val="009C5D8B"/>
    <w:rsid w:val="009D281F"/>
    <w:rsid w:val="009D2C67"/>
    <w:rsid w:val="009E27ED"/>
    <w:rsid w:val="009E391B"/>
    <w:rsid w:val="009E398B"/>
    <w:rsid w:val="009E6CC8"/>
    <w:rsid w:val="009E71CB"/>
    <w:rsid w:val="009F0E48"/>
    <w:rsid w:val="009F2157"/>
    <w:rsid w:val="009F3192"/>
    <w:rsid w:val="009F4632"/>
    <w:rsid w:val="009F47F5"/>
    <w:rsid w:val="009F7028"/>
    <w:rsid w:val="00A004E2"/>
    <w:rsid w:val="00A00C29"/>
    <w:rsid w:val="00A01F91"/>
    <w:rsid w:val="00A02641"/>
    <w:rsid w:val="00A03825"/>
    <w:rsid w:val="00A06699"/>
    <w:rsid w:val="00A06E13"/>
    <w:rsid w:val="00A07AC7"/>
    <w:rsid w:val="00A07B27"/>
    <w:rsid w:val="00A10CA1"/>
    <w:rsid w:val="00A1202C"/>
    <w:rsid w:val="00A140D8"/>
    <w:rsid w:val="00A153C4"/>
    <w:rsid w:val="00A1614F"/>
    <w:rsid w:val="00A17DA1"/>
    <w:rsid w:val="00A17DF2"/>
    <w:rsid w:val="00A20435"/>
    <w:rsid w:val="00A214C1"/>
    <w:rsid w:val="00A21B8C"/>
    <w:rsid w:val="00A25F0E"/>
    <w:rsid w:val="00A2642A"/>
    <w:rsid w:val="00A266B8"/>
    <w:rsid w:val="00A31EC5"/>
    <w:rsid w:val="00A352EC"/>
    <w:rsid w:val="00A36290"/>
    <w:rsid w:val="00A40B34"/>
    <w:rsid w:val="00A41398"/>
    <w:rsid w:val="00A427B1"/>
    <w:rsid w:val="00A43785"/>
    <w:rsid w:val="00A44026"/>
    <w:rsid w:val="00A46EA1"/>
    <w:rsid w:val="00A511F0"/>
    <w:rsid w:val="00A51D4A"/>
    <w:rsid w:val="00A51ED2"/>
    <w:rsid w:val="00A53A90"/>
    <w:rsid w:val="00A552C6"/>
    <w:rsid w:val="00A563AF"/>
    <w:rsid w:val="00A5668E"/>
    <w:rsid w:val="00A56E36"/>
    <w:rsid w:val="00A570E9"/>
    <w:rsid w:val="00A609F9"/>
    <w:rsid w:val="00A6440A"/>
    <w:rsid w:val="00A64569"/>
    <w:rsid w:val="00A64B54"/>
    <w:rsid w:val="00A67DC3"/>
    <w:rsid w:val="00A70B2A"/>
    <w:rsid w:val="00A7357C"/>
    <w:rsid w:val="00A75FC7"/>
    <w:rsid w:val="00A804CC"/>
    <w:rsid w:val="00A80CB7"/>
    <w:rsid w:val="00A81F5F"/>
    <w:rsid w:val="00A82352"/>
    <w:rsid w:val="00A86ABA"/>
    <w:rsid w:val="00A87C74"/>
    <w:rsid w:val="00A90113"/>
    <w:rsid w:val="00A926BB"/>
    <w:rsid w:val="00A9363A"/>
    <w:rsid w:val="00A94AF2"/>
    <w:rsid w:val="00A94F21"/>
    <w:rsid w:val="00AA06A9"/>
    <w:rsid w:val="00AA1A04"/>
    <w:rsid w:val="00AA1DE3"/>
    <w:rsid w:val="00AA44F3"/>
    <w:rsid w:val="00AA4BD8"/>
    <w:rsid w:val="00AA73DD"/>
    <w:rsid w:val="00AB2119"/>
    <w:rsid w:val="00AB326E"/>
    <w:rsid w:val="00AB381B"/>
    <w:rsid w:val="00AB4C0F"/>
    <w:rsid w:val="00AB7CBB"/>
    <w:rsid w:val="00AB7DBD"/>
    <w:rsid w:val="00AC2820"/>
    <w:rsid w:val="00AC31FC"/>
    <w:rsid w:val="00AC34DB"/>
    <w:rsid w:val="00AC46D7"/>
    <w:rsid w:val="00AC5A43"/>
    <w:rsid w:val="00AD04EF"/>
    <w:rsid w:val="00AD0551"/>
    <w:rsid w:val="00AD1219"/>
    <w:rsid w:val="00AD1234"/>
    <w:rsid w:val="00AD2BCB"/>
    <w:rsid w:val="00AD3EA5"/>
    <w:rsid w:val="00AD61B2"/>
    <w:rsid w:val="00AE04BA"/>
    <w:rsid w:val="00AE1F06"/>
    <w:rsid w:val="00AE22AF"/>
    <w:rsid w:val="00AE3155"/>
    <w:rsid w:val="00AE341B"/>
    <w:rsid w:val="00AE3D20"/>
    <w:rsid w:val="00AE57E5"/>
    <w:rsid w:val="00AE76E7"/>
    <w:rsid w:val="00AF1AD6"/>
    <w:rsid w:val="00AF481B"/>
    <w:rsid w:val="00AF4E9F"/>
    <w:rsid w:val="00AF7808"/>
    <w:rsid w:val="00B008A3"/>
    <w:rsid w:val="00B00E5B"/>
    <w:rsid w:val="00B06F1E"/>
    <w:rsid w:val="00B11DB5"/>
    <w:rsid w:val="00B12646"/>
    <w:rsid w:val="00B12C6D"/>
    <w:rsid w:val="00B159F3"/>
    <w:rsid w:val="00B15C81"/>
    <w:rsid w:val="00B162C2"/>
    <w:rsid w:val="00B20013"/>
    <w:rsid w:val="00B21970"/>
    <w:rsid w:val="00B229B0"/>
    <w:rsid w:val="00B2463E"/>
    <w:rsid w:val="00B308EC"/>
    <w:rsid w:val="00B330AD"/>
    <w:rsid w:val="00B331A2"/>
    <w:rsid w:val="00B346E2"/>
    <w:rsid w:val="00B352FD"/>
    <w:rsid w:val="00B357FA"/>
    <w:rsid w:val="00B358D8"/>
    <w:rsid w:val="00B35B1A"/>
    <w:rsid w:val="00B35BFF"/>
    <w:rsid w:val="00B3720A"/>
    <w:rsid w:val="00B404F5"/>
    <w:rsid w:val="00B41183"/>
    <w:rsid w:val="00B41D0D"/>
    <w:rsid w:val="00B42608"/>
    <w:rsid w:val="00B42FF3"/>
    <w:rsid w:val="00B43D78"/>
    <w:rsid w:val="00B47233"/>
    <w:rsid w:val="00B4768E"/>
    <w:rsid w:val="00B511C7"/>
    <w:rsid w:val="00B52D31"/>
    <w:rsid w:val="00B54E10"/>
    <w:rsid w:val="00B554A0"/>
    <w:rsid w:val="00B5612A"/>
    <w:rsid w:val="00B56878"/>
    <w:rsid w:val="00B569C7"/>
    <w:rsid w:val="00B576DB"/>
    <w:rsid w:val="00B61A6B"/>
    <w:rsid w:val="00B62A27"/>
    <w:rsid w:val="00B6305F"/>
    <w:rsid w:val="00B63919"/>
    <w:rsid w:val="00B643AA"/>
    <w:rsid w:val="00B6466F"/>
    <w:rsid w:val="00B67F8A"/>
    <w:rsid w:val="00B70940"/>
    <w:rsid w:val="00B71C8C"/>
    <w:rsid w:val="00B72073"/>
    <w:rsid w:val="00B72AFF"/>
    <w:rsid w:val="00B75DF7"/>
    <w:rsid w:val="00B769E4"/>
    <w:rsid w:val="00B7727B"/>
    <w:rsid w:val="00B803BE"/>
    <w:rsid w:val="00B84299"/>
    <w:rsid w:val="00B8466D"/>
    <w:rsid w:val="00B86914"/>
    <w:rsid w:val="00B86C12"/>
    <w:rsid w:val="00B86C76"/>
    <w:rsid w:val="00B900FE"/>
    <w:rsid w:val="00B91072"/>
    <w:rsid w:val="00B92114"/>
    <w:rsid w:val="00B93712"/>
    <w:rsid w:val="00B94A0F"/>
    <w:rsid w:val="00B95620"/>
    <w:rsid w:val="00B956D0"/>
    <w:rsid w:val="00B97292"/>
    <w:rsid w:val="00BA0641"/>
    <w:rsid w:val="00BA07A4"/>
    <w:rsid w:val="00BA30A8"/>
    <w:rsid w:val="00BA4EE6"/>
    <w:rsid w:val="00BA7B64"/>
    <w:rsid w:val="00BA7D7E"/>
    <w:rsid w:val="00BB1B18"/>
    <w:rsid w:val="00BB28AD"/>
    <w:rsid w:val="00BB3BCD"/>
    <w:rsid w:val="00BB436C"/>
    <w:rsid w:val="00BB6745"/>
    <w:rsid w:val="00BB6B6C"/>
    <w:rsid w:val="00BC2640"/>
    <w:rsid w:val="00BC46D3"/>
    <w:rsid w:val="00BC4983"/>
    <w:rsid w:val="00BC5A3E"/>
    <w:rsid w:val="00BC798C"/>
    <w:rsid w:val="00BD199D"/>
    <w:rsid w:val="00BD2996"/>
    <w:rsid w:val="00BD3A87"/>
    <w:rsid w:val="00BD6D77"/>
    <w:rsid w:val="00BD73A6"/>
    <w:rsid w:val="00BE080A"/>
    <w:rsid w:val="00BE0970"/>
    <w:rsid w:val="00BE152F"/>
    <w:rsid w:val="00BE160E"/>
    <w:rsid w:val="00BE3689"/>
    <w:rsid w:val="00BE3F24"/>
    <w:rsid w:val="00BE421D"/>
    <w:rsid w:val="00BE67B0"/>
    <w:rsid w:val="00BE6881"/>
    <w:rsid w:val="00BF0887"/>
    <w:rsid w:val="00BF0F59"/>
    <w:rsid w:val="00BF105A"/>
    <w:rsid w:val="00BF1482"/>
    <w:rsid w:val="00BF22B0"/>
    <w:rsid w:val="00BF25C4"/>
    <w:rsid w:val="00BF51FB"/>
    <w:rsid w:val="00BF5EC7"/>
    <w:rsid w:val="00BF7185"/>
    <w:rsid w:val="00BF7D17"/>
    <w:rsid w:val="00C01095"/>
    <w:rsid w:val="00C02087"/>
    <w:rsid w:val="00C024DA"/>
    <w:rsid w:val="00C05B3F"/>
    <w:rsid w:val="00C0793A"/>
    <w:rsid w:val="00C07F9E"/>
    <w:rsid w:val="00C100B2"/>
    <w:rsid w:val="00C12A8E"/>
    <w:rsid w:val="00C12EE7"/>
    <w:rsid w:val="00C1360D"/>
    <w:rsid w:val="00C20968"/>
    <w:rsid w:val="00C21BE3"/>
    <w:rsid w:val="00C2414D"/>
    <w:rsid w:val="00C253D0"/>
    <w:rsid w:val="00C2570A"/>
    <w:rsid w:val="00C259DA"/>
    <w:rsid w:val="00C2603B"/>
    <w:rsid w:val="00C30423"/>
    <w:rsid w:val="00C30A64"/>
    <w:rsid w:val="00C33FD1"/>
    <w:rsid w:val="00C3404F"/>
    <w:rsid w:val="00C3478D"/>
    <w:rsid w:val="00C3676E"/>
    <w:rsid w:val="00C3709C"/>
    <w:rsid w:val="00C41917"/>
    <w:rsid w:val="00C42757"/>
    <w:rsid w:val="00C43966"/>
    <w:rsid w:val="00C454EC"/>
    <w:rsid w:val="00C459C0"/>
    <w:rsid w:val="00C46FDC"/>
    <w:rsid w:val="00C47BC8"/>
    <w:rsid w:val="00C52164"/>
    <w:rsid w:val="00C5277A"/>
    <w:rsid w:val="00C52A64"/>
    <w:rsid w:val="00C53C28"/>
    <w:rsid w:val="00C547EB"/>
    <w:rsid w:val="00C54A92"/>
    <w:rsid w:val="00C60DDB"/>
    <w:rsid w:val="00C626DD"/>
    <w:rsid w:val="00C650C0"/>
    <w:rsid w:val="00C66133"/>
    <w:rsid w:val="00C66964"/>
    <w:rsid w:val="00C67A78"/>
    <w:rsid w:val="00C7019A"/>
    <w:rsid w:val="00C7046A"/>
    <w:rsid w:val="00C704FF"/>
    <w:rsid w:val="00C71100"/>
    <w:rsid w:val="00C717EE"/>
    <w:rsid w:val="00C71E3A"/>
    <w:rsid w:val="00C720EC"/>
    <w:rsid w:val="00C7482B"/>
    <w:rsid w:val="00C76A4D"/>
    <w:rsid w:val="00C85503"/>
    <w:rsid w:val="00C8599A"/>
    <w:rsid w:val="00C86CCD"/>
    <w:rsid w:val="00C908D8"/>
    <w:rsid w:val="00C910B3"/>
    <w:rsid w:val="00C91286"/>
    <w:rsid w:val="00C912B5"/>
    <w:rsid w:val="00C91AF7"/>
    <w:rsid w:val="00C91E64"/>
    <w:rsid w:val="00C9279B"/>
    <w:rsid w:val="00C931BA"/>
    <w:rsid w:val="00C938C5"/>
    <w:rsid w:val="00C94E81"/>
    <w:rsid w:val="00C960B7"/>
    <w:rsid w:val="00CA239D"/>
    <w:rsid w:val="00CA2E4F"/>
    <w:rsid w:val="00CA4508"/>
    <w:rsid w:val="00CA6AA4"/>
    <w:rsid w:val="00CA7044"/>
    <w:rsid w:val="00CA72C9"/>
    <w:rsid w:val="00CA760A"/>
    <w:rsid w:val="00CA794F"/>
    <w:rsid w:val="00CB04DD"/>
    <w:rsid w:val="00CB2457"/>
    <w:rsid w:val="00CB2660"/>
    <w:rsid w:val="00CB3630"/>
    <w:rsid w:val="00CB40CC"/>
    <w:rsid w:val="00CB633F"/>
    <w:rsid w:val="00CC0010"/>
    <w:rsid w:val="00CC136D"/>
    <w:rsid w:val="00CC2B2A"/>
    <w:rsid w:val="00CC2D8A"/>
    <w:rsid w:val="00CC2E5E"/>
    <w:rsid w:val="00CC314A"/>
    <w:rsid w:val="00CC38CA"/>
    <w:rsid w:val="00CC489F"/>
    <w:rsid w:val="00CC4FB9"/>
    <w:rsid w:val="00CC5A5C"/>
    <w:rsid w:val="00CC61B2"/>
    <w:rsid w:val="00CC7517"/>
    <w:rsid w:val="00CD0912"/>
    <w:rsid w:val="00CD1068"/>
    <w:rsid w:val="00CD26EE"/>
    <w:rsid w:val="00CD2834"/>
    <w:rsid w:val="00CD5DAA"/>
    <w:rsid w:val="00CD6555"/>
    <w:rsid w:val="00CE09EA"/>
    <w:rsid w:val="00CE0D46"/>
    <w:rsid w:val="00CE0ED3"/>
    <w:rsid w:val="00CE1DC5"/>
    <w:rsid w:val="00CE3810"/>
    <w:rsid w:val="00CE3AEB"/>
    <w:rsid w:val="00CE3BA5"/>
    <w:rsid w:val="00CE4094"/>
    <w:rsid w:val="00CE5FCA"/>
    <w:rsid w:val="00CF0F15"/>
    <w:rsid w:val="00CF1F02"/>
    <w:rsid w:val="00CF235C"/>
    <w:rsid w:val="00CF2855"/>
    <w:rsid w:val="00D016DF"/>
    <w:rsid w:val="00D02F2C"/>
    <w:rsid w:val="00D0337F"/>
    <w:rsid w:val="00D06975"/>
    <w:rsid w:val="00D07B0E"/>
    <w:rsid w:val="00D10E24"/>
    <w:rsid w:val="00D114D7"/>
    <w:rsid w:val="00D11B1F"/>
    <w:rsid w:val="00D11C75"/>
    <w:rsid w:val="00D1254A"/>
    <w:rsid w:val="00D12A55"/>
    <w:rsid w:val="00D133BD"/>
    <w:rsid w:val="00D143C3"/>
    <w:rsid w:val="00D16026"/>
    <w:rsid w:val="00D17244"/>
    <w:rsid w:val="00D17C4F"/>
    <w:rsid w:val="00D252A7"/>
    <w:rsid w:val="00D25AD6"/>
    <w:rsid w:val="00D3030D"/>
    <w:rsid w:val="00D310B6"/>
    <w:rsid w:val="00D33088"/>
    <w:rsid w:val="00D331AB"/>
    <w:rsid w:val="00D3393B"/>
    <w:rsid w:val="00D34A91"/>
    <w:rsid w:val="00D35DFF"/>
    <w:rsid w:val="00D36974"/>
    <w:rsid w:val="00D37B35"/>
    <w:rsid w:val="00D41259"/>
    <w:rsid w:val="00D414F3"/>
    <w:rsid w:val="00D436C6"/>
    <w:rsid w:val="00D4523B"/>
    <w:rsid w:val="00D455A6"/>
    <w:rsid w:val="00D4572E"/>
    <w:rsid w:val="00D4586E"/>
    <w:rsid w:val="00D460D0"/>
    <w:rsid w:val="00D50BF4"/>
    <w:rsid w:val="00D51389"/>
    <w:rsid w:val="00D51842"/>
    <w:rsid w:val="00D537D9"/>
    <w:rsid w:val="00D53CC8"/>
    <w:rsid w:val="00D571BD"/>
    <w:rsid w:val="00D572CA"/>
    <w:rsid w:val="00D5748C"/>
    <w:rsid w:val="00D574C5"/>
    <w:rsid w:val="00D5786C"/>
    <w:rsid w:val="00D6355C"/>
    <w:rsid w:val="00D641C1"/>
    <w:rsid w:val="00D6603A"/>
    <w:rsid w:val="00D7003E"/>
    <w:rsid w:val="00D7041A"/>
    <w:rsid w:val="00D707D2"/>
    <w:rsid w:val="00D70CF3"/>
    <w:rsid w:val="00D7277A"/>
    <w:rsid w:val="00D72FBB"/>
    <w:rsid w:val="00D74461"/>
    <w:rsid w:val="00D755D7"/>
    <w:rsid w:val="00D75930"/>
    <w:rsid w:val="00D76426"/>
    <w:rsid w:val="00D82A8F"/>
    <w:rsid w:val="00D83448"/>
    <w:rsid w:val="00D8510D"/>
    <w:rsid w:val="00D878D4"/>
    <w:rsid w:val="00D90BDE"/>
    <w:rsid w:val="00D91F6F"/>
    <w:rsid w:val="00D925FC"/>
    <w:rsid w:val="00D93E99"/>
    <w:rsid w:val="00D957F0"/>
    <w:rsid w:val="00D977C6"/>
    <w:rsid w:val="00D9792F"/>
    <w:rsid w:val="00DA255B"/>
    <w:rsid w:val="00DA2DE3"/>
    <w:rsid w:val="00DA3C7F"/>
    <w:rsid w:val="00DA7FD0"/>
    <w:rsid w:val="00DB1681"/>
    <w:rsid w:val="00DB29F4"/>
    <w:rsid w:val="00DB3963"/>
    <w:rsid w:val="00DB489F"/>
    <w:rsid w:val="00DB6C0A"/>
    <w:rsid w:val="00DC237C"/>
    <w:rsid w:val="00DC610A"/>
    <w:rsid w:val="00DC7BC8"/>
    <w:rsid w:val="00DD0176"/>
    <w:rsid w:val="00DD0A0A"/>
    <w:rsid w:val="00DD26EB"/>
    <w:rsid w:val="00DD6581"/>
    <w:rsid w:val="00DD6744"/>
    <w:rsid w:val="00DD6B65"/>
    <w:rsid w:val="00DD711E"/>
    <w:rsid w:val="00DD7BD9"/>
    <w:rsid w:val="00DE1AAB"/>
    <w:rsid w:val="00DE1FE3"/>
    <w:rsid w:val="00DE577B"/>
    <w:rsid w:val="00DE66B9"/>
    <w:rsid w:val="00DE72B4"/>
    <w:rsid w:val="00DE7651"/>
    <w:rsid w:val="00DF1311"/>
    <w:rsid w:val="00DF3B39"/>
    <w:rsid w:val="00DF5164"/>
    <w:rsid w:val="00DF5FEA"/>
    <w:rsid w:val="00E009D2"/>
    <w:rsid w:val="00E00F81"/>
    <w:rsid w:val="00E014F5"/>
    <w:rsid w:val="00E0181D"/>
    <w:rsid w:val="00E01B84"/>
    <w:rsid w:val="00E026FB"/>
    <w:rsid w:val="00E043EF"/>
    <w:rsid w:val="00E04AB3"/>
    <w:rsid w:val="00E06377"/>
    <w:rsid w:val="00E10489"/>
    <w:rsid w:val="00E104FE"/>
    <w:rsid w:val="00E10D45"/>
    <w:rsid w:val="00E11961"/>
    <w:rsid w:val="00E153E2"/>
    <w:rsid w:val="00E17694"/>
    <w:rsid w:val="00E20D71"/>
    <w:rsid w:val="00E212BA"/>
    <w:rsid w:val="00E22B26"/>
    <w:rsid w:val="00E276C3"/>
    <w:rsid w:val="00E30DC3"/>
    <w:rsid w:val="00E3151C"/>
    <w:rsid w:val="00E31C91"/>
    <w:rsid w:val="00E3486B"/>
    <w:rsid w:val="00E34F4B"/>
    <w:rsid w:val="00E3704A"/>
    <w:rsid w:val="00E37383"/>
    <w:rsid w:val="00E37A4C"/>
    <w:rsid w:val="00E40AD9"/>
    <w:rsid w:val="00E40BE1"/>
    <w:rsid w:val="00E40F4A"/>
    <w:rsid w:val="00E41B4E"/>
    <w:rsid w:val="00E4418C"/>
    <w:rsid w:val="00E443BD"/>
    <w:rsid w:val="00E44C84"/>
    <w:rsid w:val="00E4780C"/>
    <w:rsid w:val="00E500B5"/>
    <w:rsid w:val="00E50720"/>
    <w:rsid w:val="00E50C5D"/>
    <w:rsid w:val="00E52DCF"/>
    <w:rsid w:val="00E53CC5"/>
    <w:rsid w:val="00E54F39"/>
    <w:rsid w:val="00E54FC1"/>
    <w:rsid w:val="00E56D4B"/>
    <w:rsid w:val="00E609D2"/>
    <w:rsid w:val="00E61B49"/>
    <w:rsid w:val="00E643F6"/>
    <w:rsid w:val="00E64447"/>
    <w:rsid w:val="00E65108"/>
    <w:rsid w:val="00E65127"/>
    <w:rsid w:val="00E65FBD"/>
    <w:rsid w:val="00E6720D"/>
    <w:rsid w:val="00E70DEF"/>
    <w:rsid w:val="00E70E55"/>
    <w:rsid w:val="00E711CA"/>
    <w:rsid w:val="00E7132D"/>
    <w:rsid w:val="00E7152B"/>
    <w:rsid w:val="00E717D9"/>
    <w:rsid w:val="00E72E7D"/>
    <w:rsid w:val="00E72E8E"/>
    <w:rsid w:val="00E73EAB"/>
    <w:rsid w:val="00E750E1"/>
    <w:rsid w:val="00E75707"/>
    <w:rsid w:val="00E765B1"/>
    <w:rsid w:val="00E77EF8"/>
    <w:rsid w:val="00E80FFE"/>
    <w:rsid w:val="00E82363"/>
    <w:rsid w:val="00E83001"/>
    <w:rsid w:val="00E83FDA"/>
    <w:rsid w:val="00E84245"/>
    <w:rsid w:val="00E86DDD"/>
    <w:rsid w:val="00E903E4"/>
    <w:rsid w:val="00E90C4E"/>
    <w:rsid w:val="00E912A0"/>
    <w:rsid w:val="00E9378D"/>
    <w:rsid w:val="00EA08B3"/>
    <w:rsid w:val="00EA2EC0"/>
    <w:rsid w:val="00EA4DD0"/>
    <w:rsid w:val="00EA56EA"/>
    <w:rsid w:val="00EB15CE"/>
    <w:rsid w:val="00EB3613"/>
    <w:rsid w:val="00EB5678"/>
    <w:rsid w:val="00EC1486"/>
    <w:rsid w:val="00EC16FD"/>
    <w:rsid w:val="00EC2574"/>
    <w:rsid w:val="00EC35FE"/>
    <w:rsid w:val="00EC3628"/>
    <w:rsid w:val="00EC3A19"/>
    <w:rsid w:val="00EC3B94"/>
    <w:rsid w:val="00EC611C"/>
    <w:rsid w:val="00EC767C"/>
    <w:rsid w:val="00ED1838"/>
    <w:rsid w:val="00ED4B96"/>
    <w:rsid w:val="00ED4EF2"/>
    <w:rsid w:val="00ED73EB"/>
    <w:rsid w:val="00EE26E8"/>
    <w:rsid w:val="00EE2DF0"/>
    <w:rsid w:val="00EE2FE4"/>
    <w:rsid w:val="00EE40FC"/>
    <w:rsid w:val="00EF091E"/>
    <w:rsid w:val="00EF1677"/>
    <w:rsid w:val="00EF2A3E"/>
    <w:rsid w:val="00EF3F28"/>
    <w:rsid w:val="00EF5D79"/>
    <w:rsid w:val="00EF68FD"/>
    <w:rsid w:val="00F01FA1"/>
    <w:rsid w:val="00F02D57"/>
    <w:rsid w:val="00F03BB7"/>
    <w:rsid w:val="00F05EE0"/>
    <w:rsid w:val="00F10F45"/>
    <w:rsid w:val="00F143AD"/>
    <w:rsid w:val="00F14652"/>
    <w:rsid w:val="00F14DF3"/>
    <w:rsid w:val="00F167CB"/>
    <w:rsid w:val="00F16E5E"/>
    <w:rsid w:val="00F1732E"/>
    <w:rsid w:val="00F205D2"/>
    <w:rsid w:val="00F20AC2"/>
    <w:rsid w:val="00F21EDF"/>
    <w:rsid w:val="00F22A07"/>
    <w:rsid w:val="00F2444F"/>
    <w:rsid w:val="00F24607"/>
    <w:rsid w:val="00F2600F"/>
    <w:rsid w:val="00F260EE"/>
    <w:rsid w:val="00F27679"/>
    <w:rsid w:val="00F32F45"/>
    <w:rsid w:val="00F3344A"/>
    <w:rsid w:val="00F336AD"/>
    <w:rsid w:val="00F33B05"/>
    <w:rsid w:val="00F33D04"/>
    <w:rsid w:val="00F3567B"/>
    <w:rsid w:val="00F37D0B"/>
    <w:rsid w:val="00F4074F"/>
    <w:rsid w:val="00F40FF4"/>
    <w:rsid w:val="00F418A1"/>
    <w:rsid w:val="00F43EE2"/>
    <w:rsid w:val="00F450F7"/>
    <w:rsid w:val="00F46066"/>
    <w:rsid w:val="00F46B8E"/>
    <w:rsid w:val="00F504CB"/>
    <w:rsid w:val="00F50E1C"/>
    <w:rsid w:val="00F511F0"/>
    <w:rsid w:val="00F512FE"/>
    <w:rsid w:val="00F515B7"/>
    <w:rsid w:val="00F542E8"/>
    <w:rsid w:val="00F543D7"/>
    <w:rsid w:val="00F54DE6"/>
    <w:rsid w:val="00F551A9"/>
    <w:rsid w:val="00F600C2"/>
    <w:rsid w:val="00F60558"/>
    <w:rsid w:val="00F7005A"/>
    <w:rsid w:val="00F71C08"/>
    <w:rsid w:val="00F72CD8"/>
    <w:rsid w:val="00F775E3"/>
    <w:rsid w:val="00F80365"/>
    <w:rsid w:val="00F82D43"/>
    <w:rsid w:val="00F8409D"/>
    <w:rsid w:val="00F86B90"/>
    <w:rsid w:val="00F90A3F"/>
    <w:rsid w:val="00F914D5"/>
    <w:rsid w:val="00F92F2D"/>
    <w:rsid w:val="00F96A40"/>
    <w:rsid w:val="00F96FAE"/>
    <w:rsid w:val="00F97A2C"/>
    <w:rsid w:val="00FA01C8"/>
    <w:rsid w:val="00FA0A9A"/>
    <w:rsid w:val="00FA1D39"/>
    <w:rsid w:val="00FA3049"/>
    <w:rsid w:val="00FA4D65"/>
    <w:rsid w:val="00FA720B"/>
    <w:rsid w:val="00FB1CD7"/>
    <w:rsid w:val="00FB1DE6"/>
    <w:rsid w:val="00FB53A6"/>
    <w:rsid w:val="00FB5EA4"/>
    <w:rsid w:val="00FB6695"/>
    <w:rsid w:val="00FB6A6B"/>
    <w:rsid w:val="00FB7736"/>
    <w:rsid w:val="00FC04ED"/>
    <w:rsid w:val="00FC3842"/>
    <w:rsid w:val="00FC57B0"/>
    <w:rsid w:val="00FC5DE4"/>
    <w:rsid w:val="00FC66A3"/>
    <w:rsid w:val="00FC6E20"/>
    <w:rsid w:val="00FC70FC"/>
    <w:rsid w:val="00FD17AD"/>
    <w:rsid w:val="00FD4A93"/>
    <w:rsid w:val="00FD726A"/>
    <w:rsid w:val="00FE0185"/>
    <w:rsid w:val="00FE2D3E"/>
    <w:rsid w:val="00FE3397"/>
    <w:rsid w:val="00FE3736"/>
    <w:rsid w:val="00FE4226"/>
    <w:rsid w:val="00FE48E0"/>
    <w:rsid w:val="00FE55B6"/>
    <w:rsid w:val="00FE62B2"/>
    <w:rsid w:val="00FE65AA"/>
    <w:rsid w:val="00FE6F01"/>
    <w:rsid w:val="00FF0724"/>
    <w:rsid w:val="00FF150E"/>
    <w:rsid w:val="00FF5CFA"/>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12A1F476-C5EF-4AEA-B012-A14CFF22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 w:type="paragraph" w:styleId="Textonotapie">
    <w:name w:val="footnote text"/>
    <w:basedOn w:val="Normal"/>
    <w:link w:val="TextonotapieCar"/>
    <w:uiPriority w:val="99"/>
    <w:semiHidden/>
    <w:unhideWhenUsed/>
    <w:rsid w:val="008E26DA"/>
    <w:pPr>
      <w:snapToGrid w:val="0"/>
      <w:jc w:val="left"/>
    </w:pPr>
  </w:style>
  <w:style w:type="character" w:customStyle="1" w:styleId="TextonotapieCar">
    <w:name w:val="Texto nota pie Car"/>
    <w:basedOn w:val="Fuentedeprrafopredeter"/>
    <w:link w:val="Textonotapie"/>
    <w:uiPriority w:val="99"/>
    <w:semiHidden/>
    <w:rsid w:val="008E26DA"/>
  </w:style>
  <w:style w:type="character" w:styleId="Refdenotaalpie">
    <w:name w:val="footnote reference"/>
    <w:basedOn w:val="Fuentedeprrafopredeter"/>
    <w:uiPriority w:val="99"/>
    <w:semiHidden/>
    <w:unhideWhenUsed/>
    <w:rsid w:val="008E26DA"/>
    <w:rPr>
      <w:vertAlign w:val="superscript"/>
    </w:rPr>
  </w:style>
  <w:style w:type="character" w:styleId="Textoennegrita">
    <w:name w:val="Strong"/>
    <w:basedOn w:val="Fuentedeprrafopredeter"/>
    <w:uiPriority w:val="22"/>
    <w:qFormat/>
    <w:rsid w:val="00B72A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9" ma:contentTypeDescription="Create a new document." ma:contentTypeScope="" ma:versionID="fa45e038f30c129881d2d1615622aed4">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4b135baa641bc6151b7ac32ae003e245"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Props1.xml><?xml version="1.0" encoding="utf-8"?>
<ds:datastoreItem xmlns:ds="http://schemas.openxmlformats.org/officeDocument/2006/customXml" ds:itemID="{803C8177-D3FF-4582-BBBA-71D4B7CAD577}">
  <ds:schemaRefs>
    <ds:schemaRef ds:uri="http://schemas.microsoft.com/sharepoint/v3/contenttype/forms"/>
  </ds:schemaRefs>
</ds:datastoreItem>
</file>

<file path=customXml/itemProps2.xml><?xml version="1.0" encoding="utf-8"?>
<ds:datastoreItem xmlns:ds="http://schemas.openxmlformats.org/officeDocument/2006/customXml" ds:itemID="{AF3C1FEC-37B2-4F97-AA10-E3296BC6E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4.xml><?xml version="1.0" encoding="utf-8"?>
<ds:datastoreItem xmlns:ds="http://schemas.openxmlformats.org/officeDocument/2006/customXml" ds:itemID="{5110F254-F869-49B8-B27F-F680043B239E}">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1160</Words>
  <Characters>6385</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Diego Moreno</cp:lastModifiedBy>
  <cp:revision>40</cp:revision>
  <cp:lastPrinted>2022-12-08T04:34:00Z</cp:lastPrinted>
  <dcterms:created xsi:type="dcterms:W3CDTF">2023-06-01T07:57:00Z</dcterms:created>
  <dcterms:modified xsi:type="dcterms:W3CDTF">2023-10-09T10:53:00Z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