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DDF2" w14:textId="77777777" w:rsidR="000F0BE4" w:rsidRDefault="006513CF" w:rsidP="0071043E">
      <w:pPr>
        <w:pStyle w:val="Ttulo"/>
        <w:spacing w:line="264" w:lineRule="auto"/>
        <w:ind w:left="0" w:firstLine="0"/>
        <w:jc w:val="center"/>
        <w:rPr>
          <w:color w:val="0E0E0E"/>
          <w:lang w:val="es-ES"/>
        </w:rPr>
      </w:pPr>
      <w:r>
        <w:rPr>
          <w:color w:val="0E0E0E"/>
          <w:lang w:val="es-ES"/>
        </w:rPr>
        <w:t>Retratos e instantáneas especta</w:t>
      </w:r>
      <w:r w:rsidR="000F0BE4">
        <w:rPr>
          <w:color w:val="0E0E0E"/>
          <w:lang w:val="es-ES"/>
        </w:rPr>
        <w:t>culares con el nuevo objetivo</w:t>
      </w:r>
    </w:p>
    <w:p w14:paraId="5C76EBC4" w14:textId="77777777" w:rsidR="000F0BE4" w:rsidRDefault="000F0BE4" w:rsidP="0071043E">
      <w:pPr>
        <w:pStyle w:val="Ttulo"/>
        <w:spacing w:line="264" w:lineRule="auto"/>
        <w:ind w:left="0" w:firstLine="0"/>
        <w:jc w:val="center"/>
        <w:rPr>
          <w:color w:val="0E0E0E"/>
          <w:lang w:val="es-ES"/>
        </w:rPr>
      </w:pPr>
      <w:r w:rsidRPr="00CE142D">
        <w:rPr>
          <w:color w:val="0E0E0E"/>
          <w:lang w:val="es-ES"/>
        </w:rPr>
        <w:t>V-AF 100mm T2.3 FE</w:t>
      </w:r>
    </w:p>
    <w:p w14:paraId="533103B8" w14:textId="75C172E7" w:rsidR="005D1A57" w:rsidRPr="00CE142D" w:rsidRDefault="000F0BE4" w:rsidP="0071043E">
      <w:pPr>
        <w:pStyle w:val="Ttulo"/>
        <w:spacing w:line="264" w:lineRule="auto"/>
        <w:ind w:left="0" w:firstLine="0"/>
        <w:jc w:val="center"/>
        <w:rPr>
          <w:color w:val="0E0E0E"/>
          <w:spacing w:val="-6"/>
          <w:lang w:val="es-ES"/>
        </w:rPr>
      </w:pPr>
      <w:r>
        <w:rPr>
          <w:color w:val="0E0E0E"/>
          <w:lang w:val="es-ES"/>
        </w:rPr>
        <w:t xml:space="preserve">de la </w:t>
      </w:r>
      <w:r w:rsidR="00757B77" w:rsidRPr="00CE142D">
        <w:rPr>
          <w:color w:val="0E0E0E"/>
          <w:spacing w:val="-6"/>
          <w:lang w:val="es-ES"/>
        </w:rPr>
        <w:t>serie de objetivos</w:t>
      </w:r>
      <w:r w:rsidR="005D1A57" w:rsidRPr="00CE142D">
        <w:rPr>
          <w:color w:val="0E0E0E"/>
          <w:spacing w:val="-6"/>
          <w:lang w:val="es-ES"/>
        </w:rPr>
        <w:t xml:space="preserve"> </w:t>
      </w:r>
      <w:r w:rsidR="00757B77" w:rsidRPr="00CE142D">
        <w:rPr>
          <w:color w:val="0E0E0E"/>
          <w:spacing w:val="-6"/>
          <w:lang w:val="es-ES"/>
        </w:rPr>
        <w:t>compactos</w:t>
      </w:r>
      <w:r w:rsidR="00C03700" w:rsidRPr="00CE142D">
        <w:rPr>
          <w:color w:val="0E0E0E"/>
          <w:spacing w:val="-6"/>
          <w:lang w:val="es-ES"/>
        </w:rPr>
        <w:t xml:space="preserve"> de </w:t>
      </w:r>
      <w:r w:rsidR="00757B77" w:rsidRPr="00CE142D">
        <w:rPr>
          <w:color w:val="0E0E0E"/>
          <w:spacing w:val="-6"/>
          <w:lang w:val="es-ES"/>
        </w:rPr>
        <w:t>auto</w:t>
      </w:r>
      <w:r w:rsidR="00C03700" w:rsidRPr="00CE142D">
        <w:rPr>
          <w:color w:val="0E0E0E"/>
          <w:spacing w:val="-6"/>
          <w:lang w:val="es-ES"/>
        </w:rPr>
        <w:t>enfoque</w:t>
      </w:r>
      <w:r w:rsidR="00757B77" w:rsidRPr="00CE142D">
        <w:rPr>
          <w:color w:val="0E0E0E"/>
          <w:spacing w:val="-6"/>
          <w:lang w:val="es-ES"/>
        </w:rPr>
        <w:t xml:space="preserve"> </w:t>
      </w:r>
    </w:p>
    <w:p w14:paraId="48FB3C1D" w14:textId="48D74C7C" w:rsidR="007817F9" w:rsidRPr="00CE142D" w:rsidRDefault="00757B77" w:rsidP="005D1A57">
      <w:pPr>
        <w:pStyle w:val="Ttulo"/>
        <w:spacing w:line="264" w:lineRule="auto"/>
        <w:ind w:left="0" w:firstLine="0"/>
        <w:jc w:val="center"/>
        <w:rPr>
          <w:color w:val="0E0E0E"/>
          <w:spacing w:val="-6"/>
          <w:lang w:val="es-ES"/>
        </w:rPr>
      </w:pPr>
      <w:r w:rsidRPr="00CE142D">
        <w:rPr>
          <w:color w:val="0E0E0E"/>
          <w:spacing w:val="-6"/>
          <w:lang w:val="es-ES"/>
        </w:rPr>
        <w:t xml:space="preserve">para cine </w:t>
      </w:r>
      <w:r w:rsidR="000F0BE4">
        <w:rPr>
          <w:color w:val="0E0E0E"/>
          <w:spacing w:val="-6"/>
          <w:lang w:val="es-ES"/>
        </w:rPr>
        <w:t>de Samyang</w:t>
      </w:r>
    </w:p>
    <w:p w14:paraId="48FB3C20" w14:textId="1174590C" w:rsidR="007817F9" w:rsidRPr="00CE142D" w:rsidRDefault="007817F9">
      <w:pPr>
        <w:pStyle w:val="Textoindependiente"/>
        <w:spacing w:before="16"/>
        <w:rPr>
          <w:sz w:val="7"/>
          <w:lang w:val="es-ES"/>
        </w:rPr>
      </w:pPr>
    </w:p>
    <w:p w14:paraId="14616B10" w14:textId="56DFCC6D" w:rsidR="00EF2A81" w:rsidRPr="00CE142D" w:rsidRDefault="00EF2A81" w:rsidP="000B2F49">
      <w:pPr>
        <w:pStyle w:val="Textoindependiente"/>
        <w:spacing w:before="159"/>
        <w:ind w:left="100"/>
        <w:jc w:val="both"/>
        <w:rPr>
          <w:color w:val="0E0E0E"/>
          <w:lang w:val="es-ES"/>
        </w:rPr>
      </w:pPr>
      <w:r w:rsidRPr="00CE142D">
        <w:rPr>
          <w:color w:val="0E0E0E"/>
          <w:lang w:val="es-ES"/>
        </w:rPr>
        <w:t>La serie V-AF es la cúspide de la innovación en objetivos de cine con autoenfoque, ya que ofrece funciones fáciles de usar y un rendimiento de nivel profesional. Basándose en el éxito de la gama existente, que incluye los objetivos FE T1.9 de 24mm, 35mm, 45 mm y 75mm, el nuevo objetivo FE T2.3 de 100mm añade una nueva capa de profundidad a la colección. De cara al futuro, en la primera mitad del próximo año, Samyang planea completar la gama de aut</w:t>
      </w:r>
      <w:r w:rsidR="00AF62DC" w:rsidRPr="00CE142D">
        <w:rPr>
          <w:color w:val="0E0E0E"/>
          <w:lang w:val="es-ES"/>
        </w:rPr>
        <w:t>oenfoque</w:t>
      </w:r>
      <w:r w:rsidRPr="00CE142D">
        <w:rPr>
          <w:color w:val="0E0E0E"/>
          <w:lang w:val="es-ES"/>
        </w:rPr>
        <w:t xml:space="preserve"> cinematográfico compacto, la serie V-AF, con el lanzamiento del gran angular V-AF 20mm T1.9 FE.</w:t>
      </w:r>
    </w:p>
    <w:p w14:paraId="6EAC1124" w14:textId="008FD878" w:rsidR="000B2F49" w:rsidRDefault="005054CB" w:rsidP="005054CB">
      <w:pPr>
        <w:pStyle w:val="Textoindependiente"/>
        <w:spacing w:before="159"/>
        <w:ind w:left="100"/>
        <w:jc w:val="center"/>
        <w:rPr>
          <w:color w:val="0E0E0E"/>
          <w:lang w:val="es-ES"/>
        </w:rPr>
      </w:pPr>
      <w:r>
        <w:rPr>
          <w:noProof/>
        </w:rPr>
        <w:drawing>
          <wp:inline distT="0" distB="0" distL="0" distR="0" wp14:anchorId="29703396" wp14:editId="6F48AE94">
            <wp:extent cx="4889500" cy="4889500"/>
            <wp:effectExtent l="0" t="0" r="6350" b="6350"/>
            <wp:docPr id="2052564107" name="Imagen 1" descr="Imagen en blanco y negro de una cámara fotográfic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564107" name="Imagen 1" descr="Imagen en blanco y negro de una cámara fotográfica&#10;&#10;Descripción generada automáticamente con confianza baj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9500" cy="4889500"/>
                    </a:xfrm>
                    <a:prstGeom prst="rect">
                      <a:avLst/>
                    </a:prstGeom>
                    <a:noFill/>
                    <a:ln>
                      <a:noFill/>
                    </a:ln>
                  </pic:spPr>
                </pic:pic>
              </a:graphicData>
            </a:graphic>
          </wp:inline>
        </w:drawing>
      </w:r>
    </w:p>
    <w:p w14:paraId="2E6273A3" w14:textId="77777777" w:rsidR="005054CB" w:rsidRDefault="005054CB" w:rsidP="000B2F49">
      <w:pPr>
        <w:pStyle w:val="Textoindependiente"/>
        <w:spacing w:before="159"/>
        <w:ind w:left="100"/>
        <w:jc w:val="both"/>
        <w:rPr>
          <w:color w:val="0E0E0E"/>
          <w:lang w:val="es-ES"/>
        </w:rPr>
      </w:pPr>
    </w:p>
    <w:p w14:paraId="48FB3C25" w14:textId="69B2FA16" w:rsidR="007817F9" w:rsidRPr="00CE142D" w:rsidRDefault="000B2F49" w:rsidP="000B2F49">
      <w:pPr>
        <w:pStyle w:val="Textoindependiente"/>
        <w:spacing w:before="2"/>
        <w:ind w:left="100"/>
        <w:rPr>
          <w:color w:val="0E0E0E"/>
          <w:lang w:val="es-ES"/>
        </w:rPr>
      </w:pPr>
      <w:r w:rsidRPr="00CE142D">
        <w:rPr>
          <w:color w:val="0E0E0E"/>
          <w:lang w:val="es-ES"/>
        </w:rPr>
        <w:t xml:space="preserve">Diseñados exclusivamente para las cámaras Sony E, todos los objetivos de la serie V-AF incorporan las características esenciales de los objetivos de cine modernos, al tiempo que mantienen una forma compacta y ligera. Samyang Optics se mantiene firme en su dedicación a ofrecer soluciones ópticas innovadoras que permitan a los creadores de contenidos de vídeo y </w:t>
      </w:r>
      <w:r w:rsidR="009A63A7" w:rsidRPr="00CE142D">
        <w:rPr>
          <w:color w:val="0E0E0E"/>
          <w:lang w:val="es-ES"/>
        </w:rPr>
        <w:t>a</w:t>
      </w:r>
      <w:r w:rsidRPr="00CE142D">
        <w:rPr>
          <w:color w:val="0E0E0E"/>
          <w:lang w:val="es-ES"/>
        </w:rPr>
        <w:t xml:space="preserve"> los cineastas dar </w:t>
      </w:r>
      <w:r w:rsidRPr="00CE142D">
        <w:rPr>
          <w:color w:val="0E0E0E"/>
          <w:lang w:val="es-ES"/>
        </w:rPr>
        <w:lastRenderedPageBreak/>
        <w:t>rienda suelta a su potencial creativo. Todos los objetivos V-AF ofrecen espléndidos resultados con alta resolución de hasta 8K y presentan tonos de color consistentes para ahorrar tiempo en la posproducción.</w:t>
      </w:r>
    </w:p>
    <w:p w14:paraId="482E48B2" w14:textId="77777777" w:rsidR="000B2F49" w:rsidRPr="005054CB" w:rsidRDefault="000B2F49" w:rsidP="000B2F49">
      <w:pPr>
        <w:pStyle w:val="Textoindependiente"/>
        <w:spacing w:before="2"/>
        <w:ind w:left="100"/>
        <w:rPr>
          <w:sz w:val="32"/>
          <w:szCs w:val="32"/>
          <w:lang w:val="es-ES"/>
        </w:rPr>
      </w:pPr>
    </w:p>
    <w:p w14:paraId="48FB3C26" w14:textId="77777777" w:rsidR="007817F9" w:rsidRPr="00CE142D" w:rsidRDefault="00D94225">
      <w:pPr>
        <w:pStyle w:val="Ttulo1"/>
        <w:rPr>
          <w:lang w:val="es-ES"/>
        </w:rPr>
      </w:pPr>
      <w:r w:rsidRPr="00CE142D">
        <w:rPr>
          <w:color w:val="0E0E0E"/>
          <w:lang w:val="es-ES"/>
        </w:rPr>
        <w:t>V-AF</w:t>
      </w:r>
      <w:r w:rsidRPr="00CE142D">
        <w:rPr>
          <w:color w:val="0E0E0E"/>
          <w:spacing w:val="-7"/>
          <w:lang w:val="es-ES"/>
        </w:rPr>
        <w:t xml:space="preserve"> </w:t>
      </w:r>
      <w:r w:rsidRPr="00CE142D">
        <w:rPr>
          <w:color w:val="0E0E0E"/>
          <w:lang w:val="es-ES"/>
        </w:rPr>
        <w:t>100mm</w:t>
      </w:r>
      <w:r w:rsidRPr="00CE142D">
        <w:rPr>
          <w:color w:val="0E0E0E"/>
          <w:spacing w:val="-4"/>
          <w:lang w:val="es-ES"/>
        </w:rPr>
        <w:t xml:space="preserve"> </w:t>
      </w:r>
      <w:r w:rsidRPr="00CE142D">
        <w:rPr>
          <w:color w:val="0E0E0E"/>
          <w:lang w:val="es-ES"/>
        </w:rPr>
        <w:t>T2.3</w:t>
      </w:r>
      <w:r w:rsidRPr="00CE142D">
        <w:rPr>
          <w:color w:val="0E0E0E"/>
          <w:spacing w:val="-7"/>
          <w:lang w:val="es-ES"/>
        </w:rPr>
        <w:t xml:space="preserve"> </w:t>
      </w:r>
      <w:r w:rsidRPr="00CE142D">
        <w:rPr>
          <w:color w:val="0E0E0E"/>
          <w:spacing w:val="-5"/>
          <w:lang w:val="es-ES"/>
        </w:rPr>
        <w:t>FE</w:t>
      </w:r>
    </w:p>
    <w:p w14:paraId="48FB3C28" w14:textId="557D7F22" w:rsidR="007817F9" w:rsidRPr="00CE142D" w:rsidRDefault="007E7B81" w:rsidP="007E7B81">
      <w:pPr>
        <w:pStyle w:val="Textoindependiente"/>
        <w:spacing w:before="1"/>
        <w:ind w:left="142"/>
        <w:rPr>
          <w:color w:val="0E0E0E"/>
          <w:lang w:val="es-ES"/>
        </w:rPr>
      </w:pPr>
      <w:r w:rsidRPr="00CE142D">
        <w:rPr>
          <w:color w:val="0E0E0E"/>
          <w:lang w:val="es-ES"/>
        </w:rPr>
        <w:t xml:space="preserve">La incorporación del objetivo 100mm T2.3 FE a la serie V-AF proporciona ahora una versátil gama de distancias focales, desde gran angular a teleobjetivo, para la creación de diversos contenidos de vídeo. Su tamaño es ligeramente más largo que </w:t>
      </w:r>
      <w:r w:rsidR="00FC169F" w:rsidRPr="00CE142D">
        <w:rPr>
          <w:color w:val="0E0E0E"/>
          <w:lang w:val="es-ES"/>
        </w:rPr>
        <w:t>los demás objetivos de la</w:t>
      </w:r>
      <w:r w:rsidRPr="00CE142D">
        <w:rPr>
          <w:color w:val="0E0E0E"/>
          <w:lang w:val="es-ES"/>
        </w:rPr>
        <w:t xml:space="preserve"> serie V-AF, sin embargo, su tamaño y peso </w:t>
      </w:r>
      <w:r w:rsidR="00D8145F" w:rsidRPr="00CE142D">
        <w:rPr>
          <w:color w:val="0E0E0E"/>
          <w:lang w:val="es-ES"/>
        </w:rPr>
        <w:t xml:space="preserve">siguen siendo </w:t>
      </w:r>
      <w:r w:rsidRPr="00CE142D">
        <w:rPr>
          <w:color w:val="0E0E0E"/>
          <w:lang w:val="es-ES"/>
        </w:rPr>
        <w:t xml:space="preserve">compactos </w:t>
      </w:r>
      <w:r w:rsidR="00D8145F" w:rsidRPr="00CE142D">
        <w:rPr>
          <w:color w:val="0E0E0E"/>
          <w:lang w:val="es-ES"/>
        </w:rPr>
        <w:t xml:space="preserve">y respetan el </w:t>
      </w:r>
      <w:r w:rsidRPr="00CE142D">
        <w:rPr>
          <w:color w:val="0E0E0E"/>
          <w:lang w:val="es-ES"/>
        </w:rPr>
        <w:t xml:space="preserve">factor de forma unificado </w:t>
      </w:r>
      <w:r w:rsidR="00D8145F" w:rsidRPr="00CE142D">
        <w:rPr>
          <w:color w:val="0E0E0E"/>
          <w:lang w:val="es-ES"/>
        </w:rPr>
        <w:t xml:space="preserve">de toda la serie para </w:t>
      </w:r>
      <w:r w:rsidRPr="00CE142D">
        <w:rPr>
          <w:color w:val="0E0E0E"/>
          <w:lang w:val="es-ES"/>
        </w:rPr>
        <w:t>facilita</w:t>
      </w:r>
      <w:r w:rsidR="00D8145F" w:rsidRPr="00CE142D">
        <w:rPr>
          <w:color w:val="0E0E0E"/>
          <w:lang w:val="es-ES"/>
        </w:rPr>
        <w:t>r</w:t>
      </w:r>
      <w:r w:rsidR="00B41E5A" w:rsidRPr="00CE142D">
        <w:rPr>
          <w:color w:val="0E0E0E"/>
          <w:lang w:val="es-ES"/>
        </w:rPr>
        <w:t xml:space="preserve"> trabajar con gimbals y</w:t>
      </w:r>
      <w:r w:rsidRPr="00CE142D">
        <w:rPr>
          <w:color w:val="0E0E0E"/>
          <w:lang w:val="es-ES"/>
        </w:rPr>
        <w:t xml:space="preserve"> elimina</w:t>
      </w:r>
      <w:r w:rsidR="00B41E5A" w:rsidRPr="00CE142D">
        <w:rPr>
          <w:color w:val="0E0E0E"/>
          <w:lang w:val="es-ES"/>
        </w:rPr>
        <w:t xml:space="preserve">r </w:t>
      </w:r>
      <w:r w:rsidRPr="00CE142D">
        <w:rPr>
          <w:color w:val="0E0E0E"/>
          <w:lang w:val="es-ES"/>
        </w:rPr>
        <w:t xml:space="preserve">la necesidad de realizar ajustes </w:t>
      </w:r>
      <w:r w:rsidR="00B41E5A" w:rsidRPr="00CE142D">
        <w:rPr>
          <w:color w:val="0E0E0E"/>
          <w:lang w:val="es-ES"/>
        </w:rPr>
        <w:t xml:space="preserve">al cambiar entre los objetivos de las distintas </w:t>
      </w:r>
      <w:r w:rsidRPr="00CE142D">
        <w:rPr>
          <w:color w:val="0E0E0E"/>
          <w:lang w:val="es-ES"/>
        </w:rPr>
        <w:t>distancias focales</w:t>
      </w:r>
      <w:r w:rsidR="00B41E5A" w:rsidRPr="00CE142D">
        <w:rPr>
          <w:color w:val="0E0E0E"/>
          <w:lang w:val="es-ES"/>
        </w:rPr>
        <w:t>,</w:t>
      </w:r>
      <w:r w:rsidR="00905DD8" w:rsidRPr="00CE142D">
        <w:rPr>
          <w:color w:val="0E0E0E"/>
          <w:lang w:val="es-ES"/>
        </w:rPr>
        <w:t xml:space="preserve"> lo que solía ocupar mucho tiempo de trabajo</w:t>
      </w:r>
      <w:r w:rsidRPr="00CE142D">
        <w:rPr>
          <w:color w:val="0E0E0E"/>
          <w:lang w:val="es-ES"/>
        </w:rPr>
        <w:t>. Ideal para captar impresionantes retratos e instantáneas cotidianas, sobresaliendo en el mantenimiento de los sujetos sin distorsión de la perspectiva</w:t>
      </w:r>
      <w:r w:rsidR="00A45042" w:rsidRPr="00CE142D">
        <w:rPr>
          <w:color w:val="0E0E0E"/>
          <w:lang w:val="es-ES"/>
        </w:rPr>
        <w:t>. L</w:t>
      </w:r>
      <w:r w:rsidRPr="00CE142D">
        <w:rPr>
          <w:color w:val="0E0E0E"/>
          <w:lang w:val="es-ES"/>
        </w:rPr>
        <w:t xml:space="preserve">a apertura brillante de T2.3 crea un fondo </w:t>
      </w:r>
      <w:r w:rsidR="00A45042" w:rsidRPr="00CE142D">
        <w:rPr>
          <w:color w:val="0E0E0E"/>
          <w:lang w:val="es-ES"/>
        </w:rPr>
        <w:t xml:space="preserve">desenfocado </w:t>
      </w:r>
      <w:r w:rsidRPr="00CE142D">
        <w:rPr>
          <w:color w:val="0E0E0E"/>
          <w:lang w:val="es-ES"/>
        </w:rPr>
        <w:t>maravillos</w:t>
      </w:r>
      <w:r w:rsidR="00A45042" w:rsidRPr="00CE142D">
        <w:rPr>
          <w:color w:val="0E0E0E"/>
          <w:lang w:val="es-ES"/>
        </w:rPr>
        <w:t>o</w:t>
      </w:r>
      <w:r w:rsidRPr="00CE142D">
        <w:rPr>
          <w:color w:val="0E0E0E"/>
          <w:lang w:val="es-ES"/>
        </w:rPr>
        <w:t xml:space="preserve">, </w:t>
      </w:r>
      <w:r w:rsidR="00A45042" w:rsidRPr="00CE142D">
        <w:rPr>
          <w:color w:val="0E0E0E"/>
          <w:lang w:val="es-ES"/>
        </w:rPr>
        <w:t>acentuando</w:t>
      </w:r>
      <w:r w:rsidRPr="00CE142D">
        <w:rPr>
          <w:color w:val="0E0E0E"/>
          <w:lang w:val="es-ES"/>
        </w:rPr>
        <w:t xml:space="preserve"> el protagonismo del sujeto.</w:t>
      </w:r>
    </w:p>
    <w:p w14:paraId="1AD8CDB5" w14:textId="77777777" w:rsidR="007E7B81" w:rsidRPr="005054CB" w:rsidRDefault="007E7B81">
      <w:pPr>
        <w:pStyle w:val="Textoindependiente"/>
        <w:spacing w:before="1"/>
        <w:rPr>
          <w:sz w:val="32"/>
          <w:szCs w:val="32"/>
          <w:lang w:val="es-ES"/>
        </w:rPr>
      </w:pPr>
    </w:p>
    <w:p w14:paraId="6C4A704B" w14:textId="0B475DB9" w:rsidR="00FB3F62" w:rsidRPr="00CE142D" w:rsidRDefault="00FB3F62" w:rsidP="00FB3F62">
      <w:pPr>
        <w:pStyle w:val="Ttulo1"/>
        <w:rPr>
          <w:lang w:val="es-ES"/>
        </w:rPr>
      </w:pPr>
      <w:r w:rsidRPr="00CE142D">
        <w:rPr>
          <w:lang w:val="es-ES"/>
        </w:rPr>
        <w:t>Accesori</w:t>
      </w:r>
      <w:r w:rsidR="009D09C5" w:rsidRPr="00CE142D">
        <w:rPr>
          <w:lang w:val="es-ES"/>
        </w:rPr>
        <w:t>o</w:t>
      </w:r>
      <w:r w:rsidRPr="00CE142D">
        <w:rPr>
          <w:lang w:val="es-ES"/>
        </w:rPr>
        <w:t>s</w:t>
      </w:r>
      <w:r w:rsidR="00010FD4" w:rsidRPr="00CE142D">
        <w:rPr>
          <w:lang w:val="es-ES"/>
        </w:rPr>
        <w:t xml:space="preserve"> a disponibilidad en breve</w:t>
      </w:r>
      <w:r w:rsidRPr="00CE142D">
        <w:rPr>
          <w:spacing w:val="-2"/>
          <w:lang w:val="es-ES"/>
        </w:rPr>
        <w:t>:</w:t>
      </w:r>
    </w:p>
    <w:p w14:paraId="7EC2ECFF" w14:textId="1A03AE7F" w:rsidR="00FB3F62" w:rsidRPr="00CE142D" w:rsidRDefault="00FB3F62" w:rsidP="00FB3F62">
      <w:pPr>
        <w:pStyle w:val="Textoindependiente"/>
        <w:spacing w:line="247" w:lineRule="auto"/>
        <w:ind w:left="100" w:right="116"/>
        <w:jc w:val="both"/>
        <w:rPr>
          <w:lang w:val="es-ES"/>
        </w:rPr>
      </w:pPr>
      <w:r w:rsidRPr="00CE142D">
        <w:rPr>
          <w:color w:val="0E0E0E"/>
          <w:lang w:val="es-ES"/>
        </w:rPr>
        <w:t>La montura metálica para accesorios permite la comunicación con accesorios como el adaptador de enfoque manual y un adaptador anamórfico que será lanzado al mercado próximamente, lo que mejorará la experiencia general de grabación de vídeo. El adaptador anamórfico, cuyo lanzamiento está previsto para el primer trimestre de 2024, es compatible con un total de cuatro objetivos, incluidos el V-AF 35mm T1.9 FE, el 45mm T1.9 FE, el 75mm T1.9 FE y el 100mm T2.3 FE.</w:t>
      </w:r>
    </w:p>
    <w:p w14:paraId="659ADA46" w14:textId="77777777" w:rsidR="007E7B81" w:rsidRPr="005054CB" w:rsidRDefault="007E7B81">
      <w:pPr>
        <w:pStyle w:val="Textoindependiente"/>
        <w:spacing w:before="3"/>
        <w:rPr>
          <w:sz w:val="32"/>
          <w:szCs w:val="32"/>
          <w:lang w:val="es-ES"/>
        </w:rPr>
      </w:pPr>
    </w:p>
    <w:p w14:paraId="48FB3C36" w14:textId="65D79E44" w:rsidR="007817F9" w:rsidRPr="00CE142D" w:rsidRDefault="009165C0">
      <w:pPr>
        <w:pStyle w:val="Ttulo1"/>
        <w:rPr>
          <w:lang w:val="es-ES"/>
        </w:rPr>
      </w:pPr>
      <w:r w:rsidRPr="00CE142D">
        <w:rPr>
          <w:lang w:val="es-ES"/>
        </w:rPr>
        <w:t>Facilidad de uso y personalización</w:t>
      </w:r>
      <w:r w:rsidR="00D94225" w:rsidRPr="00CE142D">
        <w:rPr>
          <w:spacing w:val="-2"/>
          <w:lang w:val="es-ES"/>
        </w:rPr>
        <w:t>:</w:t>
      </w:r>
    </w:p>
    <w:p w14:paraId="48FB3C39" w14:textId="338B4D5D" w:rsidR="007817F9" w:rsidRPr="00CE142D" w:rsidRDefault="007B3C68" w:rsidP="007E7B81">
      <w:pPr>
        <w:pStyle w:val="Textoindependiente"/>
        <w:ind w:left="100"/>
        <w:rPr>
          <w:color w:val="0E0E0E"/>
          <w:spacing w:val="-2"/>
          <w:lang w:val="es-ES"/>
        </w:rPr>
      </w:pPr>
      <w:r w:rsidRPr="00CE142D">
        <w:rPr>
          <w:color w:val="0E0E0E"/>
          <w:lang w:val="es-ES"/>
        </w:rPr>
        <w:t>Los indicadores luminosos están integrados en el objetivo para facilitar la supervisión del estado de grabación de la cámara. Funciones personalizadas de interruptores y botones, incluida la función "Focus save" y modos personalizables mediante actualizaciones de firmware.</w:t>
      </w:r>
    </w:p>
    <w:p w14:paraId="0603C87F" w14:textId="77777777" w:rsidR="00010FD4" w:rsidRDefault="00010FD4" w:rsidP="007E7B81">
      <w:pPr>
        <w:pStyle w:val="Textoindependiente"/>
        <w:ind w:left="100"/>
        <w:rPr>
          <w:lang w:val="es-ES"/>
        </w:rPr>
      </w:pPr>
    </w:p>
    <w:p w14:paraId="48FB3C3C" w14:textId="724C153A" w:rsidR="007817F9" w:rsidRPr="00CE142D" w:rsidRDefault="00010FD4">
      <w:pPr>
        <w:pStyle w:val="Ttulo1"/>
        <w:spacing w:before="1"/>
        <w:jc w:val="left"/>
        <w:rPr>
          <w:lang w:val="es-ES"/>
        </w:rPr>
      </w:pPr>
      <w:r w:rsidRPr="00CE142D">
        <w:rPr>
          <w:lang w:val="es-ES"/>
        </w:rPr>
        <w:t>Imágenes del producto</w:t>
      </w:r>
    </w:p>
    <w:p w14:paraId="48FB3C3D" w14:textId="77777777" w:rsidR="007817F9" w:rsidRPr="00CE142D" w:rsidRDefault="00D94225" w:rsidP="00D4077B">
      <w:pPr>
        <w:pStyle w:val="Textoindependiente"/>
        <w:spacing w:before="14"/>
        <w:ind w:left="142"/>
        <w:rPr>
          <w:b/>
          <w:sz w:val="14"/>
          <w:lang w:val="es-ES"/>
        </w:rPr>
      </w:pPr>
      <w:r w:rsidRPr="00CE142D">
        <w:rPr>
          <w:noProof/>
          <w:lang w:val="es-ES"/>
        </w:rPr>
        <w:drawing>
          <wp:anchor distT="0" distB="0" distL="0" distR="0" simplePos="0" relativeHeight="251654656" behindDoc="1" locked="0" layoutInCell="1" allowOverlap="1" wp14:anchorId="48FB3C4C" wp14:editId="48FB3C4D">
            <wp:simplePos x="0" y="0"/>
            <wp:positionH relativeFrom="page">
              <wp:posOffset>968270</wp:posOffset>
            </wp:positionH>
            <wp:positionV relativeFrom="paragraph">
              <wp:posOffset>185765</wp:posOffset>
            </wp:positionV>
            <wp:extent cx="1460616" cy="1839468"/>
            <wp:effectExtent l="0" t="0" r="0" b="0"/>
            <wp:wrapTopAndBottom/>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stretch>
                      <a:fillRect/>
                    </a:stretch>
                  </pic:blipFill>
                  <pic:spPr>
                    <a:xfrm>
                      <a:off x="0" y="0"/>
                      <a:ext cx="1460616" cy="1839468"/>
                    </a:xfrm>
                    <a:prstGeom prst="rect">
                      <a:avLst/>
                    </a:prstGeom>
                  </pic:spPr>
                </pic:pic>
              </a:graphicData>
            </a:graphic>
          </wp:anchor>
        </w:drawing>
      </w:r>
      <w:r w:rsidRPr="00CE142D">
        <w:rPr>
          <w:noProof/>
          <w:lang w:val="es-ES"/>
        </w:rPr>
        <w:drawing>
          <wp:anchor distT="0" distB="0" distL="0" distR="0" simplePos="0" relativeHeight="251656704" behindDoc="1" locked="0" layoutInCell="1" allowOverlap="1" wp14:anchorId="48FB3C4E" wp14:editId="48FB3C4F">
            <wp:simplePos x="0" y="0"/>
            <wp:positionH relativeFrom="page">
              <wp:posOffset>2505455</wp:posOffset>
            </wp:positionH>
            <wp:positionV relativeFrom="paragraph">
              <wp:posOffset>360490</wp:posOffset>
            </wp:positionV>
            <wp:extent cx="1878377" cy="1743455"/>
            <wp:effectExtent l="0" t="0" r="0" b="0"/>
            <wp:wrapTopAndBottom/>
            <wp:docPr id="5"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stretch>
                      <a:fillRect/>
                    </a:stretch>
                  </pic:blipFill>
                  <pic:spPr>
                    <a:xfrm>
                      <a:off x="0" y="0"/>
                      <a:ext cx="1878377" cy="1743455"/>
                    </a:xfrm>
                    <a:prstGeom prst="rect">
                      <a:avLst/>
                    </a:prstGeom>
                  </pic:spPr>
                </pic:pic>
              </a:graphicData>
            </a:graphic>
          </wp:anchor>
        </w:drawing>
      </w:r>
      <w:r w:rsidRPr="00CE142D">
        <w:rPr>
          <w:noProof/>
          <w:lang w:val="es-ES"/>
        </w:rPr>
        <w:drawing>
          <wp:anchor distT="0" distB="0" distL="0" distR="0" simplePos="0" relativeHeight="251658752" behindDoc="1" locked="0" layoutInCell="1" allowOverlap="1" wp14:anchorId="48FB3C50" wp14:editId="48FB3C51">
            <wp:simplePos x="0" y="0"/>
            <wp:positionH relativeFrom="page">
              <wp:posOffset>4462271</wp:posOffset>
            </wp:positionH>
            <wp:positionV relativeFrom="paragraph">
              <wp:posOffset>343652</wp:posOffset>
            </wp:positionV>
            <wp:extent cx="1831901" cy="1763268"/>
            <wp:effectExtent l="0" t="0" r="0" b="0"/>
            <wp:wrapTopAndBottom/>
            <wp:docPr id="6" name="Imagen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3" cstate="print"/>
                    <a:stretch>
                      <a:fillRect/>
                    </a:stretch>
                  </pic:blipFill>
                  <pic:spPr>
                    <a:xfrm>
                      <a:off x="0" y="0"/>
                      <a:ext cx="1831901" cy="1763268"/>
                    </a:xfrm>
                    <a:prstGeom prst="rect">
                      <a:avLst/>
                    </a:prstGeom>
                  </pic:spPr>
                </pic:pic>
              </a:graphicData>
            </a:graphic>
          </wp:anchor>
        </w:drawing>
      </w:r>
    </w:p>
    <w:p w14:paraId="3DF7DF20" w14:textId="77777777" w:rsidR="00010FD4" w:rsidRPr="00CE142D" w:rsidRDefault="00010FD4" w:rsidP="00010FD4">
      <w:pPr>
        <w:pStyle w:val="Ttulo1"/>
        <w:jc w:val="left"/>
        <w:rPr>
          <w:color w:val="0E0E0E"/>
          <w:lang w:val="es-ES"/>
        </w:rPr>
      </w:pPr>
    </w:p>
    <w:p w14:paraId="3F84D05E" w14:textId="6937ACCF" w:rsidR="00010FD4" w:rsidRPr="00CE142D" w:rsidRDefault="00010FD4" w:rsidP="00010FD4">
      <w:pPr>
        <w:pStyle w:val="Ttulo1"/>
        <w:jc w:val="left"/>
        <w:rPr>
          <w:lang w:val="es-ES"/>
        </w:rPr>
      </w:pPr>
      <w:r w:rsidRPr="00CE142D">
        <w:rPr>
          <w:color w:val="0E0E0E"/>
          <w:lang w:val="es-ES"/>
        </w:rPr>
        <w:lastRenderedPageBreak/>
        <w:t>V-AF</w:t>
      </w:r>
      <w:r w:rsidRPr="00CE142D">
        <w:rPr>
          <w:color w:val="0E0E0E"/>
          <w:spacing w:val="-9"/>
          <w:lang w:val="es-ES"/>
        </w:rPr>
        <w:t xml:space="preserve"> </w:t>
      </w:r>
      <w:r w:rsidRPr="00CE142D">
        <w:rPr>
          <w:color w:val="0E0E0E"/>
          <w:lang w:val="es-ES"/>
        </w:rPr>
        <w:t>Datos claves</w:t>
      </w:r>
      <w:r w:rsidRPr="00CE142D">
        <w:rPr>
          <w:color w:val="0E0E0E"/>
          <w:spacing w:val="-6"/>
          <w:lang w:val="es-ES"/>
        </w:rPr>
        <w:t xml:space="preserve"> </w:t>
      </w:r>
      <w:r w:rsidRPr="00CE142D">
        <w:rPr>
          <w:color w:val="0E0E0E"/>
          <w:lang w:val="es-ES"/>
        </w:rPr>
        <w:t>–</w:t>
      </w:r>
      <w:r w:rsidRPr="00CE142D">
        <w:rPr>
          <w:color w:val="0E0E0E"/>
          <w:spacing w:val="-10"/>
          <w:lang w:val="es-ES"/>
        </w:rPr>
        <w:t xml:space="preserve"> Liberando el potencial creativo</w:t>
      </w:r>
    </w:p>
    <w:p w14:paraId="653A8215" w14:textId="77777777" w:rsidR="00010FD4" w:rsidRPr="00CE142D" w:rsidRDefault="00010FD4" w:rsidP="00010FD4">
      <w:pPr>
        <w:pStyle w:val="Textoindependiente"/>
        <w:numPr>
          <w:ilvl w:val="0"/>
          <w:numId w:val="3"/>
        </w:numPr>
        <w:spacing w:before="16"/>
        <w:rPr>
          <w:color w:val="0E0E0E"/>
          <w:szCs w:val="22"/>
          <w:lang w:val="es-ES"/>
        </w:rPr>
      </w:pPr>
      <w:r w:rsidRPr="00CE142D">
        <w:rPr>
          <w:color w:val="0E0E0E"/>
          <w:szCs w:val="22"/>
          <w:lang w:val="es-ES"/>
        </w:rPr>
        <w:t>Autoenfoque de cine compacto perteneciente a una gama de distancias focales completa que respeta el factor de forma unificado y ofrece desde el ultra gran angular al teleobjetivo</w:t>
      </w:r>
    </w:p>
    <w:p w14:paraId="109D5AF7" w14:textId="77777777" w:rsidR="00010FD4" w:rsidRPr="00CE142D" w:rsidRDefault="00010FD4" w:rsidP="00010FD4">
      <w:pPr>
        <w:pStyle w:val="Textoindependiente"/>
        <w:numPr>
          <w:ilvl w:val="0"/>
          <w:numId w:val="3"/>
        </w:numPr>
        <w:spacing w:before="16"/>
        <w:rPr>
          <w:color w:val="0E0E0E"/>
          <w:szCs w:val="22"/>
          <w:lang w:val="es-ES"/>
        </w:rPr>
      </w:pPr>
      <w:r w:rsidRPr="00CE142D">
        <w:rPr>
          <w:color w:val="0E0E0E"/>
          <w:szCs w:val="22"/>
          <w:lang w:val="es-ES"/>
        </w:rPr>
        <w:t>Objetivos Cine prime ultraligeros y de alto rendimiento</w:t>
      </w:r>
    </w:p>
    <w:p w14:paraId="7FB76874" w14:textId="77777777" w:rsidR="00010FD4" w:rsidRPr="00CE142D" w:rsidRDefault="00010FD4" w:rsidP="00010FD4">
      <w:pPr>
        <w:pStyle w:val="Textoindependiente"/>
        <w:numPr>
          <w:ilvl w:val="0"/>
          <w:numId w:val="3"/>
        </w:numPr>
        <w:spacing w:before="16"/>
        <w:rPr>
          <w:color w:val="0E0E0E"/>
          <w:szCs w:val="22"/>
          <w:lang w:val="es-ES"/>
        </w:rPr>
      </w:pPr>
      <w:r w:rsidRPr="00CE142D">
        <w:rPr>
          <w:color w:val="0E0E0E"/>
          <w:szCs w:val="22"/>
          <w:lang w:val="es-ES"/>
        </w:rPr>
        <w:t>Apertura rápida y luminosa de T1.9 (100mm T2.3)</w:t>
      </w:r>
    </w:p>
    <w:p w14:paraId="3A2F2938" w14:textId="77777777" w:rsidR="00010FD4" w:rsidRPr="00CE142D" w:rsidRDefault="00010FD4" w:rsidP="00010FD4">
      <w:pPr>
        <w:pStyle w:val="Textoindependiente"/>
        <w:numPr>
          <w:ilvl w:val="0"/>
          <w:numId w:val="3"/>
        </w:numPr>
        <w:spacing w:before="16"/>
        <w:rPr>
          <w:color w:val="0E0E0E"/>
          <w:szCs w:val="22"/>
          <w:lang w:val="es-ES"/>
        </w:rPr>
      </w:pPr>
      <w:r w:rsidRPr="00CE142D">
        <w:rPr>
          <w:color w:val="0E0E0E"/>
          <w:szCs w:val="22"/>
          <w:lang w:val="es-ES"/>
        </w:rPr>
        <w:t>Optimizado para gimbals y drones</w:t>
      </w:r>
    </w:p>
    <w:p w14:paraId="3E4D2595" w14:textId="77777777" w:rsidR="00010FD4" w:rsidRPr="00CE142D" w:rsidRDefault="00010FD4" w:rsidP="00010FD4">
      <w:pPr>
        <w:pStyle w:val="Textoindependiente"/>
        <w:numPr>
          <w:ilvl w:val="0"/>
          <w:numId w:val="3"/>
        </w:numPr>
        <w:spacing w:before="16"/>
        <w:rPr>
          <w:color w:val="0E0E0E"/>
          <w:szCs w:val="22"/>
          <w:lang w:val="es-ES"/>
        </w:rPr>
      </w:pPr>
      <w:r w:rsidRPr="00CE142D">
        <w:rPr>
          <w:color w:val="0E0E0E"/>
          <w:szCs w:val="22"/>
          <w:lang w:val="es-ES"/>
        </w:rPr>
        <w:t>Admite una resolución de hasta 8K con un tono de color igualado</w:t>
      </w:r>
    </w:p>
    <w:p w14:paraId="30A78F9C" w14:textId="77777777" w:rsidR="00010FD4" w:rsidRPr="00CE142D" w:rsidRDefault="00010FD4" w:rsidP="00010FD4">
      <w:pPr>
        <w:pStyle w:val="Textoindependiente"/>
        <w:numPr>
          <w:ilvl w:val="0"/>
          <w:numId w:val="3"/>
        </w:numPr>
        <w:spacing w:before="16"/>
        <w:rPr>
          <w:color w:val="0E0E0E"/>
          <w:szCs w:val="22"/>
          <w:lang w:val="es-ES"/>
        </w:rPr>
      </w:pPr>
      <w:r w:rsidRPr="00CE142D">
        <w:rPr>
          <w:color w:val="0E0E0E"/>
          <w:szCs w:val="22"/>
          <w:lang w:val="es-ES"/>
        </w:rPr>
        <w:t>Full-Frame, compatibilidad con Sony E-mount</w:t>
      </w:r>
    </w:p>
    <w:p w14:paraId="273D1C47" w14:textId="77777777" w:rsidR="00010FD4" w:rsidRPr="00CE142D" w:rsidRDefault="00010FD4" w:rsidP="00010FD4">
      <w:pPr>
        <w:pStyle w:val="Textoindependiente"/>
        <w:numPr>
          <w:ilvl w:val="0"/>
          <w:numId w:val="3"/>
        </w:numPr>
        <w:spacing w:before="16"/>
        <w:rPr>
          <w:color w:val="0E0E0E"/>
          <w:szCs w:val="22"/>
          <w:lang w:val="es-ES"/>
        </w:rPr>
      </w:pPr>
      <w:r w:rsidRPr="00CE142D">
        <w:rPr>
          <w:color w:val="0E0E0E"/>
          <w:szCs w:val="22"/>
          <w:lang w:val="es-ES"/>
        </w:rPr>
        <w:t>Indicador LED (Tally Lamp) del estado de grabación</w:t>
      </w:r>
    </w:p>
    <w:p w14:paraId="6E72AA01" w14:textId="77777777" w:rsidR="00010FD4" w:rsidRPr="00CE142D" w:rsidRDefault="00010FD4" w:rsidP="00010FD4">
      <w:pPr>
        <w:pStyle w:val="Textoindependiente"/>
        <w:numPr>
          <w:ilvl w:val="0"/>
          <w:numId w:val="3"/>
        </w:numPr>
        <w:spacing w:before="16"/>
        <w:rPr>
          <w:color w:val="0E0E0E"/>
          <w:szCs w:val="22"/>
          <w:lang w:val="es-ES"/>
        </w:rPr>
      </w:pPr>
      <w:r w:rsidRPr="00CE142D">
        <w:rPr>
          <w:color w:val="0E0E0E"/>
          <w:szCs w:val="22"/>
          <w:lang w:val="es-ES"/>
        </w:rPr>
        <w:t>Montura metálica con capacidad de comunicación con accesorios exclusivos</w:t>
      </w:r>
    </w:p>
    <w:p w14:paraId="3FF0DCE1" w14:textId="77777777" w:rsidR="00010FD4" w:rsidRPr="00CE142D" w:rsidRDefault="00010FD4" w:rsidP="00010FD4">
      <w:pPr>
        <w:pStyle w:val="Textoindependiente"/>
        <w:spacing w:before="16"/>
        <w:rPr>
          <w:sz w:val="29"/>
          <w:lang w:val="es-ES"/>
        </w:rPr>
      </w:pPr>
    </w:p>
    <w:p w14:paraId="48FB3C3F" w14:textId="7343CE1F" w:rsidR="007817F9" w:rsidRPr="00CE142D" w:rsidRDefault="00D94225">
      <w:pPr>
        <w:ind w:left="100"/>
        <w:rPr>
          <w:b/>
          <w:sz w:val="20"/>
          <w:lang w:val="es-ES"/>
        </w:rPr>
      </w:pPr>
      <w:r w:rsidRPr="00CE142D">
        <w:rPr>
          <w:noProof/>
          <w:lang w:val="es-ES"/>
        </w:rPr>
        <w:drawing>
          <wp:anchor distT="0" distB="0" distL="0" distR="0" simplePos="0" relativeHeight="251660800" behindDoc="1" locked="0" layoutInCell="1" allowOverlap="1" wp14:anchorId="48FB3C52" wp14:editId="48FB3C53">
            <wp:simplePos x="0" y="0"/>
            <wp:positionH relativeFrom="page">
              <wp:posOffset>914400</wp:posOffset>
            </wp:positionH>
            <wp:positionV relativeFrom="paragraph">
              <wp:posOffset>261248</wp:posOffset>
            </wp:positionV>
            <wp:extent cx="5723545" cy="2587752"/>
            <wp:effectExtent l="0" t="0" r="0" b="0"/>
            <wp:wrapTopAndBottom/>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4" cstate="print"/>
                    <a:stretch>
                      <a:fillRect/>
                    </a:stretch>
                  </pic:blipFill>
                  <pic:spPr>
                    <a:xfrm>
                      <a:off x="0" y="0"/>
                      <a:ext cx="5723545" cy="2587752"/>
                    </a:xfrm>
                    <a:prstGeom prst="rect">
                      <a:avLst/>
                    </a:prstGeom>
                  </pic:spPr>
                </pic:pic>
              </a:graphicData>
            </a:graphic>
          </wp:anchor>
        </w:drawing>
      </w:r>
      <w:r w:rsidR="00010FD4" w:rsidRPr="00CE142D">
        <w:rPr>
          <w:b/>
          <w:spacing w:val="-2"/>
          <w:sz w:val="20"/>
          <w:lang w:val="es-ES"/>
        </w:rPr>
        <w:t>Es</w:t>
      </w:r>
      <w:r w:rsidRPr="00CE142D">
        <w:rPr>
          <w:b/>
          <w:spacing w:val="-2"/>
          <w:sz w:val="20"/>
          <w:lang w:val="es-ES"/>
        </w:rPr>
        <w:t>pecifica</w:t>
      </w:r>
      <w:r w:rsidR="008D779C">
        <w:rPr>
          <w:b/>
          <w:spacing w:val="-2"/>
          <w:sz w:val="20"/>
          <w:lang w:val="es-ES"/>
        </w:rPr>
        <w:t>c</w:t>
      </w:r>
      <w:r w:rsidRPr="00CE142D">
        <w:rPr>
          <w:b/>
          <w:spacing w:val="-2"/>
          <w:sz w:val="20"/>
          <w:lang w:val="es-ES"/>
        </w:rPr>
        <w:t>ion</w:t>
      </w:r>
      <w:r w:rsidR="00010FD4" w:rsidRPr="00CE142D">
        <w:rPr>
          <w:b/>
          <w:spacing w:val="-2"/>
          <w:sz w:val="20"/>
          <w:lang w:val="es-ES"/>
        </w:rPr>
        <w:t>e</w:t>
      </w:r>
      <w:r w:rsidRPr="00CE142D">
        <w:rPr>
          <w:b/>
          <w:spacing w:val="-2"/>
          <w:sz w:val="20"/>
          <w:lang w:val="es-ES"/>
        </w:rPr>
        <w:t>s</w:t>
      </w:r>
      <w:r w:rsidR="00010FD4" w:rsidRPr="00CE142D">
        <w:rPr>
          <w:b/>
          <w:spacing w:val="-2"/>
          <w:sz w:val="20"/>
          <w:lang w:val="es-ES"/>
        </w:rPr>
        <w:t xml:space="preserve"> técnicas</w:t>
      </w:r>
    </w:p>
    <w:p w14:paraId="48FB3C40" w14:textId="72156DD5" w:rsidR="007817F9" w:rsidRPr="00CE142D" w:rsidRDefault="009D3D5B">
      <w:pPr>
        <w:pStyle w:val="Textoindependiente"/>
        <w:spacing w:before="210" w:line="261" w:lineRule="auto"/>
        <w:ind w:left="100"/>
        <w:rPr>
          <w:lang w:val="es-ES"/>
        </w:rPr>
      </w:pPr>
      <w:r w:rsidRPr="00CE142D">
        <w:rPr>
          <w:lang w:val="es-ES"/>
        </w:rPr>
        <w:t>Encontrará información detallada sobre la nueva serie V-AF en la web oficial de Samyang Optics, así como en la web y canales de redes sociales de su distribuidor oficial Robisa:</w:t>
      </w:r>
    </w:p>
    <w:p w14:paraId="48FB3C41" w14:textId="4B5AA1F4" w:rsidR="007817F9" w:rsidRPr="00CE142D" w:rsidRDefault="00C035E9">
      <w:pPr>
        <w:pStyle w:val="Prrafodelista"/>
        <w:numPr>
          <w:ilvl w:val="0"/>
          <w:numId w:val="1"/>
        </w:numPr>
        <w:tabs>
          <w:tab w:val="left" w:pos="253"/>
        </w:tabs>
        <w:spacing w:before="165"/>
        <w:ind w:left="253" w:hanging="153"/>
        <w:rPr>
          <w:sz w:val="20"/>
          <w:lang w:val="es-ES"/>
        </w:rPr>
      </w:pPr>
      <w:r w:rsidRPr="00CE142D">
        <w:rPr>
          <w:spacing w:val="-2"/>
          <w:sz w:val="20"/>
          <w:lang w:val="es-ES"/>
        </w:rPr>
        <w:t>Páginas web oficiales</w:t>
      </w:r>
      <w:r w:rsidR="00D94225" w:rsidRPr="00CE142D">
        <w:rPr>
          <w:spacing w:val="-2"/>
          <w:sz w:val="20"/>
          <w:lang w:val="es-ES"/>
        </w:rPr>
        <w:t>:</w:t>
      </w:r>
      <w:r w:rsidRPr="00CE142D">
        <w:rPr>
          <w:spacing w:val="-2"/>
          <w:sz w:val="20"/>
          <w:lang w:val="es-ES"/>
        </w:rPr>
        <w:t xml:space="preserve"> </w:t>
      </w:r>
      <w:hyperlink r:id="rId15">
        <w:r w:rsidRPr="00CE142D">
          <w:rPr>
            <w:color w:val="002060"/>
            <w:spacing w:val="-2"/>
            <w:sz w:val="20"/>
            <w:u w:val="single" w:color="0462C1"/>
            <w:lang w:val="es-ES"/>
          </w:rPr>
          <w:t>www.samyanglens.com//</w:t>
        </w:r>
      </w:hyperlink>
      <w:r w:rsidR="00D94225" w:rsidRPr="00CE142D">
        <w:rPr>
          <w:spacing w:val="-2"/>
          <w:sz w:val="20"/>
          <w:lang w:val="es-ES"/>
        </w:rPr>
        <w:t xml:space="preserve"> </w:t>
      </w:r>
      <w:hyperlink r:id="rId16" w:history="1">
        <w:r w:rsidR="00C6075E" w:rsidRPr="00CE142D">
          <w:rPr>
            <w:rStyle w:val="Hipervnculo"/>
            <w:spacing w:val="-2"/>
            <w:sz w:val="20"/>
            <w:lang w:val="es-ES"/>
          </w:rPr>
          <w:t>https://www.robisa.es/</w:t>
        </w:r>
      </w:hyperlink>
    </w:p>
    <w:p w14:paraId="48FB3C42" w14:textId="75F569D3" w:rsidR="007817F9" w:rsidRPr="005054CB" w:rsidRDefault="00D94225">
      <w:pPr>
        <w:pStyle w:val="Prrafodelista"/>
        <w:numPr>
          <w:ilvl w:val="0"/>
          <w:numId w:val="1"/>
        </w:numPr>
        <w:tabs>
          <w:tab w:val="left" w:pos="253"/>
        </w:tabs>
        <w:spacing w:before="34"/>
        <w:ind w:left="253" w:hanging="153"/>
        <w:rPr>
          <w:sz w:val="20"/>
        </w:rPr>
      </w:pPr>
      <w:r w:rsidRPr="005054CB">
        <w:rPr>
          <w:sz w:val="20"/>
        </w:rPr>
        <w:t>Facebook:</w:t>
      </w:r>
      <w:r w:rsidRPr="005054CB">
        <w:rPr>
          <w:spacing w:val="-11"/>
          <w:sz w:val="20"/>
        </w:rPr>
        <w:t xml:space="preserve"> </w:t>
      </w:r>
      <w:hyperlink r:id="rId17" w:history="1">
        <w:r w:rsidR="00DE2626" w:rsidRPr="005054CB">
          <w:rPr>
            <w:rStyle w:val="Hipervnculo"/>
            <w:spacing w:val="-2"/>
            <w:sz w:val="20"/>
          </w:rPr>
          <w:t>https://www.facebook.com/samyang</w:t>
        </w:r>
        <w:r w:rsidR="000A6226" w:rsidRPr="005054CB">
          <w:rPr>
            <w:rStyle w:val="Hipervnculo"/>
            <w:spacing w:val="-2"/>
            <w:sz w:val="20"/>
          </w:rPr>
          <w:t>iberia</w:t>
        </w:r>
      </w:hyperlink>
    </w:p>
    <w:p w14:paraId="48FB3C43" w14:textId="19F46AF3" w:rsidR="007817F9" w:rsidRPr="005054CB" w:rsidRDefault="00D94225">
      <w:pPr>
        <w:pStyle w:val="Prrafodelista"/>
        <w:numPr>
          <w:ilvl w:val="0"/>
          <w:numId w:val="1"/>
        </w:numPr>
        <w:tabs>
          <w:tab w:val="left" w:pos="253"/>
        </w:tabs>
        <w:spacing w:before="35"/>
        <w:ind w:left="253" w:hanging="153"/>
        <w:rPr>
          <w:sz w:val="20"/>
          <w:lang w:val="pt-PT"/>
        </w:rPr>
      </w:pPr>
      <w:r w:rsidRPr="005054CB">
        <w:rPr>
          <w:sz w:val="20"/>
          <w:lang w:val="pt-PT"/>
        </w:rPr>
        <w:t>Instagram:</w:t>
      </w:r>
      <w:r w:rsidRPr="005054CB">
        <w:rPr>
          <w:spacing w:val="-8"/>
          <w:sz w:val="20"/>
          <w:lang w:val="pt-PT"/>
        </w:rPr>
        <w:t xml:space="preserve"> </w:t>
      </w:r>
      <w:hyperlink r:id="rId18" w:history="1">
        <w:r w:rsidRPr="005054CB">
          <w:rPr>
            <w:rStyle w:val="Hipervnculo"/>
            <w:spacing w:val="-2"/>
            <w:sz w:val="20"/>
            <w:lang w:val="pt-PT"/>
          </w:rPr>
          <w:t>https://www.instagram.com/</w:t>
        </w:r>
        <w:r w:rsidR="00ED526E" w:rsidRPr="005054CB">
          <w:rPr>
            <w:rStyle w:val="Hipervnculo"/>
            <w:spacing w:val="-2"/>
            <w:sz w:val="20"/>
            <w:lang w:val="pt-PT"/>
          </w:rPr>
          <w:t>robisa.es/</w:t>
        </w:r>
      </w:hyperlink>
    </w:p>
    <w:p w14:paraId="48FB3C44" w14:textId="6B63343B" w:rsidR="007817F9" w:rsidRPr="005054CB" w:rsidRDefault="00D94225">
      <w:pPr>
        <w:pStyle w:val="Prrafodelista"/>
        <w:numPr>
          <w:ilvl w:val="0"/>
          <w:numId w:val="1"/>
        </w:numPr>
        <w:tabs>
          <w:tab w:val="left" w:pos="253"/>
        </w:tabs>
        <w:spacing w:before="36"/>
        <w:ind w:left="253" w:hanging="153"/>
        <w:rPr>
          <w:sz w:val="20"/>
          <w:lang w:val="pt-PT"/>
        </w:rPr>
      </w:pPr>
      <w:r w:rsidRPr="00D4077B">
        <w:rPr>
          <w:spacing w:val="-5"/>
          <w:sz w:val="20"/>
          <w:lang w:val="pt-PT"/>
        </w:rPr>
        <w:t>YouTube:</w:t>
      </w:r>
      <w:r w:rsidRPr="00D4077B">
        <w:rPr>
          <w:spacing w:val="-9"/>
          <w:sz w:val="20"/>
          <w:lang w:val="pt-PT"/>
        </w:rPr>
        <w:t xml:space="preserve"> </w:t>
      </w:r>
      <w:hyperlink r:id="rId19" w:history="1">
        <w:r w:rsidR="00C035E9" w:rsidRPr="00D4077B">
          <w:rPr>
            <w:rStyle w:val="Hipervnculo"/>
            <w:spacing w:val="-9"/>
            <w:sz w:val="20"/>
            <w:lang w:val="pt-PT"/>
          </w:rPr>
          <w:t>https://www.youtube.com/robisavideos/samyang</w:t>
        </w:r>
      </w:hyperlink>
    </w:p>
    <w:p w14:paraId="7F27B08D" w14:textId="4ACAE3D2" w:rsidR="000F77CD" w:rsidRPr="00D4077B" w:rsidRDefault="00D94225" w:rsidP="00D4077B">
      <w:pPr>
        <w:pStyle w:val="Prrafodelista"/>
        <w:numPr>
          <w:ilvl w:val="0"/>
          <w:numId w:val="1"/>
        </w:numPr>
        <w:tabs>
          <w:tab w:val="left" w:pos="253"/>
        </w:tabs>
        <w:spacing w:before="35"/>
        <w:ind w:left="253" w:hanging="153"/>
        <w:rPr>
          <w:sz w:val="20"/>
        </w:rPr>
      </w:pPr>
      <w:r w:rsidRPr="00D4077B">
        <w:rPr>
          <w:spacing w:val="-2"/>
          <w:sz w:val="20"/>
        </w:rPr>
        <w:t>TikTok:</w:t>
      </w:r>
      <w:r w:rsidRPr="00D4077B">
        <w:rPr>
          <w:spacing w:val="-7"/>
          <w:sz w:val="20"/>
        </w:rPr>
        <w:t xml:space="preserve"> </w:t>
      </w:r>
      <w:hyperlink r:id="rId20" w:history="1">
        <w:r w:rsidR="00C035E9" w:rsidRPr="00D4077B">
          <w:rPr>
            <w:rStyle w:val="Hipervnculo"/>
            <w:spacing w:val="-2"/>
            <w:sz w:val="20"/>
          </w:rPr>
          <w:t>https://www.tiktok.com/@samyanglensglobal</w:t>
        </w:r>
      </w:hyperlink>
      <w:r w:rsidR="00347C95" w:rsidRPr="00D4077B">
        <w:rPr>
          <w:color w:val="0462C1"/>
          <w:spacing w:val="-2"/>
          <w:sz w:val="20"/>
          <w:u w:val="single" w:color="0462C1"/>
        </w:rPr>
        <w:t xml:space="preserve"> </w:t>
      </w:r>
    </w:p>
    <w:p w14:paraId="78A809C1" w14:textId="77777777" w:rsidR="000F77CD" w:rsidRPr="00D4077B" w:rsidRDefault="000F77CD" w:rsidP="000F77CD">
      <w:pPr>
        <w:pStyle w:val="Prrafodelista"/>
        <w:tabs>
          <w:tab w:val="left" w:pos="253"/>
        </w:tabs>
        <w:spacing w:before="51"/>
        <w:ind w:left="0" w:firstLine="0"/>
        <w:rPr>
          <w:color w:val="0462C1"/>
          <w:spacing w:val="-2"/>
          <w:sz w:val="20"/>
          <w:u w:val="single" w:color="0462C1"/>
        </w:rPr>
      </w:pPr>
    </w:p>
    <w:p w14:paraId="63F9EAFC" w14:textId="77777777" w:rsidR="000F77CD" w:rsidRPr="000F77CD" w:rsidRDefault="000F77CD" w:rsidP="000F77CD">
      <w:pPr>
        <w:pStyle w:val="Prrafodelista"/>
        <w:tabs>
          <w:tab w:val="left" w:pos="253"/>
        </w:tabs>
        <w:spacing w:before="51"/>
        <w:rPr>
          <w:b/>
          <w:bCs/>
          <w:sz w:val="20"/>
          <w:szCs w:val="20"/>
          <w:lang w:val="es-ES"/>
        </w:rPr>
      </w:pPr>
      <w:r w:rsidRPr="000F77CD">
        <w:rPr>
          <w:b/>
          <w:bCs/>
          <w:sz w:val="20"/>
          <w:szCs w:val="20"/>
          <w:lang w:val="es-ES"/>
        </w:rPr>
        <w:t>Acerca de Samyang Optics</w:t>
      </w:r>
    </w:p>
    <w:p w14:paraId="48FB3C49" w14:textId="05B8B93D" w:rsidR="007817F9" w:rsidRPr="000F77CD" w:rsidRDefault="000F77CD" w:rsidP="000F77CD">
      <w:pPr>
        <w:pStyle w:val="Prrafodelista"/>
        <w:tabs>
          <w:tab w:val="left" w:pos="253"/>
        </w:tabs>
        <w:spacing w:before="51"/>
        <w:ind w:left="142" w:firstLine="0"/>
        <w:rPr>
          <w:sz w:val="20"/>
          <w:szCs w:val="20"/>
          <w:lang w:val="es-ES"/>
        </w:rPr>
      </w:pPr>
      <w:r w:rsidRPr="000F77CD">
        <w:rPr>
          <w:sz w:val="20"/>
          <w:szCs w:val="20"/>
          <w:lang w:val="es-ES"/>
        </w:rPr>
        <w:t>Samyang Optics es una marca óptica reconocida en todo el mundo y comprometida con la superación de los límites de la innovación. Con una amplia gama de objetivos que satisfacen diversas necesidades fotográficas y cinematográficas, Samyang Optics sigue siendo una elección de confianza tanto para profesionales como para aficionados.</w:t>
      </w:r>
    </w:p>
    <w:sectPr w:rsidR="007817F9" w:rsidRPr="000F77CD" w:rsidSect="00150FB9">
      <w:headerReference w:type="default" r:id="rId21"/>
      <w:pgSz w:w="11910" w:h="16840"/>
      <w:pgMar w:top="1640" w:right="1320" w:bottom="993" w:left="1340" w:header="56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2AE93" w14:textId="77777777" w:rsidR="006A0CBB" w:rsidRDefault="006A0CBB">
      <w:r>
        <w:separator/>
      </w:r>
    </w:p>
  </w:endnote>
  <w:endnote w:type="continuationSeparator" w:id="0">
    <w:p w14:paraId="4B26F7A8" w14:textId="77777777" w:rsidR="006A0CBB" w:rsidRDefault="006A0CBB">
      <w:r>
        <w:continuationSeparator/>
      </w:r>
    </w:p>
  </w:endnote>
  <w:endnote w:type="continuationNotice" w:id="1">
    <w:p w14:paraId="2B8D7CEB" w14:textId="77777777" w:rsidR="006A0CBB" w:rsidRDefault="006A0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CF4C1" w14:textId="77777777" w:rsidR="006A0CBB" w:rsidRDefault="006A0CBB">
      <w:r>
        <w:separator/>
      </w:r>
    </w:p>
  </w:footnote>
  <w:footnote w:type="continuationSeparator" w:id="0">
    <w:p w14:paraId="2286AB87" w14:textId="77777777" w:rsidR="006A0CBB" w:rsidRDefault="006A0CBB">
      <w:r>
        <w:continuationSeparator/>
      </w:r>
    </w:p>
  </w:footnote>
  <w:footnote w:type="continuationNotice" w:id="1">
    <w:p w14:paraId="76CDF454" w14:textId="77777777" w:rsidR="006A0CBB" w:rsidRDefault="006A0C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B3C54" w14:textId="506427B9" w:rsidR="007817F9" w:rsidRDefault="00312A05">
    <w:pPr>
      <w:pStyle w:val="Textoindependiente"/>
      <w:spacing w:before="0" w:line="14" w:lineRule="auto"/>
    </w:pPr>
    <w:r>
      <w:rPr>
        <w:noProof/>
      </w:rPr>
      <mc:AlternateContent>
        <mc:Choice Requires="wps">
          <w:drawing>
            <wp:anchor distT="0" distB="0" distL="0" distR="0" simplePos="0" relativeHeight="251670528" behindDoc="1" locked="0" layoutInCell="1" allowOverlap="1" wp14:anchorId="48FB3C57" wp14:editId="6CB65B91">
              <wp:simplePos x="0" y="0"/>
              <wp:positionH relativeFrom="page">
                <wp:posOffset>1492250</wp:posOffset>
              </wp:positionH>
              <wp:positionV relativeFrom="page">
                <wp:posOffset>425450</wp:posOffset>
              </wp:positionV>
              <wp:extent cx="4527550" cy="21209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27550" cy="212090"/>
                      </a:xfrm>
                      <a:prstGeom prst="rect">
                        <a:avLst/>
                      </a:prstGeom>
                    </wps:spPr>
                    <wps:txbx>
                      <w:txbxContent>
                        <w:p w14:paraId="48FB3C59" w14:textId="6D6FBD04" w:rsidR="007817F9" w:rsidRPr="00BF2A43" w:rsidRDefault="00D94225" w:rsidP="00757B77">
                          <w:pPr>
                            <w:spacing w:line="334" w:lineRule="exact"/>
                            <w:rPr>
                              <w:lang w:val="es-ES"/>
                            </w:rPr>
                          </w:pPr>
                          <w:r w:rsidRPr="00BF2A43">
                            <w:rPr>
                              <w:color w:val="FF0000"/>
                              <w:lang w:val="es-ES"/>
                            </w:rPr>
                            <w:t>EMBARGO</w:t>
                          </w:r>
                          <w:r w:rsidRPr="00BF2A43">
                            <w:rPr>
                              <w:color w:val="FF0000"/>
                              <w:spacing w:val="-5"/>
                              <w:lang w:val="es-ES"/>
                            </w:rPr>
                            <w:t xml:space="preserve"> </w:t>
                          </w:r>
                          <w:r w:rsidR="00312A05" w:rsidRPr="00BF2A43">
                            <w:rPr>
                              <w:color w:val="FF0000"/>
                              <w:lang w:val="es-ES"/>
                            </w:rPr>
                            <w:t xml:space="preserve">HASTA JUEVES </w:t>
                          </w:r>
                          <w:r w:rsidRPr="00BF2A43">
                            <w:rPr>
                              <w:color w:val="FF0000"/>
                              <w:lang w:val="es-ES"/>
                            </w:rPr>
                            <w:t>7</w:t>
                          </w:r>
                          <w:r w:rsidR="00312A05" w:rsidRPr="00BF2A43">
                            <w:rPr>
                              <w:color w:val="FF0000"/>
                              <w:lang w:val="es-ES"/>
                            </w:rPr>
                            <w:t xml:space="preserve"> DE DICIEMBRE </w:t>
                          </w:r>
                          <w:r w:rsidR="00757B77">
                            <w:rPr>
                              <w:color w:val="FF0000"/>
                              <w:lang w:val="es-ES"/>
                            </w:rPr>
                            <w:t>9AM CET (MADRID)</w:t>
                          </w:r>
                          <w:r w:rsidR="00757B77">
                            <w:rPr>
                              <w:color w:val="FF0000"/>
                              <w:lang w:val="es-ES"/>
                            </w:rPr>
                            <w:tab/>
                          </w:r>
                        </w:p>
                      </w:txbxContent>
                    </wps:txbx>
                    <wps:bodyPr wrap="square" lIns="0" tIns="0" rIns="0" bIns="0" rtlCol="0">
                      <a:noAutofit/>
                    </wps:bodyPr>
                  </wps:wsp>
                </a:graphicData>
              </a:graphic>
              <wp14:sizeRelH relativeFrom="margin">
                <wp14:pctWidth>0</wp14:pctWidth>
              </wp14:sizeRelH>
            </wp:anchor>
          </w:drawing>
        </mc:Choice>
        <mc:Fallback>
          <w:pict>
            <v:shapetype w14:anchorId="48FB3C57" id="_x0000_t202" coordsize="21600,21600" o:spt="202" path="m,l,21600r21600,l21600,xe">
              <v:stroke joinstyle="miter"/>
              <v:path gradientshapeok="t" o:connecttype="rect"/>
            </v:shapetype>
            <v:shape id="Cuadro de texto 2" o:spid="_x0000_s1026" type="#_x0000_t202" style="position:absolute;margin-left:117.5pt;margin-top:33.5pt;width:356.5pt;height:16.7pt;z-index:-25164595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" filled="f" stroked="f">
              <v:textbox inset="0,0,0,0">
                <w:txbxContent>
                  <w:p w14:paraId="48FB3C59" w14:textId="6D6FBD04" w:rsidR="007817F9" w:rsidRPr="00BF2A43" w:rsidRDefault="00D94225" w:rsidP="00757B77">
                    <w:pPr>
                      <w:spacing w:line="334" w:lineRule="exact"/>
                      <w:rPr>
                        <w:lang w:val="es-ES"/>
                      </w:rPr>
                    </w:pPr>
                    <w:r w:rsidRPr="00BF2A43">
                      <w:rPr>
                        <w:color w:val="FF0000"/>
                        <w:lang w:val="es-ES"/>
                      </w:rPr>
                      <w:t>EMBARGO</w:t>
                    </w:r>
                    <w:r w:rsidRPr="00BF2A43">
                      <w:rPr>
                        <w:color w:val="FF0000"/>
                        <w:spacing w:val="-5"/>
                        <w:lang w:val="es-ES"/>
                      </w:rPr>
                      <w:t xml:space="preserve"> </w:t>
                    </w:r>
                    <w:r w:rsidR="00312A05" w:rsidRPr="00BF2A43">
                      <w:rPr>
                        <w:color w:val="FF0000"/>
                        <w:lang w:val="es-ES"/>
                      </w:rPr>
                      <w:t xml:space="preserve">HASTA JUEVES </w:t>
                    </w:r>
                    <w:r w:rsidRPr="00BF2A43">
                      <w:rPr>
                        <w:color w:val="FF0000"/>
                        <w:lang w:val="es-ES"/>
                      </w:rPr>
                      <w:t>7</w:t>
                    </w:r>
                    <w:r w:rsidR="00312A05" w:rsidRPr="00BF2A43">
                      <w:rPr>
                        <w:color w:val="FF0000"/>
                        <w:lang w:val="es-ES"/>
                      </w:rPr>
                      <w:t xml:space="preserve"> DE DICIEMBRE </w:t>
                    </w:r>
                    <w:r w:rsidR="00757B77">
                      <w:rPr>
                        <w:color w:val="FF0000"/>
                        <w:lang w:val="es-ES"/>
                      </w:rPr>
                      <w:t>9AM CET (MADRID)</w:t>
                    </w:r>
                    <w:r w:rsidR="00757B77">
                      <w:rPr>
                        <w:color w:val="FF0000"/>
                        <w:lang w:val="es-ES"/>
                      </w:rPr>
                      <w:tab/>
                    </w:r>
                  </w:p>
                </w:txbxContent>
              </v:textbox>
              <w10:wrap anchorx="page" anchory="page"/>
            </v:shape>
          </w:pict>
        </mc:Fallback>
      </mc:AlternateContent>
    </w:r>
    <w:r w:rsidR="00D94225">
      <w:rPr>
        <w:noProof/>
      </w:rPr>
      <mc:AlternateContent>
        <mc:Choice Requires="wps">
          <w:drawing>
            <wp:anchor distT="0" distB="0" distL="0" distR="0" simplePos="0" relativeHeight="251657216" behindDoc="1" locked="0" layoutInCell="1" allowOverlap="1" wp14:anchorId="48FB3C55" wp14:editId="1C947137">
              <wp:simplePos x="0" y="0"/>
              <wp:positionH relativeFrom="page">
                <wp:posOffset>914400</wp:posOffset>
              </wp:positionH>
              <wp:positionV relativeFrom="page">
                <wp:posOffset>362711</wp:posOffset>
              </wp:positionV>
              <wp:extent cx="5892165" cy="390525"/>
              <wp:effectExtent l="0" t="0" r="0" b="0"/>
              <wp:wrapNone/>
              <wp:docPr id="1" name="Forma libre: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92165" cy="390525"/>
                      </a:xfrm>
                      <a:custGeom>
                        <a:avLst/>
                        <a:gdLst/>
                        <a:ahLst/>
                        <a:cxnLst/>
                        <a:rect l="l" t="t" r="r" b="b"/>
                        <a:pathLst>
                          <a:path w="5892165" h="390525">
                            <a:moveTo>
                              <a:pt x="0" y="390144"/>
                            </a:moveTo>
                            <a:lnTo>
                              <a:pt x="5891784" y="390144"/>
                            </a:lnTo>
                            <a:lnTo>
                              <a:pt x="5891784" y="0"/>
                            </a:lnTo>
                            <a:lnTo>
                              <a:pt x="0" y="0"/>
                            </a:lnTo>
                            <a:lnTo>
                              <a:pt x="0" y="390144"/>
                            </a:lnTo>
                            <a:close/>
                          </a:path>
                        </a:pathLst>
                      </a:custGeom>
                      <a:ln w="12191">
                        <a:solidFill>
                          <a:srgbClr val="FF0000"/>
                        </a:solidFill>
                        <a:prstDash val="solid"/>
                      </a:ln>
                    </wps:spPr>
                    <wps:bodyPr wrap="square" lIns="0" tIns="0" rIns="0" bIns="0" rtlCol="0">
                      <a:prstTxWarp prst="textNoShape">
                        <a:avLst/>
                      </a:prstTxWarp>
                      <a:noAutofit/>
                    </wps:bodyPr>
                  </wps:wsp>
                </a:graphicData>
              </a:graphic>
            </wp:anchor>
          </w:drawing>
        </mc:Choice>
        <mc:Fallback>
          <w:pict>
            <v:shape w14:anchorId="2501E552" id="Forma libre: forma 1" o:spid="_x0000_s1026" style="position:absolute;margin-left:1in;margin-top:28.55pt;width:463.95pt;height:30.75pt;z-index:-251659264;visibility:visible;mso-wrap-style:square;mso-wrap-distance-left:0;mso-wrap-distance-top:0;mso-wrap-distance-right:0;mso-wrap-distance-bottom:0;mso-position-horizontal:absolute;mso-position-horizontal-relative:page;mso-position-vertical:absolute;mso-position-vertical-relative:page;v-text-anchor:top" coordsize="589216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" path="m,390144r5891784,l5891784,,,,,390144xe" filled="f" strokecolor="red" strokeweight=".33864mm">
              <v:path arrowok="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B2EA5"/>
    <w:multiLevelType w:val="hybridMultilevel"/>
    <w:tmpl w:val="60C28A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C1551B2"/>
    <w:multiLevelType w:val="hybridMultilevel"/>
    <w:tmpl w:val="B89A5F6E"/>
    <w:lvl w:ilvl="0" w:tplc="8B048AB4">
      <w:numFmt w:val="bullet"/>
      <w:lvlText w:val="-"/>
      <w:lvlJc w:val="left"/>
      <w:pPr>
        <w:ind w:left="251" w:hanging="152"/>
      </w:pPr>
      <w:rPr>
        <w:rFonts w:ascii="Malgun Gothic" w:eastAsia="Malgun Gothic" w:hAnsi="Malgun Gothic" w:cs="Malgun Gothic" w:hint="default"/>
        <w:b w:val="0"/>
        <w:bCs w:val="0"/>
        <w:i w:val="0"/>
        <w:iCs w:val="0"/>
        <w:color w:val="0E0E0E"/>
        <w:spacing w:val="0"/>
        <w:w w:val="99"/>
        <w:sz w:val="20"/>
        <w:szCs w:val="20"/>
        <w:lang w:val="en-US" w:eastAsia="en-US" w:bidi="ar-SA"/>
      </w:rPr>
    </w:lvl>
    <w:lvl w:ilvl="1" w:tplc="89D2B906">
      <w:numFmt w:val="bullet"/>
      <w:lvlText w:val="•"/>
      <w:lvlJc w:val="left"/>
      <w:pPr>
        <w:ind w:left="1158" w:hanging="152"/>
      </w:pPr>
      <w:rPr>
        <w:rFonts w:hint="default"/>
        <w:lang w:val="en-US" w:eastAsia="en-US" w:bidi="ar-SA"/>
      </w:rPr>
    </w:lvl>
    <w:lvl w:ilvl="2" w:tplc="B0CC24FC">
      <w:numFmt w:val="bullet"/>
      <w:lvlText w:val="•"/>
      <w:lvlJc w:val="left"/>
      <w:pPr>
        <w:ind w:left="2057" w:hanging="152"/>
      </w:pPr>
      <w:rPr>
        <w:rFonts w:hint="default"/>
        <w:lang w:val="en-US" w:eastAsia="en-US" w:bidi="ar-SA"/>
      </w:rPr>
    </w:lvl>
    <w:lvl w:ilvl="3" w:tplc="35B4CAEE">
      <w:numFmt w:val="bullet"/>
      <w:lvlText w:val="•"/>
      <w:lvlJc w:val="left"/>
      <w:pPr>
        <w:ind w:left="2955" w:hanging="152"/>
      </w:pPr>
      <w:rPr>
        <w:rFonts w:hint="default"/>
        <w:lang w:val="en-US" w:eastAsia="en-US" w:bidi="ar-SA"/>
      </w:rPr>
    </w:lvl>
    <w:lvl w:ilvl="4" w:tplc="B79433EC">
      <w:numFmt w:val="bullet"/>
      <w:lvlText w:val="•"/>
      <w:lvlJc w:val="left"/>
      <w:pPr>
        <w:ind w:left="3854" w:hanging="152"/>
      </w:pPr>
      <w:rPr>
        <w:rFonts w:hint="default"/>
        <w:lang w:val="en-US" w:eastAsia="en-US" w:bidi="ar-SA"/>
      </w:rPr>
    </w:lvl>
    <w:lvl w:ilvl="5" w:tplc="4A24AE18">
      <w:numFmt w:val="bullet"/>
      <w:lvlText w:val="•"/>
      <w:lvlJc w:val="left"/>
      <w:pPr>
        <w:ind w:left="4753" w:hanging="152"/>
      </w:pPr>
      <w:rPr>
        <w:rFonts w:hint="default"/>
        <w:lang w:val="en-US" w:eastAsia="en-US" w:bidi="ar-SA"/>
      </w:rPr>
    </w:lvl>
    <w:lvl w:ilvl="6" w:tplc="63A06290">
      <w:numFmt w:val="bullet"/>
      <w:lvlText w:val="•"/>
      <w:lvlJc w:val="left"/>
      <w:pPr>
        <w:ind w:left="5651" w:hanging="152"/>
      </w:pPr>
      <w:rPr>
        <w:rFonts w:hint="default"/>
        <w:lang w:val="en-US" w:eastAsia="en-US" w:bidi="ar-SA"/>
      </w:rPr>
    </w:lvl>
    <w:lvl w:ilvl="7" w:tplc="9A1A5802">
      <w:numFmt w:val="bullet"/>
      <w:lvlText w:val="•"/>
      <w:lvlJc w:val="left"/>
      <w:pPr>
        <w:ind w:left="6550" w:hanging="152"/>
      </w:pPr>
      <w:rPr>
        <w:rFonts w:hint="default"/>
        <w:lang w:val="en-US" w:eastAsia="en-US" w:bidi="ar-SA"/>
      </w:rPr>
    </w:lvl>
    <w:lvl w:ilvl="8" w:tplc="C94C1C3C">
      <w:numFmt w:val="bullet"/>
      <w:lvlText w:val="•"/>
      <w:lvlJc w:val="left"/>
      <w:pPr>
        <w:ind w:left="7449" w:hanging="152"/>
      </w:pPr>
      <w:rPr>
        <w:rFonts w:hint="default"/>
        <w:lang w:val="en-US" w:eastAsia="en-US" w:bidi="ar-SA"/>
      </w:rPr>
    </w:lvl>
  </w:abstractNum>
  <w:abstractNum w:abstractNumId="2" w15:restartNumberingAfterBreak="0">
    <w:nsid w:val="693D0AB0"/>
    <w:multiLevelType w:val="hybridMultilevel"/>
    <w:tmpl w:val="5D76CB8E"/>
    <w:lvl w:ilvl="0" w:tplc="9AC6492E">
      <w:numFmt w:val="bullet"/>
      <w:lvlText w:val="*"/>
      <w:lvlJc w:val="left"/>
      <w:pPr>
        <w:ind w:left="254" w:hanging="155"/>
      </w:pPr>
      <w:rPr>
        <w:rFonts w:ascii="Malgun Gothic" w:eastAsia="Malgun Gothic" w:hAnsi="Malgun Gothic" w:cs="Malgun Gothic" w:hint="default"/>
        <w:b w:val="0"/>
        <w:bCs w:val="0"/>
        <w:i w:val="0"/>
        <w:iCs w:val="0"/>
        <w:spacing w:val="0"/>
        <w:w w:val="99"/>
        <w:sz w:val="20"/>
        <w:szCs w:val="20"/>
        <w:lang w:val="en-US" w:eastAsia="en-US" w:bidi="ar-SA"/>
      </w:rPr>
    </w:lvl>
    <w:lvl w:ilvl="1" w:tplc="B80C1EF6">
      <w:numFmt w:val="bullet"/>
      <w:lvlText w:val="•"/>
      <w:lvlJc w:val="left"/>
      <w:pPr>
        <w:ind w:left="1158" w:hanging="155"/>
      </w:pPr>
      <w:rPr>
        <w:rFonts w:hint="default"/>
        <w:lang w:val="en-US" w:eastAsia="en-US" w:bidi="ar-SA"/>
      </w:rPr>
    </w:lvl>
    <w:lvl w:ilvl="2" w:tplc="0F4AE40A">
      <w:numFmt w:val="bullet"/>
      <w:lvlText w:val="•"/>
      <w:lvlJc w:val="left"/>
      <w:pPr>
        <w:ind w:left="2057" w:hanging="155"/>
      </w:pPr>
      <w:rPr>
        <w:rFonts w:hint="default"/>
        <w:lang w:val="en-US" w:eastAsia="en-US" w:bidi="ar-SA"/>
      </w:rPr>
    </w:lvl>
    <w:lvl w:ilvl="3" w:tplc="DDE053BA">
      <w:numFmt w:val="bullet"/>
      <w:lvlText w:val="•"/>
      <w:lvlJc w:val="left"/>
      <w:pPr>
        <w:ind w:left="2955" w:hanging="155"/>
      </w:pPr>
      <w:rPr>
        <w:rFonts w:hint="default"/>
        <w:lang w:val="en-US" w:eastAsia="en-US" w:bidi="ar-SA"/>
      </w:rPr>
    </w:lvl>
    <w:lvl w:ilvl="4" w:tplc="803CFEBC">
      <w:numFmt w:val="bullet"/>
      <w:lvlText w:val="•"/>
      <w:lvlJc w:val="left"/>
      <w:pPr>
        <w:ind w:left="3854" w:hanging="155"/>
      </w:pPr>
      <w:rPr>
        <w:rFonts w:hint="default"/>
        <w:lang w:val="en-US" w:eastAsia="en-US" w:bidi="ar-SA"/>
      </w:rPr>
    </w:lvl>
    <w:lvl w:ilvl="5" w:tplc="09F8CA4E">
      <w:numFmt w:val="bullet"/>
      <w:lvlText w:val="•"/>
      <w:lvlJc w:val="left"/>
      <w:pPr>
        <w:ind w:left="4753" w:hanging="155"/>
      </w:pPr>
      <w:rPr>
        <w:rFonts w:hint="default"/>
        <w:lang w:val="en-US" w:eastAsia="en-US" w:bidi="ar-SA"/>
      </w:rPr>
    </w:lvl>
    <w:lvl w:ilvl="6" w:tplc="ADEA617E">
      <w:numFmt w:val="bullet"/>
      <w:lvlText w:val="•"/>
      <w:lvlJc w:val="left"/>
      <w:pPr>
        <w:ind w:left="5651" w:hanging="155"/>
      </w:pPr>
      <w:rPr>
        <w:rFonts w:hint="default"/>
        <w:lang w:val="en-US" w:eastAsia="en-US" w:bidi="ar-SA"/>
      </w:rPr>
    </w:lvl>
    <w:lvl w:ilvl="7" w:tplc="934EA21A">
      <w:numFmt w:val="bullet"/>
      <w:lvlText w:val="•"/>
      <w:lvlJc w:val="left"/>
      <w:pPr>
        <w:ind w:left="6550" w:hanging="155"/>
      </w:pPr>
      <w:rPr>
        <w:rFonts w:hint="default"/>
        <w:lang w:val="en-US" w:eastAsia="en-US" w:bidi="ar-SA"/>
      </w:rPr>
    </w:lvl>
    <w:lvl w:ilvl="8" w:tplc="27C6298C">
      <w:numFmt w:val="bullet"/>
      <w:lvlText w:val="•"/>
      <w:lvlJc w:val="left"/>
      <w:pPr>
        <w:ind w:left="7449" w:hanging="155"/>
      </w:pPr>
      <w:rPr>
        <w:rFonts w:hint="default"/>
        <w:lang w:val="en-US" w:eastAsia="en-US" w:bidi="ar-SA"/>
      </w:rPr>
    </w:lvl>
  </w:abstractNum>
  <w:num w:numId="1" w16cid:durableId="1210848260">
    <w:abstractNumId w:val="2"/>
  </w:num>
  <w:num w:numId="2" w16cid:durableId="2012445720">
    <w:abstractNumId w:val="1"/>
  </w:num>
  <w:num w:numId="3" w16cid:durableId="417363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7817F9"/>
    <w:rsid w:val="00010FD4"/>
    <w:rsid w:val="000A2FD0"/>
    <w:rsid w:val="000A6226"/>
    <w:rsid w:val="000B2F49"/>
    <w:rsid w:val="000D602F"/>
    <w:rsid w:val="000E57A1"/>
    <w:rsid w:val="000F0BE4"/>
    <w:rsid w:val="000F77CD"/>
    <w:rsid w:val="00150FB9"/>
    <w:rsid w:val="001C0837"/>
    <w:rsid w:val="002A5DFD"/>
    <w:rsid w:val="00312A05"/>
    <w:rsid w:val="00347C95"/>
    <w:rsid w:val="00441129"/>
    <w:rsid w:val="004C41F7"/>
    <w:rsid w:val="005054CB"/>
    <w:rsid w:val="00525F3E"/>
    <w:rsid w:val="005D1A57"/>
    <w:rsid w:val="006513CF"/>
    <w:rsid w:val="006A0CBB"/>
    <w:rsid w:val="006F1111"/>
    <w:rsid w:val="0071043E"/>
    <w:rsid w:val="00757B77"/>
    <w:rsid w:val="007817F9"/>
    <w:rsid w:val="007A78B7"/>
    <w:rsid w:val="007B3C68"/>
    <w:rsid w:val="007E7B81"/>
    <w:rsid w:val="00855964"/>
    <w:rsid w:val="00871EA3"/>
    <w:rsid w:val="0087321C"/>
    <w:rsid w:val="008D779C"/>
    <w:rsid w:val="00905DD8"/>
    <w:rsid w:val="009165C0"/>
    <w:rsid w:val="00983A00"/>
    <w:rsid w:val="009A63A7"/>
    <w:rsid w:val="009D09C5"/>
    <w:rsid w:val="009D3D5B"/>
    <w:rsid w:val="00A06749"/>
    <w:rsid w:val="00A45042"/>
    <w:rsid w:val="00AB6058"/>
    <w:rsid w:val="00AF62DC"/>
    <w:rsid w:val="00B05B7E"/>
    <w:rsid w:val="00B41E5A"/>
    <w:rsid w:val="00BF2A43"/>
    <w:rsid w:val="00C035E9"/>
    <w:rsid w:val="00C03700"/>
    <w:rsid w:val="00C27C2E"/>
    <w:rsid w:val="00C3035D"/>
    <w:rsid w:val="00C6075E"/>
    <w:rsid w:val="00CB23B6"/>
    <w:rsid w:val="00CE142D"/>
    <w:rsid w:val="00D4077B"/>
    <w:rsid w:val="00D535D9"/>
    <w:rsid w:val="00D8145F"/>
    <w:rsid w:val="00D94225"/>
    <w:rsid w:val="00DC564D"/>
    <w:rsid w:val="00DE2626"/>
    <w:rsid w:val="00ED526E"/>
    <w:rsid w:val="00EF2A81"/>
    <w:rsid w:val="00F15B8A"/>
    <w:rsid w:val="00FA4F09"/>
    <w:rsid w:val="00FB3F62"/>
    <w:rsid w:val="00FC16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B3C1D"/>
  <w15:docId w15:val="{5C78993B-9CFB-48CF-9A9E-C46365EC0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lgun Gothic" w:eastAsia="Malgun Gothic" w:hAnsi="Malgun Gothic" w:cs="Malgun Gothic"/>
    </w:rPr>
  </w:style>
  <w:style w:type="paragraph" w:styleId="Ttulo1">
    <w:name w:val="heading 1"/>
    <w:basedOn w:val="Normal"/>
    <w:uiPriority w:val="9"/>
    <w:qFormat/>
    <w:pPr>
      <w:ind w:left="100"/>
      <w:jc w:val="both"/>
      <w:outlineLvl w:val="0"/>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spacing w:before="12"/>
    </w:pPr>
    <w:rPr>
      <w:sz w:val="20"/>
      <w:szCs w:val="20"/>
    </w:rPr>
  </w:style>
  <w:style w:type="paragraph" w:styleId="Ttulo">
    <w:name w:val="Title"/>
    <w:basedOn w:val="Normal"/>
    <w:uiPriority w:val="10"/>
    <w:qFormat/>
    <w:pPr>
      <w:spacing w:before="38"/>
      <w:ind w:left="2597" w:right="1078" w:hanging="1105"/>
    </w:pPr>
    <w:rPr>
      <w:b/>
      <w:bCs/>
      <w:sz w:val="24"/>
      <w:szCs w:val="24"/>
    </w:rPr>
  </w:style>
  <w:style w:type="paragraph" w:styleId="Prrafodelista">
    <w:name w:val="List Paragraph"/>
    <w:basedOn w:val="Normal"/>
    <w:uiPriority w:val="1"/>
    <w:qFormat/>
    <w:pPr>
      <w:spacing w:before="12"/>
      <w:ind w:left="251" w:hanging="151"/>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312A05"/>
    <w:pPr>
      <w:tabs>
        <w:tab w:val="center" w:pos="4252"/>
        <w:tab w:val="right" w:pos="8504"/>
      </w:tabs>
    </w:pPr>
  </w:style>
  <w:style w:type="character" w:customStyle="1" w:styleId="EncabezadoCar">
    <w:name w:val="Encabezado Car"/>
    <w:basedOn w:val="Fuentedeprrafopredeter"/>
    <w:link w:val="Encabezado"/>
    <w:uiPriority w:val="99"/>
    <w:rsid w:val="00312A05"/>
    <w:rPr>
      <w:rFonts w:ascii="Malgun Gothic" w:eastAsia="Malgun Gothic" w:hAnsi="Malgun Gothic" w:cs="Malgun Gothic"/>
    </w:rPr>
  </w:style>
  <w:style w:type="paragraph" w:styleId="Piedepgina">
    <w:name w:val="footer"/>
    <w:basedOn w:val="Normal"/>
    <w:link w:val="PiedepginaCar"/>
    <w:uiPriority w:val="99"/>
    <w:unhideWhenUsed/>
    <w:rsid w:val="00312A05"/>
    <w:pPr>
      <w:tabs>
        <w:tab w:val="center" w:pos="4252"/>
        <w:tab w:val="right" w:pos="8504"/>
      </w:tabs>
    </w:pPr>
  </w:style>
  <w:style w:type="character" w:customStyle="1" w:styleId="PiedepginaCar">
    <w:name w:val="Pie de página Car"/>
    <w:basedOn w:val="Fuentedeprrafopredeter"/>
    <w:link w:val="Piedepgina"/>
    <w:uiPriority w:val="99"/>
    <w:rsid w:val="00312A05"/>
    <w:rPr>
      <w:rFonts w:ascii="Malgun Gothic" w:eastAsia="Malgun Gothic" w:hAnsi="Malgun Gothic" w:cs="Malgun Gothic"/>
    </w:rPr>
  </w:style>
  <w:style w:type="character" w:styleId="Hipervnculo">
    <w:name w:val="Hyperlink"/>
    <w:basedOn w:val="Fuentedeprrafopredeter"/>
    <w:uiPriority w:val="99"/>
    <w:unhideWhenUsed/>
    <w:rsid w:val="00ED526E"/>
    <w:rPr>
      <w:color w:val="0000FF" w:themeColor="hyperlink"/>
      <w:u w:val="single"/>
    </w:rPr>
  </w:style>
  <w:style w:type="character" w:styleId="Mencinsinresolver">
    <w:name w:val="Unresolved Mention"/>
    <w:basedOn w:val="Fuentedeprrafopredeter"/>
    <w:uiPriority w:val="99"/>
    <w:semiHidden/>
    <w:unhideWhenUsed/>
    <w:rsid w:val="00ED52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www.instagram.com/robisa.e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facebook.com/samyangiberia" TargetMode="External"/><Relationship Id="rId2" Type="http://schemas.openxmlformats.org/officeDocument/2006/relationships/customXml" Target="../customXml/item2.xml"/><Relationship Id="rId16" Type="http://schemas.openxmlformats.org/officeDocument/2006/relationships/hyperlink" Target="https://www.robisa.es/" TargetMode="External"/><Relationship Id="rId20" Type="http://schemas.openxmlformats.org/officeDocument/2006/relationships/hyperlink" Target="https://www.tiktok.com/@samyanglensgloba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www.samyanglens.com/"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youtube.com/playlist?list=PLL92oJf1v_aA2xF5zvFXNCl5KHpCw211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9" ma:contentTypeDescription="Create a new document." ma:contentTypeScope="" ma:versionID="fa45e038f30c129881d2d1615622aed4">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4b135baa641bc6151b7ac32ae003e245"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0BA47-2078-4EED-B6AC-A37D1804EA48}">
  <ds:schemaRefs>
    <ds:schemaRef ds:uri="http://schemas.microsoft.com/sharepoint/v3/contenttype/forms"/>
  </ds:schemaRefs>
</ds:datastoreItem>
</file>

<file path=customXml/itemProps2.xml><?xml version="1.0" encoding="utf-8"?>
<ds:datastoreItem xmlns:ds="http://schemas.openxmlformats.org/officeDocument/2006/customXml" ds:itemID="{558CAFCA-D020-4148-A2B6-9168EFF1CC86}">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CCDB8FF8-FF02-4BE6-ABAA-6C93697F6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Pages>
  <Words>735</Words>
  <Characters>4044</Characters>
  <Application>Microsoft Office Word</Application>
  <DocSecurity>0</DocSecurity>
  <Lines>33</Lines>
  <Paragraphs>9</Paragraphs>
  <ScaleCrop>false</ScaleCrop>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계정</dc:creator>
  <cp:lastModifiedBy>Susanne Semrau</cp:lastModifiedBy>
  <cp:revision>61</cp:revision>
  <dcterms:created xsi:type="dcterms:W3CDTF">2023-11-27T09:12:00Z</dcterms:created>
  <dcterms:modified xsi:type="dcterms:W3CDTF">2023-12-05T13:27:00Z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2023-11-24T00:00:00Z</vt:filetime>
  </property>
  <property fmtid="{D5CDD505-2E9C-101B-9397-08002B2CF9AE}" pid="3" name="Creator">
    <vt:lpwstr>Microsoft® Word 2016</vt:lpwstr>
  </property>
  <property fmtid="{D5CDD505-2E9C-101B-9397-08002B2CF9AE}" pid="4" name="LastSaved">
    <vt:filetime>2023-11-27T00:00:00Z</vt:filetime>
  </property>
  <property fmtid="{D5CDD505-2E9C-101B-9397-08002B2CF9AE}" pid="5" name="Producer">
    <vt:lpwstr>Microsoft® Word 2016</vt:lpwstr>
  </property>
  <property fmtid="{D5CDD505-2E9C-101B-9397-08002B2CF9AE}" pid="6" name="ContentTypeId">
    <vt:lpwstr>0x010100BE40F9E4686AAB4F8179A0674F8D61F5</vt:lpwstr>
  </property>
  <property fmtid="{D5CDD505-2E9C-101B-9397-08002B2CF9AE}" pid="7" name="MediaServiceImageTags">
    <vt:lpwstr/>
  </property>
  <property fmtid="{D5CDD505-2E9C-101B-9397-08002B2CF9AE}" pid="8" name="Peso archivo">
    <vt:lpwstr/>
  </property>
</Properties>
</file>