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94BCE" w14:textId="4788E826" w:rsidR="00D32E67" w:rsidRPr="00D909EE" w:rsidRDefault="00CF5463" w:rsidP="002830C5">
      <w:pPr>
        <w:spacing w:before="100" w:beforeAutospacing="1" w:after="100" w:afterAutospacing="1"/>
        <w:jc w:val="center"/>
        <w:rPr>
          <w:rFonts w:ascii="Arial" w:hAnsi="Arial" w:cs="Arial"/>
        </w:rPr>
      </w:pPr>
      <w:r w:rsidRPr="00CF5463">
        <w:rPr>
          <w:rFonts w:ascii="Arial" w:hAnsi="Arial" w:cs="Arial"/>
          <w:lang w:val="it-IT"/>
        </w:rPr>
        <w:t>28-75mm F/2.8 Di III VXD G2 (Model</w:t>
      </w:r>
      <w:r>
        <w:rPr>
          <w:rFonts w:ascii="Arial" w:hAnsi="Arial" w:cs="Arial"/>
          <w:lang w:val="it-IT"/>
        </w:rPr>
        <w:t>o</w:t>
      </w:r>
      <w:r w:rsidRPr="00CF5463">
        <w:rPr>
          <w:rFonts w:ascii="Arial" w:hAnsi="Arial" w:cs="Arial"/>
          <w:lang w:val="it-IT"/>
        </w:rPr>
        <w:t xml:space="preserve"> A063)</w:t>
      </w:r>
    </w:p>
    <w:p w14:paraId="554ED395" w14:textId="669B7635" w:rsidR="002830C5" w:rsidRDefault="008A6FE7" w:rsidP="00D909E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>Tamron</w:t>
      </w:r>
      <w:r w:rsidR="00D909EE" w:rsidRPr="00D909EE">
        <w:rPr>
          <w:rFonts w:ascii="Arial" w:hAnsi="Arial" w:cs="Arial"/>
          <w:b/>
          <w:bCs/>
          <w:sz w:val="32"/>
          <w:szCs w:val="24"/>
        </w:rPr>
        <w:t xml:space="preserve"> anuncia objetiva de zoom standard de </w:t>
      </w:r>
      <w:r w:rsidR="006B27AB">
        <w:rPr>
          <w:rFonts w:ascii="Arial" w:hAnsi="Arial" w:cs="Arial"/>
          <w:b/>
          <w:bCs/>
          <w:sz w:val="32"/>
          <w:szCs w:val="24"/>
        </w:rPr>
        <w:t xml:space="preserve">grande </w:t>
      </w:r>
      <w:r w:rsidR="00D909EE" w:rsidRPr="00D909EE">
        <w:rPr>
          <w:rFonts w:ascii="Arial" w:hAnsi="Arial" w:cs="Arial"/>
          <w:b/>
          <w:bCs/>
          <w:sz w:val="32"/>
          <w:szCs w:val="24"/>
        </w:rPr>
        <w:t xml:space="preserve">abertura para o sistema de </w:t>
      </w:r>
      <w:r w:rsidR="006B27AB">
        <w:rPr>
          <w:rFonts w:ascii="Arial" w:hAnsi="Arial" w:cs="Arial"/>
          <w:b/>
          <w:bCs/>
          <w:sz w:val="32"/>
          <w:szCs w:val="24"/>
        </w:rPr>
        <w:t>baioneta</w:t>
      </w:r>
      <w:r w:rsidR="00D909EE" w:rsidRPr="00D909EE">
        <w:rPr>
          <w:rFonts w:ascii="Arial" w:hAnsi="Arial" w:cs="Arial"/>
          <w:b/>
          <w:bCs/>
          <w:sz w:val="32"/>
          <w:szCs w:val="24"/>
        </w:rPr>
        <w:t xml:space="preserve"> Nikon Z</w:t>
      </w:r>
    </w:p>
    <w:p w14:paraId="21293DC0" w14:textId="6B04EDB6" w:rsidR="00D32E67" w:rsidRDefault="00D909EE" w:rsidP="00D32E67">
      <w:pPr>
        <w:spacing w:before="100" w:beforeAutospacing="1" w:after="100" w:afterAutospacing="1"/>
        <w:jc w:val="center"/>
        <w:rPr>
          <w:rFonts w:ascii="Arial" w:hAnsi="Arial" w:cs="Arial"/>
          <w:i/>
          <w:iCs/>
        </w:rPr>
      </w:pPr>
      <w:r w:rsidRPr="00D909EE">
        <w:rPr>
          <w:rFonts w:ascii="Arial" w:hAnsi="Arial" w:cs="Arial"/>
          <w:i/>
          <w:iCs/>
        </w:rPr>
        <w:t xml:space="preserve">Resolução extraordinária e excelente desempenho geral numa 28-75 mm F2.8 G2 </w:t>
      </w:r>
      <w:r>
        <w:rPr>
          <w:rFonts w:ascii="Arial" w:hAnsi="Arial" w:cs="Arial"/>
          <w:i/>
          <w:iCs/>
        </w:rPr>
        <w:br/>
      </w:r>
      <w:r w:rsidRPr="00D909EE">
        <w:rPr>
          <w:rFonts w:ascii="Arial" w:hAnsi="Arial" w:cs="Arial"/>
          <w:i/>
          <w:iCs/>
        </w:rPr>
        <w:t>leve e compacta que inspira a criatividade</w:t>
      </w:r>
    </w:p>
    <w:p w14:paraId="43ED68E3" w14:textId="6170AF08" w:rsidR="00D32E67" w:rsidRPr="005E4EAB" w:rsidRDefault="00B40405" w:rsidP="00D32E67">
      <w:pPr>
        <w:spacing w:before="100" w:beforeAutospacing="1" w:after="100" w:afterAutospacing="1"/>
        <w:jc w:val="center"/>
        <w:rPr>
          <w:rFonts w:ascii="Arial" w:hAnsi="Arial" w:cs="Arial"/>
        </w:rPr>
      </w:pPr>
      <w:r>
        <w:rPr>
          <w:rFonts w:ascii="Arial" w:hAnsi="Arial" w:cs="Arial"/>
          <w:i/>
          <w:iCs/>
          <w:noProof/>
        </w:rPr>
        <w:drawing>
          <wp:inline distT="0" distB="0" distL="0" distR="0" wp14:anchorId="6F24847F" wp14:editId="594056A0">
            <wp:extent cx="4554384" cy="2638425"/>
            <wp:effectExtent l="0" t="0" r="0" b="0"/>
            <wp:docPr id="1042299928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299928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7155" cy="2651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A1621D" w14:textId="730F494D" w:rsidR="00B40405" w:rsidRDefault="00027258" w:rsidP="00517281">
      <w:pPr>
        <w:rPr>
          <w:rFonts w:ascii="Arial" w:hAnsi="Arial" w:cs="Arial"/>
        </w:rPr>
      </w:pPr>
      <w:r w:rsidRPr="00027258">
        <w:rPr>
          <w:rFonts w:ascii="Arial" w:hAnsi="Arial" w:cs="Arial"/>
          <w:b/>
          <w:bCs/>
        </w:rPr>
        <w:t xml:space="preserve">Lisboa, </w:t>
      </w:r>
      <w:r w:rsidR="0045635C">
        <w:rPr>
          <w:rFonts w:ascii="Arial" w:hAnsi="Arial" w:cs="Arial"/>
          <w:b/>
          <w:bCs/>
        </w:rPr>
        <w:t>28</w:t>
      </w:r>
      <w:r w:rsidRPr="00027258">
        <w:rPr>
          <w:rFonts w:ascii="Arial" w:hAnsi="Arial" w:cs="Arial"/>
          <w:b/>
          <w:bCs/>
        </w:rPr>
        <w:t xml:space="preserve"> de </w:t>
      </w:r>
      <w:r w:rsidR="0045635C">
        <w:rPr>
          <w:rFonts w:ascii="Arial" w:hAnsi="Arial" w:cs="Arial"/>
          <w:b/>
          <w:bCs/>
        </w:rPr>
        <w:t>março</w:t>
      </w:r>
      <w:r w:rsidRPr="00027258">
        <w:rPr>
          <w:rFonts w:ascii="Arial" w:hAnsi="Arial" w:cs="Arial"/>
          <w:b/>
          <w:bCs/>
        </w:rPr>
        <w:t xml:space="preserve"> de 202</w:t>
      </w:r>
      <w:r w:rsidR="0045635C">
        <w:rPr>
          <w:rFonts w:ascii="Arial" w:hAnsi="Arial" w:cs="Arial"/>
          <w:b/>
          <w:bCs/>
        </w:rPr>
        <w:t>4</w:t>
      </w:r>
      <w:r w:rsidRPr="00027258">
        <w:rPr>
          <w:rFonts w:ascii="Arial" w:hAnsi="Arial" w:cs="Arial"/>
        </w:rPr>
        <w:t xml:space="preserve"> – </w:t>
      </w:r>
      <w:r w:rsidR="000314C5" w:rsidRPr="000314C5">
        <w:rPr>
          <w:rFonts w:ascii="Arial" w:hAnsi="Arial" w:cs="Arial"/>
        </w:rPr>
        <w:t>A Tamron, fabricante líder de óticas para diversas aplicações</w:t>
      </w:r>
      <w:r w:rsidR="00F03D5C">
        <w:rPr>
          <w:rFonts w:ascii="Arial" w:hAnsi="Arial" w:cs="Arial"/>
        </w:rPr>
        <w:t xml:space="preserve"> distribuído em Portugal pela Robisa</w:t>
      </w:r>
      <w:r w:rsidR="000314C5" w:rsidRPr="000314C5">
        <w:rPr>
          <w:rFonts w:ascii="Arial" w:hAnsi="Arial" w:cs="Arial"/>
        </w:rPr>
        <w:t xml:space="preserve">, anuncia o lançamento da 28-75mm F/2.8 Di III VXD G2 (Modelo A063), uma objetiva de zoom standard de </w:t>
      </w:r>
      <w:r w:rsidR="006B27AB">
        <w:rPr>
          <w:rFonts w:ascii="Arial" w:hAnsi="Arial" w:cs="Arial"/>
        </w:rPr>
        <w:t xml:space="preserve">grande </w:t>
      </w:r>
      <w:r w:rsidR="000314C5" w:rsidRPr="000314C5">
        <w:rPr>
          <w:rFonts w:ascii="Arial" w:hAnsi="Arial" w:cs="Arial"/>
        </w:rPr>
        <w:t xml:space="preserve">abertura para câmaras </w:t>
      </w:r>
      <w:proofErr w:type="spellStart"/>
      <w:r w:rsidR="000314C5" w:rsidRPr="000314C5">
        <w:rPr>
          <w:rFonts w:ascii="Arial" w:hAnsi="Arial" w:cs="Arial"/>
        </w:rPr>
        <w:t>full</w:t>
      </w:r>
      <w:proofErr w:type="spellEnd"/>
      <w:r w:rsidR="000314C5" w:rsidRPr="000314C5">
        <w:rPr>
          <w:rFonts w:ascii="Arial" w:hAnsi="Arial" w:cs="Arial"/>
        </w:rPr>
        <w:t xml:space="preserve">-frame mirrorless com </w:t>
      </w:r>
      <w:r w:rsidR="008A6FE7">
        <w:rPr>
          <w:rFonts w:ascii="Arial" w:hAnsi="Arial" w:cs="Arial"/>
        </w:rPr>
        <w:t>baioneta</w:t>
      </w:r>
      <w:r w:rsidR="000314C5" w:rsidRPr="000314C5">
        <w:rPr>
          <w:rFonts w:ascii="Arial" w:hAnsi="Arial" w:cs="Arial"/>
        </w:rPr>
        <w:t xml:space="preserve"> Nikon Z, a 18 de abril de 2024</w:t>
      </w:r>
      <w:r w:rsidR="00501CD5">
        <w:rPr>
          <w:rStyle w:val="Refdenotaalpie"/>
          <w:rFonts w:ascii="Arial" w:hAnsi="Arial" w:cs="Arial"/>
        </w:rPr>
        <w:footnoteReference w:id="1"/>
      </w:r>
      <w:r w:rsidR="000314C5" w:rsidRPr="000314C5">
        <w:rPr>
          <w:rFonts w:ascii="Arial" w:hAnsi="Arial" w:cs="Arial"/>
        </w:rPr>
        <w:t>.</w:t>
      </w:r>
    </w:p>
    <w:p w14:paraId="1770C7CD" w14:textId="7B377B89" w:rsidR="000314C5" w:rsidRPr="00B40405" w:rsidRDefault="00C17D47" w:rsidP="000314C5">
      <w:pPr>
        <w:rPr>
          <w:rFonts w:ascii="Arial" w:hAnsi="Arial" w:cs="Arial"/>
        </w:rPr>
      </w:pPr>
      <w:r w:rsidRPr="00C17D47">
        <w:rPr>
          <w:rFonts w:ascii="Arial" w:hAnsi="Arial" w:cs="Arial"/>
        </w:rPr>
        <w:t xml:space="preserve">A 28-75mm F2.8 G2 é compacta e fácil de utilizar, mas tem um excelente desempenho ótico e é compatível com as mais recentes câmaras digitais com uma resolução de </w:t>
      </w:r>
      <w:r w:rsidR="00FA0B0E" w:rsidRPr="00C17D47">
        <w:rPr>
          <w:rFonts w:ascii="Arial" w:hAnsi="Arial" w:cs="Arial"/>
        </w:rPr>
        <w:t>pixéis</w:t>
      </w:r>
      <w:r w:rsidRPr="00C17D47">
        <w:rPr>
          <w:rFonts w:ascii="Arial" w:hAnsi="Arial" w:cs="Arial"/>
        </w:rPr>
        <w:t xml:space="preserve"> cada vez mais elevada. A unidade AF utiliza um mecanismo de focagem com motor linear VXD (</w:t>
      </w:r>
      <w:proofErr w:type="spellStart"/>
      <w:r w:rsidRPr="00C17D47">
        <w:rPr>
          <w:rFonts w:ascii="Arial" w:hAnsi="Arial" w:cs="Arial"/>
        </w:rPr>
        <w:t>Voice-coil</w:t>
      </w:r>
      <w:proofErr w:type="spellEnd"/>
      <w:r w:rsidRPr="00C17D47">
        <w:rPr>
          <w:rFonts w:ascii="Arial" w:hAnsi="Arial" w:cs="Arial"/>
        </w:rPr>
        <w:t xml:space="preserve"> </w:t>
      </w:r>
      <w:proofErr w:type="spellStart"/>
      <w:r w:rsidRPr="00C17D47">
        <w:rPr>
          <w:rFonts w:ascii="Arial" w:hAnsi="Arial" w:cs="Arial"/>
        </w:rPr>
        <w:t>eXtreme</w:t>
      </w:r>
      <w:proofErr w:type="spellEnd"/>
      <w:r w:rsidRPr="00C17D47">
        <w:rPr>
          <w:rFonts w:ascii="Arial" w:hAnsi="Arial" w:cs="Arial"/>
        </w:rPr>
        <w:t xml:space="preserve">-torque Drive) rápido, altamente preciso e silencioso. A objetiva também se destaca na captação de grandes planos, alcançando uma MOD (distância mínima </w:t>
      </w:r>
      <w:r w:rsidR="006B27AB">
        <w:rPr>
          <w:rFonts w:ascii="Arial" w:hAnsi="Arial" w:cs="Arial"/>
        </w:rPr>
        <w:t>do</w:t>
      </w:r>
      <w:r w:rsidRPr="00C17D47">
        <w:rPr>
          <w:rFonts w:ascii="Arial" w:hAnsi="Arial" w:cs="Arial"/>
        </w:rPr>
        <w:t xml:space="preserve"> objeto) de 0,18 m na extremidade grande angular e um rácio de ampliação máxima de 1:2,7. Além disso, o design da objetiva tem em consideração a facilidade de utilização, incluindo um revestimento com excelente resistência a riscos no corpo da objetiva e um anel de focagem em borracha para uma aderência confortável e segura, entre outras características</w:t>
      </w:r>
      <w:r w:rsidR="00B40405" w:rsidRPr="00B40405">
        <w:rPr>
          <w:rFonts w:ascii="Arial" w:hAnsi="Arial" w:cs="Arial"/>
        </w:rPr>
        <w:t>.</w:t>
      </w:r>
    </w:p>
    <w:p w14:paraId="5CADD49E" w14:textId="0E0D974C" w:rsidR="00B40405" w:rsidRPr="00B40405" w:rsidRDefault="00662378" w:rsidP="00B40405">
      <w:pPr>
        <w:rPr>
          <w:rFonts w:ascii="Arial" w:hAnsi="Arial" w:cs="Arial"/>
        </w:rPr>
      </w:pPr>
      <w:r w:rsidRPr="00662378">
        <w:rPr>
          <w:rFonts w:ascii="Arial" w:hAnsi="Arial" w:cs="Arial"/>
        </w:rPr>
        <w:t xml:space="preserve">A </w:t>
      </w:r>
      <w:r w:rsidR="008A6FE7">
        <w:rPr>
          <w:rFonts w:ascii="Arial" w:hAnsi="Arial" w:cs="Arial"/>
        </w:rPr>
        <w:t>Tamron</w:t>
      </w:r>
      <w:r w:rsidRPr="00662378">
        <w:rPr>
          <w:rFonts w:ascii="Arial" w:hAnsi="Arial" w:cs="Arial"/>
        </w:rPr>
        <w:t xml:space="preserve"> foi pioneira na categoria de objetivas compactas com zoom standard de </w:t>
      </w:r>
      <w:r w:rsidR="006B27AB">
        <w:rPr>
          <w:rFonts w:ascii="Arial" w:hAnsi="Arial" w:cs="Arial"/>
        </w:rPr>
        <w:t xml:space="preserve">grande </w:t>
      </w:r>
      <w:r w:rsidRPr="00662378">
        <w:rPr>
          <w:rFonts w:ascii="Arial" w:hAnsi="Arial" w:cs="Arial"/>
        </w:rPr>
        <w:t xml:space="preserve">abertura para modelos mirrorless. Agora, a 28-75mm F2.8 G2 estará disponível para a </w:t>
      </w:r>
      <w:r w:rsidR="008A6FE7">
        <w:rPr>
          <w:rFonts w:ascii="Arial" w:hAnsi="Arial" w:cs="Arial"/>
        </w:rPr>
        <w:t>baioneta</w:t>
      </w:r>
      <w:r w:rsidRPr="00662378">
        <w:rPr>
          <w:rFonts w:ascii="Arial" w:hAnsi="Arial" w:cs="Arial"/>
        </w:rPr>
        <w:t xml:space="preserve"> Nikon Z como a objetiva ideal para o dia a dia dos utilizadores de câmaras mirrorless </w:t>
      </w:r>
      <w:proofErr w:type="spellStart"/>
      <w:r w:rsidRPr="00662378">
        <w:rPr>
          <w:rFonts w:ascii="Arial" w:hAnsi="Arial" w:cs="Arial"/>
        </w:rPr>
        <w:t>full</w:t>
      </w:r>
      <w:proofErr w:type="spellEnd"/>
      <w:r w:rsidRPr="00662378">
        <w:rPr>
          <w:rFonts w:ascii="Arial" w:hAnsi="Arial" w:cs="Arial"/>
        </w:rPr>
        <w:t>-frame da Nikon</w:t>
      </w:r>
      <w:r w:rsidR="00B40405" w:rsidRPr="00B40405">
        <w:rPr>
          <w:rFonts w:ascii="Arial" w:hAnsi="Arial" w:cs="Arial"/>
        </w:rPr>
        <w:t>.</w:t>
      </w:r>
    </w:p>
    <w:p w14:paraId="2D83655F" w14:textId="463BD2FA" w:rsidR="00B40405" w:rsidRPr="005D4D26" w:rsidRDefault="00832679" w:rsidP="00B40405">
      <w:pPr>
        <w:rPr>
          <w:rFonts w:ascii="Arial" w:hAnsi="Arial" w:cs="Arial"/>
          <w:b/>
          <w:bCs/>
        </w:rPr>
      </w:pPr>
      <w:r w:rsidRPr="005D4D26">
        <w:rPr>
          <w:rFonts w:ascii="Arial" w:hAnsi="Arial" w:cs="Arial"/>
          <w:b/>
          <w:bCs/>
        </w:rPr>
        <w:lastRenderedPageBreak/>
        <w:t>C</w:t>
      </w:r>
      <w:r w:rsidR="000556E6" w:rsidRPr="005D4D26">
        <w:rPr>
          <w:rFonts w:ascii="Arial" w:hAnsi="Arial" w:cs="Arial"/>
          <w:b/>
          <w:bCs/>
        </w:rPr>
        <w:t>aracterísticas</w:t>
      </w:r>
      <w:r w:rsidRPr="005D4D26">
        <w:rPr>
          <w:rFonts w:ascii="Arial" w:hAnsi="Arial" w:cs="Arial"/>
          <w:b/>
          <w:bCs/>
        </w:rPr>
        <w:t xml:space="preserve"> principais</w:t>
      </w:r>
    </w:p>
    <w:p w14:paraId="0C314B52" w14:textId="4DC349B2" w:rsidR="00577147" w:rsidRPr="00523178" w:rsidRDefault="0008034B" w:rsidP="009D1E81">
      <w:pPr>
        <w:pStyle w:val="Prrafodelista"/>
        <w:numPr>
          <w:ilvl w:val="0"/>
          <w:numId w:val="10"/>
        </w:numPr>
        <w:rPr>
          <w:rFonts w:ascii="Arial" w:hAnsi="Arial" w:cs="Arial"/>
        </w:rPr>
      </w:pPr>
      <w:r w:rsidRPr="005D4D26">
        <w:rPr>
          <w:rFonts w:ascii="Arial" w:hAnsi="Arial" w:cs="Arial"/>
          <w:b/>
          <w:bCs/>
        </w:rPr>
        <w:t xml:space="preserve">A melhor qualidade de imagem na classe das </w:t>
      </w:r>
      <w:r w:rsidR="00FA0B0E" w:rsidRPr="005D4D26">
        <w:rPr>
          <w:rFonts w:ascii="Arial" w:hAnsi="Arial" w:cs="Arial"/>
          <w:b/>
          <w:bCs/>
        </w:rPr>
        <w:t>objetivas</w:t>
      </w:r>
      <w:r w:rsidRPr="005D4D26">
        <w:rPr>
          <w:rFonts w:ascii="Arial" w:hAnsi="Arial" w:cs="Arial"/>
          <w:b/>
          <w:bCs/>
        </w:rPr>
        <w:t xml:space="preserve"> com zoom standard</w:t>
      </w:r>
      <w:r w:rsidR="00577147" w:rsidRPr="00523178">
        <w:rPr>
          <w:rFonts w:ascii="Arial" w:hAnsi="Arial" w:cs="Arial"/>
        </w:rPr>
        <w:br/>
      </w:r>
      <w:r w:rsidR="00FB4F2E" w:rsidRPr="00FB4F2E">
        <w:rPr>
          <w:rFonts w:ascii="Arial" w:hAnsi="Arial" w:cs="Arial"/>
        </w:rPr>
        <w:t>O novo zoom tira partido dos mais recentes conhecimentos de design e inclui uma construção ótica com 17 elementos em 15 grupos. Dois elementos de lente LD (baixa dispersão) e GM (</w:t>
      </w:r>
      <w:proofErr w:type="spellStart"/>
      <w:r w:rsidR="00FB4F2E" w:rsidRPr="00FB4F2E">
        <w:rPr>
          <w:rFonts w:ascii="Arial" w:hAnsi="Arial" w:cs="Arial"/>
        </w:rPr>
        <w:t>asférica</w:t>
      </w:r>
      <w:proofErr w:type="spellEnd"/>
      <w:r w:rsidR="00FB4F2E" w:rsidRPr="00FB4F2E">
        <w:rPr>
          <w:rFonts w:ascii="Arial" w:hAnsi="Arial" w:cs="Arial"/>
        </w:rPr>
        <w:t xml:space="preserve"> moldada em vidro) dispostos de forma otimizada controlam as aberrações </w:t>
      </w:r>
      <w:r w:rsidR="00FA0B0E" w:rsidRPr="00FB4F2E">
        <w:rPr>
          <w:rFonts w:ascii="Arial" w:hAnsi="Arial" w:cs="Arial"/>
        </w:rPr>
        <w:t>óticas</w:t>
      </w:r>
      <w:r w:rsidR="00FB4F2E" w:rsidRPr="00FB4F2E">
        <w:rPr>
          <w:rFonts w:ascii="Arial" w:hAnsi="Arial" w:cs="Arial"/>
        </w:rPr>
        <w:t xml:space="preserve"> ao mais alto nível. A objetiva proporciona um desempenho de alta resolução de margem a margem e de canto a canto ao longo de toda a gama de zoom, mesmo com uma abertura total. Além disso, o efeito de bokeh suave, bonito e redondo que pode ser obtido com uma objetiva de </w:t>
      </w:r>
      <w:r w:rsidR="00524153">
        <w:rPr>
          <w:rFonts w:ascii="Arial" w:hAnsi="Arial" w:cs="Arial"/>
        </w:rPr>
        <w:t xml:space="preserve">grande </w:t>
      </w:r>
      <w:r w:rsidR="00FB4F2E" w:rsidRPr="00FB4F2E">
        <w:rPr>
          <w:rFonts w:ascii="Arial" w:hAnsi="Arial" w:cs="Arial"/>
        </w:rPr>
        <w:t xml:space="preserve">abertura acrescenta uma dimensão distinta, especialmente aos retratos. O tamanho compacto global e o elevado desempenho podem ser utilizados de forma vantajosa com câmaras mirrorless de classe superior e de resolução </w:t>
      </w:r>
      <w:r w:rsidR="00FA0B0E" w:rsidRPr="00FB4F2E">
        <w:rPr>
          <w:rFonts w:ascii="Arial" w:hAnsi="Arial" w:cs="Arial"/>
        </w:rPr>
        <w:t>ultraelevada</w:t>
      </w:r>
      <w:r w:rsidR="00B40405" w:rsidRPr="00523178">
        <w:rPr>
          <w:rFonts w:ascii="Arial" w:hAnsi="Arial" w:cs="Arial"/>
        </w:rPr>
        <w:t>.</w:t>
      </w:r>
      <w:r w:rsidR="00523178">
        <w:rPr>
          <w:rFonts w:ascii="Arial" w:hAnsi="Arial" w:cs="Arial"/>
        </w:rPr>
        <w:br/>
      </w:r>
    </w:p>
    <w:p w14:paraId="784C70E6" w14:textId="272457EF" w:rsidR="00577147" w:rsidRPr="00523178" w:rsidRDefault="005D4D26" w:rsidP="00157180">
      <w:pPr>
        <w:pStyle w:val="Prrafodelista"/>
        <w:numPr>
          <w:ilvl w:val="0"/>
          <w:numId w:val="10"/>
        </w:numPr>
        <w:rPr>
          <w:rFonts w:ascii="Arial" w:hAnsi="Arial" w:cs="Arial"/>
        </w:rPr>
      </w:pPr>
      <w:r w:rsidRPr="005D4D26">
        <w:rPr>
          <w:rFonts w:ascii="Arial" w:hAnsi="Arial" w:cs="Arial"/>
          <w:b/>
          <w:bCs/>
        </w:rPr>
        <w:t>Motor linear VXD rápido e silencioso para uma focagem automática de alta velocidade e elevada precisão</w:t>
      </w:r>
      <w:r w:rsidR="00577147" w:rsidRPr="00523178">
        <w:rPr>
          <w:rFonts w:ascii="Arial" w:hAnsi="Arial" w:cs="Arial"/>
        </w:rPr>
        <w:br/>
      </w:r>
      <w:r w:rsidRPr="005D4D26">
        <w:rPr>
          <w:rFonts w:ascii="Arial" w:hAnsi="Arial" w:cs="Arial"/>
        </w:rPr>
        <w:t xml:space="preserve">O sistema de acionamento AF emprega o mecanismo de focagem com motor linear VXD da </w:t>
      </w:r>
      <w:r w:rsidR="00F03D5C">
        <w:rPr>
          <w:rFonts w:ascii="Arial" w:hAnsi="Arial" w:cs="Arial"/>
        </w:rPr>
        <w:t>Tamron</w:t>
      </w:r>
      <w:r w:rsidRPr="005D4D26">
        <w:rPr>
          <w:rFonts w:ascii="Arial" w:hAnsi="Arial" w:cs="Arial"/>
        </w:rPr>
        <w:t xml:space="preserve">. O AF de alta velocidade e alta precisão é extremamente reativo e proporciona um desempenho de focagem fiável e preciso de MOD a infinito, apesar da </w:t>
      </w:r>
      <w:r w:rsidR="006B27AB">
        <w:rPr>
          <w:rFonts w:ascii="Arial" w:hAnsi="Arial" w:cs="Arial"/>
        </w:rPr>
        <w:t xml:space="preserve">grande </w:t>
      </w:r>
      <w:r w:rsidRPr="005D4D26">
        <w:rPr>
          <w:rFonts w:ascii="Arial" w:hAnsi="Arial" w:cs="Arial"/>
        </w:rPr>
        <w:t xml:space="preserve">abertura de </w:t>
      </w:r>
      <w:r w:rsidR="00524153">
        <w:rPr>
          <w:rFonts w:ascii="Arial" w:hAnsi="Arial" w:cs="Arial"/>
        </w:rPr>
        <w:t>f/</w:t>
      </w:r>
      <w:r w:rsidRPr="005D4D26">
        <w:rPr>
          <w:rFonts w:ascii="Arial" w:hAnsi="Arial" w:cs="Arial"/>
        </w:rPr>
        <w:t>2.8. A objetiva proporciona um excelente seguimento da focagem de objetos em movimento, para que esteja sempre pronto para movimentos rápidos. Além disso, o motor de focagem é silencioso, pelo que é ideal para captar imagens fixas e vídeo em situações que exijam baixo ruído</w:t>
      </w:r>
      <w:r w:rsidR="00B40405" w:rsidRPr="00523178">
        <w:rPr>
          <w:rFonts w:ascii="Arial" w:hAnsi="Arial" w:cs="Arial"/>
        </w:rPr>
        <w:t>.</w:t>
      </w:r>
      <w:r w:rsidR="00523178">
        <w:rPr>
          <w:rFonts w:ascii="Arial" w:hAnsi="Arial" w:cs="Arial"/>
        </w:rPr>
        <w:br/>
      </w:r>
    </w:p>
    <w:p w14:paraId="1B6DF294" w14:textId="19206BED" w:rsidR="00B40405" w:rsidRDefault="0015433D" w:rsidP="00577147">
      <w:pPr>
        <w:pStyle w:val="Prrafodelista"/>
        <w:numPr>
          <w:ilvl w:val="0"/>
          <w:numId w:val="10"/>
        </w:numPr>
        <w:rPr>
          <w:rFonts w:ascii="Arial" w:hAnsi="Arial" w:cs="Arial"/>
        </w:rPr>
      </w:pPr>
      <w:r w:rsidRPr="0015433D">
        <w:rPr>
          <w:rFonts w:ascii="Arial" w:hAnsi="Arial" w:cs="Arial"/>
          <w:b/>
          <w:bCs/>
        </w:rPr>
        <w:t>Leve e compacta</w:t>
      </w:r>
      <w:r w:rsidR="00577147" w:rsidRPr="00577147">
        <w:rPr>
          <w:rFonts w:ascii="Arial" w:hAnsi="Arial" w:cs="Arial"/>
        </w:rPr>
        <w:br/>
      </w:r>
      <w:r w:rsidR="00CB32F0" w:rsidRPr="00CB32F0">
        <w:rPr>
          <w:rFonts w:ascii="Arial" w:hAnsi="Arial" w:cs="Arial"/>
        </w:rPr>
        <w:t xml:space="preserve">A 28-75 mm F2.8 G2 é uma objetiva de zoom standard de </w:t>
      </w:r>
      <w:r w:rsidR="006B27AB">
        <w:rPr>
          <w:rFonts w:ascii="Arial" w:hAnsi="Arial" w:cs="Arial"/>
        </w:rPr>
        <w:t xml:space="preserve">grande </w:t>
      </w:r>
      <w:r w:rsidR="00CB32F0" w:rsidRPr="00CB32F0">
        <w:rPr>
          <w:rFonts w:ascii="Arial" w:hAnsi="Arial" w:cs="Arial"/>
        </w:rPr>
        <w:t>abertura com um design notavelmente compacto e leve, com apenas 119,8 mm</w:t>
      </w:r>
      <w:r w:rsidR="00F03D5C">
        <w:rPr>
          <w:rFonts w:ascii="Arial" w:hAnsi="Arial" w:cs="Arial"/>
        </w:rPr>
        <w:t xml:space="preserve"> </w:t>
      </w:r>
      <w:r w:rsidR="00CB32F0" w:rsidRPr="00CB32F0">
        <w:rPr>
          <w:rFonts w:ascii="Arial" w:hAnsi="Arial" w:cs="Arial"/>
        </w:rPr>
        <w:t>de comprimento. O diâmetro máximo é de 75,8 mm e pesa apenas 550 g. O tamanho do filtro é de 67 mm. Com um tamanho que é fácil de transportar e um peso leve que é adequado para fotografar com a mão durante longos períodos, a 28-75mm F2.8 G2 irá certamente tornar-se a sua objetiva favorita para viagens, fotografia de rua, utilização diária e oportunidades fotográficas espontâneas</w:t>
      </w:r>
      <w:r w:rsidR="00B40405" w:rsidRPr="00577147">
        <w:rPr>
          <w:rFonts w:ascii="Arial" w:hAnsi="Arial" w:cs="Arial"/>
        </w:rPr>
        <w:t>.</w:t>
      </w:r>
    </w:p>
    <w:p w14:paraId="47A5680A" w14:textId="77777777" w:rsidR="00125D90" w:rsidRDefault="00125D90" w:rsidP="00125D90">
      <w:pPr>
        <w:pStyle w:val="Prrafodelista"/>
        <w:rPr>
          <w:rFonts w:ascii="Arial" w:hAnsi="Arial" w:cs="Arial"/>
        </w:rPr>
      </w:pPr>
    </w:p>
    <w:p w14:paraId="5CC00AA1" w14:textId="354DC7E2" w:rsidR="00B40405" w:rsidRPr="00FA0B0E" w:rsidRDefault="00FA0B0E" w:rsidP="00125D90">
      <w:pPr>
        <w:pStyle w:val="Prrafodelista"/>
        <w:numPr>
          <w:ilvl w:val="0"/>
          <w:numId w:val="10"/>
        </w:numPr>
        <w:rPr>
          <w:rFonts w:ascii="Arial" w:hAnsi="Arial" w:cs="Arial"/>
        </w:rPr>
      </w:pPr>
      <w:r w:rsidRPr="00FA0B0E">
        <w:rPr>
          <w:rFonts w:ascii="Arial" w:hAnsi="Arial" w:cs="Arial"/>
          <w:b/>
          <w:bCs/>
        </w:rPr>
        <w:t xml:space="preserve">MOD de 0,18 m na extremidade </w:t>
      </w:r>
      <w:r w:rsidR="006B27AB">
        <w:rPr>
          <w:rFonts w:ascii="Arial" w:hAnsi="Arial" w:cs="Arial"/>
          <w:b/>
          <w:bCs/>
        </w:rPr>
        <w:t xml:space="preserve">grande </w:t>
      </w:r>
      <w:r w:rsidR="00F03D5C">
        <w:rPr>
          <w:rFonts w:ascii="Arial" w:hAnsi="Arial" w:cs="Arial"/>
          <w:b/>
          <w:bCs/>
        </w:rPr>
        <w:t>angular</w:t>
      </w:r>
      <w:r w:rsidRPr="00FA0B0E">
        <w:rPr>
          <w:rFonts w:ascii="Arial" w:hAnsi="Arial" w:cs="Arial"/>
          <w:b/>
          <w:bCs/>
        </w:rPr>
        <w:t xml:space="preserve"> e um rácio de ampliação máximo de 1:2,7 para </w:t>
      </w:r>
      <w:r w:rsidR="006B27AB">
        <w:rPr>
          <w:rFonts w:ascii="Arial" w:hAnsi="Arial" w:cs="Arial"/>
          <w:b/>
          <w:bCs/>
        </w:rPr>
        <w:t>grandes</w:t>
      </w:r>
      <w:r w:rsidRPr="00FA0B0E">
        <w:rPr>
          <w:rFonts w:ascii="Arial" w:hAnsi="Arial" w:cs="Arial"/>
          <w:b/>
          <w:bCs/>
        </w:rPr>
        <w:t xml:space="preserve"> planos criativos</w:t>
      </w:r>
      <w:r w:rsidR="00577147" w:rsidRPr="00FA0B0E">
        <w:rPr>
          <w:rFonts w:ascii="Arial" w:hAnsi="Arial" w:cs="Arial"/>
        </w:rPr>
        <w:br/>
      </w:r>
      <w:r w:rsidR="008E3C9E" w:rsidRPr="008E3C9E">
        <w:rPr>
          <w:rFonts w:ascii="Arial" w:hAnsi="Arial" w:cs="Arial"/>
        </w:rPr>
        <w:t>A 28-75mm F2.8 G2 possui um MOD de 0</w:t>
      </w:r>
      <w:r w:rsidR="00F03D5C">
        <w:rPr>
          <w:rFonts w:ascii="Arial" w:hAnsi="Arial" w:cs="Arial"/>
        </w:rPr>
        <w:t>,</w:t>
      </w:r>
      <w:r w:rsidR="008E3C9E" w:rsidRPr="008E3C9E">
        <w:rPr>
          <w:rFonts w:ascii="Arial" w:hAnsi="Arial" w:cs="Arial"/>
        </w:rPr>
        <w:t>18</w:t>
      </w:r>
      <w:r w:rsidR="00F03D5C">
        <w:rPr>
          <w:rFonts w:ascii="Arial" w:hAnsi="Arial" w:cs="Arial"/>
        </w:rPr>
        <w:t xml:space="preserve"> </w:t>
      </w:r>
      <w:r w:rsidR="008E3C9E" w:rsidRPr="008E3C9E">
        <w:rPr>
          <w:rFonts w:ascii="Arial" w:hAnsi="Arial" w:cs="Arial"/>
        </w:rPr>
        <w:t>m na extremidade</w:t>
      </w:r>
      <w:r w:rsidR="006B27AB">
        <w:rPr>
          <w:rFonts w:ascii="Arial" w:hAnsi="Arial" w:cs="Arial"/>
        </w:rPr>
        <w:t xml:space="preserve"> gran</w:t>
      </w:r>
      <w:r w:rsidR="00524153">
        <w:rPr>
          <w:rFonts w:ascii="Arial" w:hAnsi="Arial" w:cs="Arial"/>
        </w:rPr>
        <w:t>d</w:t>
      </w:r>
      <w:r w:rsidR="006B27AB">
        <w:rPr>
          <w:rFonts w:ascii="Arial" w:hAnsi="Arial" w:cs="Arial"/>
        </w:rPr>
        <w:t>e</w:t>
      </w:r>
      <w:r w:rsidR="008E3C9E" w:rsidRPr="008E3C9E">
        <w:rPr>
          <w:rFonts w:ascii="Arial" w:hAnsi="Arial" w:cs="Arial"/>
        </w:rPr>
        <w:t xml:space="preserve"> </w:t>
      </w:r>
      <w:r w:rsidR="00F03D5C">
        <w:rPr>
          <w:rFonts w:ascii="Arial" w:hAnsi="Arial" w:cs="Arial"/>
        </w:rPr>
        <w:t>angular</w:t>
      </w:r>
      <w:r w:rsidR="008E3C9E" w:rsidRPr="008E3C9E">
        <w:rPr>
          <w:rFonts w:ascii="Arial" w:hAnsi="Arial" w:cs="Arial"/>
        </w:rPr>
        <w:t xml:space="preserve">. A distância de operação diminui para cerca de 4,4 cm quando utilizada em MOD. Uma vez que o rácio de ampliação máximo é de 1:2,7, pode aproximar-se do seu </w:t>
      </w:r>
      <w:r w:rsidR="00524153">
        <w:rPr>
          <w:rFonts w:ascii="Arial" w:hAnsi="Arial" w:cs="Arial"/>
        </w:rPr>
        <w:t>motivo</w:t>
      </w:r>
      <w:r w:rsidR="008E3C9E" w:rsidRPr="008E3C9E">
        <w:rPr>
          <w:rFonts w:ascii="Arial" w:hAnsi="Arial" w:cs="Arial"/>
        </w:rPr>
        <w:t xml:space="preserve"> para fotografias macro, permitindo um impacto visual poderoso com o sujeito posicionado em grande no enquadramento, mantendo uma visão ampla do fundo</w:t>
      </w:r>
      <w:r w:rsidR="00B40405" w:rsidRPr="00FA0B0E">
        <w:rPr>
          <w:rFonts w:ascii="Arial" w:hAnsi="Arial" w:cs="Arial"/>
        </w:rPr>
        <w:t>.</w:t>
      </w:r>
      <w:r w:rsidR="00523178" w:rsidRPr="00FA0B0E">
        <w:rPr>
          <w:rFonts w:ascii="Arial" w:hAnsi="Arial" w:cs="Arial"/>
        </w:rPr>
        <w:br/>
      </w:r>
    </w:p>
    <w:p w14:paraId="41A1A928" w14:textId="61BCB511" w:rsidR="00577147" w:rsidRPr="00FA0B0E" w:rsidRDefault="008A6FE7" w:rsidP="0088252D">
      <w:pPr>
        <w:pStyle w:val="Prrafodelista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A Tamron </w:t>
      </w:r>
      <w:proofErr w:type="spellStart"/>
      <w:r w:rsidR="008E3C9E" w:rsidRPr="008E3C9E">
        <w:rPr>
          <w:rFonts w:ascii="Arial" w:hAnsi="Arial" w:cs="Arial"/>
          <w:b/>
          <w:bCs/>
        </w:rPr>
        <w:t>Lens</w:t>
      </w:r>
      <w:proofErr w:type="spellEnd"/>
      <w:r w:rsidR="008E3C9E" w:rsidRPr="008E3C9E">
        <w:rPr>
          <w:rFonts w:ascii="Arial" w:hAnsi="Arial" w:cs="Arial"/>
          <w:b/>
          <w:bCs/>
        </w:rPr>
        <w:t xml:space="preserve"> Utility™ expande as possibilidades de fotografia e gravação de vídeo</w:t>
      </w:r>
      <w:r w:rsidR="00577147" w:rsidRPr="00FA0B0E">
        <w:rPr>
          <w:rFonts w:ascii="Arial" w:hAnsi="Arial" w:cs="Arial"/>
        </w:rPr>
        <w:br/>
      </w:r>
      <w:r w:rsidR="008E3C9E" w:rsidRPr="008E3C9E">
        <w:rPr>
          <w:rFonts w:ascii="Arial" w:hAnsi="Arial" w:cs="Arial"/>
        </w:rPr>
        <w:t xml:space="preserve">A 28-75mm F2.8 G2 é compatível com o software dedicado </w:t>
      </w:r>
      <w:r w:rsidR="00F03D5C">
        <w:rPr>
          <w:rFonts w:ascii="Arial" w:hAnsi="Arial" w:cs="Arial"/>
        </w:rPr>
        <w:t>Tamron</w:t>
      </w:r>
      <w:r w:rsidR="008E3C9E" w:rsidRPr="008E3C9E">
        <w:rPr>
          <w:rFonts w:ascii="Arial" w:hAnsi="Arial" w:cs="Arial"/>
        </w:rPr>
        <w:t xml:space="preserve"> </w:t>
      </w:r>
      <w:proofErr w:type="spellStart"/>
      <w:r w:rsidR="008E3C9E" w:rsidRPr="008E3C9E">
        <w:rPr>
          <w:rFonts w:ascii="Arial" w:hAnsi="Arial" w:cs="Arial"/>
        </w:rPr>
        <w:t>Lens</w:t>
      </w:r>
      <w:proofErr w:type="spellEnd"/>
      <w:r w:rsidR="008E3C9E" w:rsidRPr="008E3C9E">
        <w:rPr>
          <w:rFonts w:ascii="Arial" w:hAnsi="Arial" w:cs="Arial"/>
        </w:rPr>
        <w:t xml:space="preserve"> Utility, desenvolvido internamente pela </w:t>
      </w:r>
      <w:r w:rsidR="00F03D5C">
        <w:rPr>
          <w:rFonts w:ascii="Arial" w:hAnsi="Arial" w:cs="Arial"/>
        </w:rPr>
        <w:t>Tamron</w:t>
      </w:r>
      <w:r w:rsidR="008E3C9E" w:rsidRPr="008E3C9E">
        <w:rPr>
          <w:rFonts w:ascii="Arial" w:hAnsi="Arial" w:cs="Arial"/>
        </w:rPr>
        <w:t xml:space="preserve">, que permite aos utilizadores atualizar facilmente a objetiva para o </w:t>
      </w:r>
      <w:proofErr w:type="spellStart"/>
      <w:r w:rsidR="008E3C9E" w:rsidRPr="008E3C9E">
        <w:rPr>
          <w:rFonts w:ascii="Arial" w:hAnsi="Arial" w:cs="Arial"/>
        </w:rPr>
        <w:t>firmware</w:t>
      </w:r>
      <w:proofErr w:type="spellEnd"/>
      <w:r w:rsidR="008E3C9E" w:rsidRPr="008E3C9E">
        <w:rPr>
          <w:rFonts w:ascii="Arial" w:hAnsi="Arial" w:cs="Arial"/>
        </w:rPr>
        <w:t xml:space="preserve"> mais recente sem passar pela câmara</w:t>
      </w:r>
      <w:r w:rsidR="00501CD5">
        <w:rPr>
          <w:rStyle w:val="Refdenotaalpie"/>
          <w:rFonts w:ascii="Arial" w:hAnsi="Arial" w:cs="Arial"/>
        </w:rPr>
        <w:footnoteReference w:id="2"/>
      </w:r>
      <w:r w:rsidR="008E3C9E" w:rsidRPr="008E3C9E">
        <w:rPr>
          <w:rFonts w:ascii="Arial" w:hAnsi="Arial" w:cs="Arial"/>
        </w:rPr>
        <w:t>, e inclui funções para suportar operações de focagem e outras ações ao captar imagens fixas ou vídeo. Ao utilizar uma vasta gama de funções</w:t>
      </w:r>
      <w:r w:rsidR="008E3C9E" w:rsidRPr="00F03D5C">
        <w:rPr>
          <w:rFonts w:ascii="Arial" w:hAnsi="Arial" w:cs="Arial"/>
          <w:vertAlign w:val="superscript"/>
        </w:rPr>
        <w:t>3</w:t>
      </w:r>
      <w:r w:rsidR="008E3C9E" w:rsidRPr="008E3C9E">
        <w:rPr>
          <w:rFonts w:ascii="Arial" w:hAnsi="Arial" w:cs="Arial"/>
        </w:rPr>
        <w:t>, os utilizadores podem expandir a amplitude da expressão em imagens fixas e vídeo. Por exemplo, a Focagem A-B permite aos utilizadores limitar a focagem a dois pontos de focagem pré-selecionados, mudando a focagem de um motivo para o outro com apenas um clique no botão de definição da focagem. Os utilizadores também podem escolher entre Linear e Não Linear, o que afeta a forma como a focagem muda durante a focagem manual</w:t>
      </w:r>
      <w:r w:rsidR="00B40405" w:rsidRPr="00FA0B0E">
        <w:rPr>
          <w:rFonts w:ascii="Arial" w:hAnsi="Arial" w:cs="Arial"/>
        </w:rPr>
        <w:t>.</w:t>
      </w:r>
      <w:r w:rsidR="00523178" w:rsidRPr="00FA0B0E">
        <w:rPr>
          <w:rFonts w:ascii="Arial" w:hAnsi="Arial" w:cs="Arial"/>
        </w:rPr>
        <w:br/>
      </w:r>
    </w:p>
    <w:p w14:paraId="516985D4" w14:textId="4535232C" w:rsidR="008F4F66" w:rsidRPr="008F4F66" w:rsidRDefault="008F4F66" w:rsidP="003C725D">
      <w:pPr>
        <w:pStyle w:val="Prrafodelista"/>
        <w:numPr>
          <w:ilvl w:val="0"/>
          <w:numId w:val="10"/>
        </w:numPr>
        <w:rPr>
          <w:rFonts w:ascii="Arial" w:hAnsi="Arial" w:cs="Arial"/>
          <w:b/>
          <w:bCs/>
        </w:rPr>
      </w:pPr>
      <w:r w:rsidRPr="008F4F66">
        <w:rPr>
          <w:rFonts w:ascii="Arial" w:hAnsi="Arial" w:cs="Arial"/>
          <w:b/>
          <w:bCs/>
        </w:rPr>
        <w:t xml:space="preserve">Design geral da </w:t>
      </w:r>
      <w:r w:rsidR="008A6FE7">
        <w:rPr>
          <w:rFonts w:ascii="Arial" w:hAnsi="Arial" w:cs="Arial"/>
          <w:b/>
          <w:bCs/>
        </w:rPr>
        <w:t>objetiva</w:t>
      </w:r>
      <w:r w:rsidRPr="008F4F66">
        <w:rPr>
          <w:rFonts w:ascii="Arial" w:hAnsi="Arial" w:cs="Arial"/>
          <w:b/>
          <w:bCs/>
        </w:rPr>
        <w:t xml:space="preserve"> melhorado para um funcionamento fácil</w:t>
      </w:r>
    </w:p>
    <w:p w14:paraId="07788F57" w14:textId="5D12BCBF" w:rsidR="00577147" w:rsidRPr="00FA0B0E" w:rsidRDefault="008F4F66" w:rsidP="008F4F66">
      <w:pPr>
        <w:pStyle w:val="Prrafodelista"/>
        <w:rPr>
          <w:rFonts w:ascii="Arial" w:hAnsi="Arial" w:cs="Arial"/>
        </w:rPr>
      </w:pPr>
      <w:r w:rsidRPr="008F4F66">
        <w:rPr>
          <w:rFonts w:ascii="Arial" w:hAnsi="Arial" w:cs="Arial"/>
        </w:rPr>
        <w:t xml:space="preserve">Cada parte individual da </w:t>
      </w:r>
      <w:r w:rsidR="00524153">
        <w:rPr>
          <w:rFonts w:ascii="Arial" w:hAnsi="Arial" w:cs="Arial"/>
        </w:rPr>
        <w:t>objetiva</w:t>
      </w:r>
      <w:r w:rsidRPr="008F4F66">
        <w:rPr>
          <w:rFonts w:ascii="Arial" w:hAnsi="Arial" w:cs="Arial"/>
        </w:rPr>
        <w:t xml:space="preserve"> foi cuidadosamente analisada, até aos mais pequenos detalhes, resultando num design melhorado que otimiza a operação e a ergonomia. A superfície exterior da lente é preta brilhante. A resistência à abrasão melhorada torna o corpo da objetiva mais difícil de riscar e resiste às impressões digitais. Além disso, o desempenho da aderência foi melhorado. A superfície elegante e suavemente curvada do anel da marca cria uma aparência digna com um design que significa beleza funcional e alta qualidade</w:t>
      </w:r>
      <w:r w:rsidR="00523178" w:rsidRPr="00FA0B0E">
        <w:rPr>
          <w:rFonts w:ascii="Arial" w:hAnsi="Arial" w:cs="Arial"/>
        </w:rPr>
        <w:br/>
      </w:r>
    </w:p>
    <w:p w14:paraId="1EA4C404" w14:textId="02C7BAB1" w:rsidR="00F03D5C" w:rsidRDefault="008F4F66" w:rsidP="00F03D5C">
      <w:pPr>
        <w:pStyle w:val="Prrafodelista"/>
        <w:numPr>
          <w:ilvl w:val="0"/>
          <w:numId w:val="10"/>
        </w:numPr>
        <w:rPr>
          <w:rFonts w:ascii="Arial" w:hAnsi="Arial" w:cs="Arial"/>
          <w:b/>
          <w:bCs/>
        </w:rPr>
      </w:pPr>
      <w:r w:rsidRPr="008F4F66">
        <w:rPr>
          <w:rFonts w:ascii="Arial" w:hAnsi="Arial" w:cs="Arial"/>
          <w:b/>
          <w:bCs/>
        </w:rPr>
        <w:t xml:space="preserve">A construção resistente à humidade e o revestimento de </w:t>
      </w:r>
      <w:r w:rsidR="008A6FE7">
        <w:rPr>
          <w:rFonts w:ascii="Arial" w:hAnsi="Arial" w:cs="Arial"/>
          <w:b/>
          <w:bCs/>
        </w:rPr>
        <w:t xml:space="preserve">fluoreto </w:t>
      </w:r>
      <w:r w:rsidRPr="008F4F66">
        <w:rPr>
          <w:rFonts w:ascii="Arial" w:hAnsi="Arial" w:cs="Arial"/>
          <w:b/>
          <w:bCs/>
        </w:rPr>
        <w:t>proporcionam uma proteção extra</w:t>
      </w:r>
    </w:p>
    <w:p w14:paraId="118D0C0A" w14:textId="3E787E11" w:rsidR="000320FA" w:rsidRPr="000320FA" w:rsidRDefault="000320FA" w:rsidP="000320FA">
      <w:pPr>
        <w:rPr>
          <w:rFonts w:ascii="Arial" w:hAnsi="Arial" w:cs="Arial"/>
          <w:b/>
          <w:bCs/>
        </w:rPr>
      </w:pPr>
      <w:r w:rsidRPr="000320FA">
        <w:rPr>
          <w:rFonts w:ascii="Arial" w:hAnsi="Arial" w:cs="Arial"/>
          <w:b/>
          <w:bCs/>
        </w:rPr>
        <w:t>Especificações</w:t>
      </w:r>
    </w:p>
    <w:tbl>
      <w:tblPr>
        <w:tblW w:w="92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5953"/>
      </w:tblGrid>
      <w:tr w:rsidR="000320FA" w:rsidRPr="000320FA" w14:paraId="1AF9104D" w14:textId="77777777" w:rsidTr="001542EE">
        <w:trPr>
          <w:trHeight w:val="222"/>
        </w:trPr>
        <w:tc>
          <w:tcPr>
            <w:tcW w:w="3261" w:type="dxa"/>
          </w:tcPr>
          <w:p w14:paraId="1AC44527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b/>
                <w:snapToGrid w:val="0"/>
                <w:sz w:val="20"/>
                <w:szCs w:val="20"/>
                <w:lang w:eastAsia="ja-JP"/>
              </w:rPr>
              <w:t>Modelo</w:t>
            </w:r>
          </w:p>
        </w:tc>
        <w:tc>
          <w:tcPr>
            <w:tcW w:w="5953" w:type="dxa"/>
            <w:hideMark/>
          </w:tcPr>
          <w:p w14:paraId="769DB36B" w14:textId="48BBA0E2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A06</w:t>
            </w:r>
            <w:r w:rsidR="0000000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3</w:t>
            </w:r>
          </w:p>
        </w:tc>
      </w:tr>
      <w:tr w:rsidR="000320FA" w:rsidRPr="000320FA" w14:paraId="7BB4285C" w14:textId="77777777" w:rsidTr="001542EE">
        <w:trPr>
          <w:trHeight w:val="216"/>
        </w:trPr>
        <w:tc>
          <w:tcPr>
            <w:tcW w:w="3261" w:type="dxa"/>
          </w:tcPr>
          <w:p w14:paraId="5FF31A56" w14:textId="5DD2E29F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Cs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Distância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focal</w:t>
            </w:r>
          </w:p>
        </w:tc>
        <w:tc>
          <w:tcPr>
            <w:tcW w:w="5953" w:type="dxa"/>
            <w:hideMark/>
          </w:tcPr>
          <w:p w14:paraId="0C463035" w14:textId="5EF965B3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28-75mm</w:t>
            </w:r>
          </w:p>
        </w:tc>
      </w:tr>
      <w:tr w:rsidR="000320FA" w:rsidRPr="000320FA" w14:paraId="2B1ED061" w14:textId="77777777" w:rsidTr="001542EE">
        <w:trPr>
          <w:trHeight w:val="222"/>
        </w:trPr>
        <w:tc>
          <w:tcPr>
            <w:tcW w:w="3261" w:type="dxa"/>
          </w:tcPr>
          <w:p w14:paraId="497D39B9" w14:textId="474A75A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Abertura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máxima</w:t>
            </w:r>
          </w:p>
        </w:tc>
        <w:tc>
          <w:tcPr>
            <w:tcW w:w="5953" w:type="dxa"/>
            <w:hideMark/>
          </w:tcPr>
          <w:p w14:paraId="641C420D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F2.8</w:t>
            </w:r>
          </w:p>
        </w:tc>
      </w:tr>
      <w:tr w:rsidR="000320FA" w:rsidRPr="000320FA" w14:paraId="51A4A6F9" w14:textId="77777777" w:rsidTr="001542EE">
        <w:trPr>
          <w:trHeight w:val="222"/>
        </w:trPr>
        <w:tc>
          <w:tcPr>
            <w:tcW w:w="3261" w:type="dxa"/>
          </w:tcPr>
          <w:p w14:paraId="582CE30B" w14:textId="4B5BF0EC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Ângulo de visão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(diagonal)</w:t>
            </w:r>
          </w:p>
        </w:tc>
        <w:tc>
          <w:tcPr>
            <w:tcW w:w="5953" w:type="dxa"/>
            <w:hideMark/>
          </w:tcPr>
          <w:p w14:paraId="4D0EF39D" w14:textId="7AC8358D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75</w:t>
            </w:r>
            <w:r w:rsidR="00000008" w:rsidRPr="00000008">
              <w:rPr>
                <w:rFonts w:ascii="Arial" w:eastAsia="MS PGothic" w:hAnsi="Arial" w:cs="Arial" w:hint="eastAsia"/>
                <w:kern w:val="2"/>
                <w:sz w:val="20"/>
                <w:szCs w:val="20"/>
                <w:lang w:eastAsia="ja-JP"/>
              </w:rPr>
              <w:t>゜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23′- 32</w:t>
            </w:r>
            <w:r w:rsidR="00000008" w:rsidRPr="00000008">
              <w:rPr>
                <w:rFonts w:ascii="Arial" w:eastAsia="MS PGothic" w:hAnsi="Arial" w:cs="Arial" w:hint="eastAsia"/>
                <w:kern w:val="2"/>
                <w:sz w:val="20"/>
                <w:szCs w:val="20"/>
                <w:lang w:eastAsia="ja-JP"/>
              </w:rPr>
              <w:t>゜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11′ 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(para </w:t>
            </w:r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o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formato</w:t>
            </w:r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proofErr w:type="spellStart"/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full</w:t>
            </w:r>
            <w:proofErr w:type="spellEnd"/>
            <w:r w:rsidR="00B7330D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-frame mirrorless</w:t>
            </w:r>
            <w:r w:rsidRPr="000320FA">
              <w:rPr>
                <w:rFonts w:ascii="Arial" w:eastAsia="Yu Gothic" w:hAnsi="Arial" w:cs="Arial"/>
                <w:kern w:val="2"/>
                <w:sz w:val="20"/>
                <w:szCs w:val="20"/>
                <w:lang w:eastAsia="ja-JP"/>
              </w:rPr>
              <w:t>)</w:t>
            </w:r>
          </w:p>
        </w:tc>
      </w:tr>
      <w:tr w:rsidR="000320FA" w:rsidRPr="000320FA" w14:paraId="4797C08B" w14:textId="77777777" w:rsidTr="001542EE">
        <w:trPr>
          <w:trHeight w:val="261"/>
        </w:trPr>
        <w:tc>
          <w:tcPr>
            <w:tcW w:w="3261" w:type="dxa"/>
          </w:tcPr>
          <w:p w14:paraId="34A68F9A" w14:textId="555DD909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Construção óti</w:t>
            </w:r>
            <w:r w:rsidR="00000008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</w:t>
            </w:r>
          </w:p>
        </w:tc>
        <w:tc>
          <w:tcPr>
            <w:tcW w:w="5953" w:type="dxa"/>
            <w:hideMark/>
          </w:tcPr>
          <w:p w14:paraId="74DFC50F" w14:textId="0B17CB39" w:rsidR="000320FA" w:rsidRPr="000320FA" w:rsidRDefault="00500D57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000008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17</w:t>
            </w:r>
            <w:r w:rsidR="000320FA"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elementos e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</w:t>
            </w:r>
            <w:r w:rsidR="000320FA"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15 grupos</w:t>
            </w:r>
          </w:p>
        </w:tc>
      </w:tr>
      <w:tr w:rsidR="000320FA" w:rsidRPr="008A6FE7" w14:paraId="5FB46B44" w14:textId="77777777" w:rsidTr="001542EE">
        <w:trPr>
          <w:trHeight w:val="261"/>
        </w:trPr>
        <w:tc>
          <w:tcPr>
            <w:tcW w:w="3261" w:type="dxa"/>
          </w:tcPr>
          <w:p w14:paraId="23C26426" w14:textId="488D1025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Distância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mínima 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do </w:t>
            </w:r>
            <w:r w:rsidR="008A6FE7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objeto</w:t>
            </w:r>
          </w:p>
        </w:tc>
        <w:tc>
          <w:tcPr>
            <w:tcW w:w="5953" w:type="dxa"/>
            <w:hideMark/>
          </w:tcPr>
          <w:p w14:paraId="7388BC80" w14:textId="2506510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: 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0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,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18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 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m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(</w:t>
            </w:r>
            <w:r w:rsidR="006B27AB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GRANDE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ANGULAR), 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0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,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38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 </w:t>
            </w:r>
            <w:r w:rsidR="00000008" w:rsidRPr="00000008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 xml:space="preserve">m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val="en-US" w:eastAsia="ja-JP"/>
              </w:rPr>
              <w:t>(TELE)</w:t>
            </w:r>
          </w:p>
        </w:tc>
      </w:tr>
      <w:tr w:rsidR="000320FA" w:rsidRPr="000320FA" w14:paraId="0DCA213D" w14:textId="77777777" w:rsidTr="001542EE">
        <w:trPr>
          <w:trHeight w:val="222"/>
        </w:trPr>
        <w:tc>
          <w:tcPr>
            <w:tcW w:w="3261" w:type="dxa"/>
          </w:tcPr>
          <w:p w14:paraId="2783F7C8" w14:textId="0CB15E1D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Relação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de </w:t>
            </w: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ampliação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máxima</w:t>
            </w:r>
          </w:p>
        </w:tc>
        <w:tc>
          <w:tcPr>
            <w:tcW w:w="5953" w:type="dxa"/>
            <w:hideMark/>
          </w:tcPr>
          <w:p w14:paraId="0CC57299" w14:textId="2B772F0D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1:2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,</w:t>
            </w:r>
            <w:r w:rsid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7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(</w:t>
            </w:r>
            <w:r w:rsidR="006B27A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GRANDE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ANGULAR) / 1:4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,</w:t>
            </w:r>
            <w:r w:rsid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(TELE)</w:t>
            </w:r>
          </w:p>
        </w:tc>
      </w:tr>
      <w:tr w:rsidR="000320FA" w:rsidRPr="000320FA" w14:paraId="155CE6EA" w14:textId="77777777" w:rsidTr="001542EE">
        <w:trPr>
          <w:trHeight w:val="261"/>
        </w:trPr>
        <w:tc>
          <w:tcPr>
            <w:tcW w:w="3261" w:type="dxa"/>
          </w:tcPr>
          <w:p w14:paraId="1E69E9D8" w14:textId="0BE9330E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Tamanho do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filtro</w:t>
            </w:r>
          </w:p>
        </w:tc>
        <w:tc>
          <w:tcPr>
            <w:tcW w:w="5953" w:type="dxa"/>
            <w:hideMark/>
          </w:tcPr>
          <w:p w14:paraId="603CBE49" w14:textId="4A0009A6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φ67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30537A6E" w14:textId="77777777" w:rsidTr="001542EE">
        <w:trPr>
          <w:trHeight w:val="282"/>
        </w:trPr>
        <w:tc>
          <w:tcPr>
            <w:tcW w:w="3261" w:type="dxa"/>
          </w:tcPr>
          <w:p w14:paraId="2813642B" w14:textId="0004778B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Diâmetro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máximo</w:t>
            </w:r>
          </w:p>
        </w:tc>
        <w:tc>
          <w:tcPr>
            <w:tcW w:w="5953" w:type="dxa"/>
          </w:tcPr>
          <w:p w14:paraId="0AF69234" w14:textId="0DE2FB8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φ</w:t>
            </w:r>
            <w:r w:rsid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75,8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72600FB8" w14:textId="77777777" w:rsidTr="001542EE">
        <w:trPr>
          <w:trHeight w:val="282"/>
        </w:trPr>
        <w:tc>
          <w:tcPr>
            <w:tcW w:w="3261" w:type="dxa"/>
          </w:tcPr>
          <w:p w14:paraId="0D8CA7E1" w14:textId="6FADC0BA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Comprimento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5953" w:type="dxa"/>
            <w:hideMark/>
          </w:tcPr>
          <w:p w14:paraId="68111503" w14:textId="3D8E4911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DE512B" w:rsidRP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119</w:t>
            </w:r>
            <w:r w:rsidR="008A6FE7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,</w:t>
            </w:r>
            <w:r w:rsidR="00DE512B" w:rsidRP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8</w:t>
            </w:r>
            <w:r w:rsidR="008A6FE7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="00DE512B" w:rsidRP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mm</w:t>
            </w:r>
          </w:p>
        </w:tc>
      </w:tr>
      <w:tr w:rsidR="000320FA" w:rsidRPr="000320FA" w14:paraId="168CFC92" w14:textId="77777777" w:rsidTr="001542EE">
        <w:trPr>
          <w:trHeight w:val="246"/>
        </w:trPr>
        <w:tc>
          <w:tcPr>
            <w:tcW w:w="3261" w:type="dxa"/>
          </w:tcPr>
          <w:p w14:paraId="6A47FACE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Peso</w:t>
            </w:r>
          </w:p>
        </w:tc>
        <w:tc>
          <w:tcPr>
            <w:tcW w:w="5953" w:type="dxa"/>
            <w:hideMark/>
          </w:tcPr>
          <w:p w14:paraId="666D9F81" w14:textId="1695D331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550</w:t>
            </w:r>
            <w:r w:rsidR="008A6FE7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g</w:t>
            </w:r>
          </w:p>
        </w:tc>
      </w:tr>
      <w:tr w:rsidR="000320FA" w:rsidRPr="000320FA" w14:paraId="69580184" w14:textId="77777777" w:rsidTr="001542EE">
        <w:trPr>
          <w:trHeight w:val="206"/>
        </w:trPr>
        <w:tc>
          <w:tcPr>
            <w:tcW w:w="3261" w:type="dxa"/>
          </w:tcPr>
          <w:p w14:paraId="39C22550" w14:textId="5CABE030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Lâminas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**</w:t>
            </w:r>
          </w:p>
        </w:tc>
        <w:tc>
          <w:tcPr>
            <w:tcW w:w="5953" w:type="dxa"/>
            <w:hideMark/>
          </w:tcPr>
          <w:p w14:paraId="681E3159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9 (diafragma circular)</w:t>
            </w:r>
          </w:p>
        </w:tc>
      </w:tr>
      <w:tr w:rsidR="000320FA" w:rsidRPr="000320FA" w14:paraId="1D3DB94C" w14:textId="77777777" w:rsidTr="001542EE">
        <w:trPr>
          <w:trHeight w:val="188"/>
        </w:trPr>
        <w:tc>
          <w:tcPr>
            <w:tcW w:w="3261" w:type="dxa"/>
          </w:tcPr>
          <w:p w14:paraId="703F0B27" w14:textId="0BFFEB56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Abertura</w:t>
            </w:r>
            <w:r w:rsidRPr="000320FA"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 xml:space="preserve"> mínima</w:t>
            </w:r>
          </w:p>
        </w:tc>
        <w:tc>
          <w:tcPr>
            <w:tcW w:w="5953" w:type="dxa"/>
            <w:hideMark/>
          </w:tcPr>
          <w:p w14:paraId="3D9BCE14" w14:textId="7777777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F22</w:t>
            </w:r>
          </w:p>
        </w:tc>
      </w:tr>
      <w:tr w:rsidR="000320FA" w:rsidRPr="000320FA" w14:paraId="70FA5AB3" w14:textId="77777777" w:rsidTr="001542EE">
        <w:trPr>
          <w:trHeight w:val="222"/>
        </w:trPr>
        <w:tc>
          <w:tcPr>
            <w:tcW w:w="3261" w:type="dxa"/>
          </w:tcPr>
          <w:p w14:paraId="63FA5EE4" w14:textId="37D08057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Acessórios standard</w:t>
            </w:r>
          </w:p>
        </w:tc>
        <w:tc>
          <w:tcPr>
            <w:tcW w:w="5953" w:type="dxa"/>
          </w:tcPr>
          <w:p w14:paraId="17173935" w14:textId="3F639D00" w:rsidR="000320FA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: Para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-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sol 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para objetiva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, </w:t>
            </w:r>
            <w:r w:rsidR="00F03D5C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t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ampas</w:t>
            </w: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 de objetiv</w:t>
            </w:r>
            <w:r w:rsidR="00B7330D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a</w:t>
            </w:r>
          </w:p>
        </w:tc>
      </w:tr>
      <w:tr w:rsidR="000320FA" w:rsidRPr="000320FA" w14:paraId="052F06C3" w14:textId="77777777" w:rsidTr="001542EE">
        <w:trPr>
          <w:trHeight w:val="222"/>
        </w:trPr>
        <w:tc>
          <w:tcPr>
            <w:tcW w:w="3261" w:type="dxa"/>
          </w:tcPr>
          <w:p w14:paraId="0DFB9B0A" w14:textId="77777777" w:rsid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</w:pPr>
            <w:r>
              <w:rPr>
                <w:rFonts w:ascii="Arial" w:eastAsia="MS PGothic" w:hAnsi="Arial" w:cs="Arial"/>
                <w:bCs/>
                <w:snapToGrid w:val="0"/>
                <w:sz w:val="20"/>
                <w:szCs w:val="20"/>
                <w:lang w:eastAsia="ja-JP"/>
              </w:rPr>
              <w:t>Baioneta</w:t>
            </w:r>
          </w:p>
          <w:p w14:paraId="4F768AEC" w14:textId="7D48E9B7" w:rsidR="00F03D5C" w:rsidRPr="000320FA" w:rsidRDefault="00F03D5C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</w:p>
        </w:tc>
        <w:tc>
          <w:tcPr>
            <w:tcW w:w="5953" w:type="dxa"/>
          </w:tcPr>
          <w:p w14:paraId="11BC705B" w14:textId="385751A0" w:rsidR="00F03D5C" w:rsidRPr="000320FA" w:rsidRDefault="000320FA" w:rsidP="000320FA">
            <w:pPr>
              <w:widowControl w:val="0"/>
              <w:spacing w:after="0" w:line="240" w:lineRule="auto"/>
              <w:jc w:val="both"/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</w:pPr>
            <w:r w:rsidRPr="000320FA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 xml:space="preserve">: </w:t>
            </w:r>
            <w:r w:rsidR="00DE512B">
              <w:rPr>
                <w:rFonts w:ascii="Arial" w:eastAsia="MS PGothic" w:hAnsi="Arial" w:cs="Arial"/>
                <w:kern w:val="2"/>
                <w:sz w:val="20"/>
                <w:szCs w:val="20"/>
                <w:lang w:eastAsia="ja-JP"/>
              </w:rPr>
              <w:t>Nikon Z</w:t>
            </w:r>
          </w:p>
        </w:tc>
      </w:tr>
    </w:tbl>
    <w:p w14:paraId="718BD4BB" w14:textId="6D4F2A0B" w:rsidR="000320FA" w:rsidRPr="000320FA" w:rsidRDefault="000320FA" w:rsidP="000320FA">
      <w:pPr>
        <w:rPr>
          <w:rFonts w:ascii="Arial" w:hAnsi="Arial" w:cs="Arial"/>
          <w:sz w:val="20"/>
          <w:szCs w:val="20"/>
        </w:rPr>
      </w:pPr>
      <w:r w:rsidRPr="000320FA">
        <w:rPr>
          <w:rFonts w:ascii="Arial" w:hAnsi="Arial" w:cs="Arial"/>
          <w:sz w:val="20"/>
          <w:szCs w:val="20"/>
        </w:rPr>
        <w:lastRenderedPageBreak/>
        <w:t>* O comprimento é a distância entre a extremidade frontal da objetiva e a superfície da baioneta.</w:t>
      </w:r>
      <w:r w:rsidRPr="000320FA">
        <w:rPr>
          <w:rFonts w:ascii="Arial" w:hAnsi="Arial" w:cs="Arial"/>
          <w:sz w:val="20"/>
          <w:szCs w:val="20"/>
        </w:rPr>
        <w:br/>
        <w:t>** O diafragma circular permanece quase perfeitamente circular até dois passos abaixo da abertura máxima.</w:t>
      </w:r>
      <w:r w:rsidRPr="000320FA">
        <w:rPr>
          <w:rFonts w:ascii="Arial" w:hAnsi="Arial" w:cs="Arial"/>
          <w:sz w:val="20"/>
          <w:szCs w:val="20"/>
        </w:rPr>
        <w:br/>
        <w:t>As especificações, o aspeto, a funcionalidade, etc. estão sujeitos a alterações sem aviso prévio.</w:t>
      </w:r>
    </w:p>
    <w:p w14:paraId="62743B0B" w14:textId="4B8CBF18" w:rsidR="003C0418" w:rsidRPr="003C0418" w:rsidRDefault="003C0418" w:rsidP="003C0418">
      <w:pPr>
        <w:rPr>
          <w:rFonts w:ascii="Arial" w:hAnsi="Arial" w:cs="Arial"/>
          <w:b/>
          <w:bCs/>
        </w:rPr>
      </w:pPr>
      <w:r w:rsidRPr="003C0418">
        <w:rPr>
          <w:rFonts w:ascii="Arial" w:hAnsi="Arial" w:cs="Arial"/>
          <w:b/>
          <w:bCs/>
        </w:rPr>
        <w:t>Disponibilidade</w:t>
      </w:r>
    </w:p>
    <w:p w14:paraId="1F6D82A7" w14:textId="601876C6" w:rsidR="003C0418" w:rsidRPr="003C0418" w:rsidRDefault="00577147" w:rsidP="003C0418">
      <w:pPr>
        <w:rPr>
          <w:rFonts w:ascii="Arial" w:hAnsi="Arial" w:cs="Arial"/>
        </w:rPr>
      </w:pPr>
      <w:r>
        <w:rPr>
          <w:rFonts w:ascii="Arial" w:hAnsi="Arial" w:cs="Arial"/>
        </w:rPr>
        <w:t>Distribuída em Portugal pela Robisa, a Tamron</w:t>
      </w:r>
      <w:r w:rsidR="003C0418">
        <w:rPr>
          <w:rFonts w:ascii="Arial" w:hAnsi="Arial" w:cs="Arial"/>
        </w:rPr>
        <w:t xml:space="preserve"> </w:t>
      </w:r>
      <w:r w:rsidR="00AD4654" w:rsidRPr="00AD4654">
        <w:rPr>
          <w:rFonts w:ascii="Arial" w:hAnsi="Arial" w:cs="Arial"/>
        </w:rPr>
        <w:t>28-75mm F/2.8 Di III VXD G2 (Modelo A063)</w:t>
      </w:r>
      <w:r w:rsidR="00AD4654">
        <w:rPr>
          <w:rFonts w:ascii="Arial" w:hAnsi="Arial" w:cs="Arial"/>
        </w:rPr>
        <w:t xml:space="preserve"> </w:t>
      </w:r>
      <w:r w:rsidR="003C0418">
        <w:rPr>
          <w:rFonts w:ascii="Arial" w:hAnsi="Arial" w:cs="Arial"/>
        </w:rPr>
        <w:t xml:space="preserve">tem lançamento </w:t>
      </w:r>
      <w:r>
        <w:rPr>
          <w:rFonts w:ascii="Arial" w:hAnsi="Arial" w:cs="Arial"/>
        </w:rPr>
        <w:t>agendado</w:t>
      </w:r>
      <w:r w:rsidR="003C0418">
        <w:rPr>
          <w:rFonts w:ascii="Arial" w:hAnsi="Arial" w:cs="Arial"/>
        </w:rPr>
        <w:t xml:space="preserve"> </w:t>
      </w:r>
      <w:r w:rsidR="00AD4654">
        <w:rPr>
          <w:rFonts w:ascii="Arial" w:hAnsi="Arial" w:cs="Arial"/>
        </w:rPr>
        <w:t>para</w:t>
      </w:r>
      <w:r w:rsidR="00AD4654" w:rsidRPr="000314C5">
        <w:rPr>
          <w:rFonts w:ascii="Arial" w:hAnsi="Arial" w:cs="Arial"/>
        </w:rPr>
        <w:t xml:space="preserve"> 18 de abril de 2024</w:t>
      </w:r>
      <w:r>
        <w:rPr>
          <w:rFonts w:ascii="Arial" w:hAnsi="Arial" w:cs="Arial"/>
        </w:rPr>
        <w:t>.</w:t>
      </w:r>
    </w:p>
    <w:p w14:paraId="2EFDCC69" w14:textId="01F27C07" w:rsidR="00B800BA" w:rsidRPr="00500D57" w:rsidRDefault="00E1062D" w:rsidP="00286EDD">
      <w:pPr>
        <w:spacing w:before="100" w:beforeAutospacing="1" w:after="100" w:afterAutospacing="1"/>
        <w:rPr>
          <w:rFonts w:ascii="Arial" w:hAnsi="Arial" w:cs="Arial"/>
          <w:bCs/>
        </w:rPr>
      </w:pPr>
      <w:r w:rsidRPr="003D7063">
        <w:rPr>
          <w:rFonts w:ascii="Arial" w:hAnsi="Arial" w:cs="Arial"/>
          <w:b/>
        </w:rPr>
        <w:t xml:space="preserve">Mais informações: </w:t>
      </w:r>
      <w:hyperlink r:id="rId9" w:history="1">
        <w:r w:rsidR="001C6EEC" w:rsidRPr="003D7063">
          <w:rPr>
            <w:rStyle w:val="Hipervnculo"/>
            <w:rFonts w:ascii="Arial" w:hAnsi="Arial" w:cs="Arial"/>
            <w:bCs/>
          </w:rPr>
          <w:t>https://www.robisa.es/pt/tamron/</w:t>
        </w:r>
      </w:hyperlink>
      <w:r w:rsidR="00B52300">
        <w:rPr>
          <w:rFonts w:ascii="Arial" w:hAnsi="Arial" w:cs="Arial"/>
        </w:rPr>
        <w:br/>
      </w:r>
      <w:r w:rsidRPr="003D7063">
        <w:rPr>
          <w:rFonts w:ascii="Arial" w:hAnsi="Arial" w:cs="Arial"/>
          <w:b/>
        </w:rPr>
        <w:t>Foto</w:t>
      </w:r>
      <w:r w:rsidR="00347973">
        <w:rPr>
          <w:rFonts w:ascii="Arial" w:hAnsi="Arial" w:cs="Arial"/>
          <w:b/>
        </w:rPr>
        <w:t>s</w:t>
      </w:r>
      <w:r w:rsidRPr="003D7063">
        <w:rPr>
          <w:rFonts w:ascii="Arial" w:hAnsi="Arial" w:cs="Arial"/>
          <w:b/>
        </w:rPr>
        <w:t xml:space="preserve"> de alta resolução:</w:t>
      </w:r>
      <w:r w:rsidR="00500D57">
        <w:rPr>
          <w:rFonts w:ascii="Arial" w:hAnsi="Arial" w:cs="Arial"/>
          <w:b/>
        </w:rPr>
        <w:t xml:space="preserve"> </w:t>
      </w:r>
      <w:hyperlink r:id="rId10" w:history="1">
        <w:r w:rsidR="00032BF3">
          <w:rPr>
            <w:rStyle w:val="Hipervnculo"/>
            <w:rFonts w:ascii="Arial" w:hAnsi="Arial" w:cs="Arial"/>
            <w:bCs/>
          </w:rPr>
          <w:t>https://fotos.aempress.com/Robisa/Tamron/28-75-mm-F-28-Di-III-VXD-G2-Modelo-A063</w:t>
        </w:r>
      </w:hyperlink>
    </w:p>
    <w:p w14:paraId="5169D5C4" w14:textId="520E2190" w:rsidR="00286EDD" w:rsidRPr="003D7063" w:rsidRDefault="00286EDD" w:rsidP="00286EDD">
      <w:pPr>
        <w:spacing w:before="100" w:beforeAutospacing="1" w:after="100" w:afterAutospacing="1"/>
        <w:rPr>
          <w:rFonts w:ascii="Palatino Linotype" w:hAnsi="Palatino Linotype"/>
          <w:sz w:val="18"/>
          <w:szCs w:val="18"/>
        </w:rPr>
      </w:pPr>
      <w:r w:rsidRPr="0049253B">
        <w:rPr>
          <w:rFonts w:ascii="Arial" w:hAnsi="Arial" w:cs="Arial"/>
          <w:b/>
          <w:sz w:val="18"/>
          <w:szCs w:val="18"/>
          <w:lang w:val="es-ES"/>
        </w:rPr>
        <w:t>Sobre a Tamron Co., Ltd.</w:t>
      </w:r>
      <w:r w:rsidRPr="0049253B">
        <w:rPr>
          <w:rFonts w:ascii="Arial" w:hAnsi="Arial" w:cs="Arial"/>
          <w:b/>
          <w:sz w:val="18"/>
          <w:szCs w:val="18"/>
          <w:lang w:val="es-ES"/>
        </w:rPr>
        <w:br/>
      </w:r>
      <w:r w:rsidRPr="003D7063">
        <w:rPr>
          <w:rFonts w:ascii="Arial" w:hAnsi="Arial" w:cs="Arial"/>
          <w:bCs/>
          <w:sz w:val="18"/>
          <w:szCs w:val="18"/>
        </w:rPr>
        <w:t>A Tamron oferece uma vasta gama de produtos óticos originais, desde objetivas intercambiáveis para câmaras SLR até uma variedade de dispositivos óticos tanto para consumo geral como para OEM. A Tamron fabrica produtos óticos que contribuem para um diverso leque de indústria e continuará a dedicar a sua criatividade e mestria tecnológica de 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6ECCD0AD" w:rsidR="00286EDD" w:rsidRPr="003D7063" w:rsidRDefault="00286EDD" w:rsidP="003B6CED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rFonts w:ascii="Arial" w:hAnsi="Arial" w:cs="Arial"/>
          <w:b/>
          <w:sz w:val="18"/>
          <w:szCs w:val="18"/>
        </w:rPr>
        <w:t>Gama de produtos óticos</w:t>
      </w:r>
      <w:r w:rsidRPr="003D7063">
        <w:rPr>
          <w:rFonts w:ascii="Arial" w:hAnsi="Arial" w:cs="Arial"/>
          <w:b/>
          <w:sz w:val="18"/>
          <w:szCs w:val="18"/>
        </w:rPr>
        <w:br/>
      </w:r>
      <w:r w:rsidR="003B6CED">
        <w:rPr>
          <w:rFonts w:ascii="Arial" w:hAnsi="Arial" w:cs="Arial"/>
          <w:bCs/>
          <w:sz w:val="18"/>
          <w:szCs w:val="18"/>
        </w:rPr>
        <w:t>Objetivas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 intercambiáveis para câmaras </w:t>
      </w:r>
      <w:r w:rsidR="003B6CED">
        <w:rPr>
          <w:rFonts w:ascii="Arial" w:hAnsi="Arial" w:cs="Arial"/>
          <w:bCs/>
          <w:sz w:val="18"/>
          <w:szCs w:val="18"/>
        </w:rPr>
        <w:t>mirrorless</w:t>
      </w:r>
      <w:r w:rsidR="003B6CED" w:rsidRPr="003B6CED">
        <w:rPr>
          <w:rFonts w:ascii="Arial" w:hAnsi="Arial" w:cs="Arial"/>
          <w:bCs/>
          <w:sz w:val="18"/>
          <w:szCs w:val="18"/>
        </w:rPr>
        <w:t xml:space="preserve">, câmaras DSLR, câmaras de vigilância, FA e visão mecânica, videoconferência, módulos de câmaras, automóveis, câmaras fotográficas digitais, câmaras de vídeo, </w:t>
      </w:r>
      <w:proofErr w:type="spellStart"/>
      <w:r w:rsidR="003B6CED" w:rsidRPr="003B6CED">
        <w:rPr>
          <w:rFonts w:ascii="Arial" w:hAnsi="Arial" w:cs="Arial"/>
          <w:bCs/>
          <w:sz w:val="18"/>
          <w:szCs w:val="18"/>
        </w:rPr>
        <w:t>drones</w:t>
      </w:r>
      <w:proofErr w:type="spellEnd"/>
      <w:r w:rsidR="003B6CED" w:rsidRPr="003B6CED">
        <w:rPr>
          <w:rFonts w:ascii="Arial" w:hAnsi="Arial" w:cs="Arial"/>
          <w:bCs/>
          <w:sz w:val="18"/>
          <w:szCs w:val="18"/>
        </w:rPr>
        <w:t xml:space="preserve"> e para aplicações médicas.</w:t>
      </w:r>
    </w:p>
    <w:p w14:paraId="7A1A841B" w14:textId="6557B464" w:rsidR="000F73B3" w:rsidRPr="003D7063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3D7063">
        <w:rPr>
          <w:rFonts w:ascii="Arial" w:hAnsi="Arial" w:cs="Arial"/>
          <w:sz w:val="18"/>
          <w:szCs w:val="18"/>
        </w:rPr>
        <w:t>Para mais informações, contacte:</w:t>
      </w:r>
    </w:p>
    <w:p w14:paraId="60D4F71F" w14:textId="1BAA4186" w:rsidR="00E1062D" w:rsidRPr="003D7063" w:rsidRDefault="000F73B3" w:rsidP="000F73B3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3D7063">
        <w:rPr>
          <w:noProof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D7063">
        <w:rPr>
          <w:rFonts w:ascii="Arial" w:hAnsi="Arial" w:cs="Arial"/>
          <w:bCs/>
          <w:sz w:val="18"/>
          <w:szCs w:val="20"/>
        </w:rPr>
        <w:br/>
      </w:r>
      <w:r w:rsidRPr="003D7063">
        <w:rPr>
          <w:rFonts w:ascii="Arial" w:hAnsi="Arial" w:cs="Arial"/>
          <w:bCs/>
          <w:sz w:val="18"/>
          <w:szCs w:val="20"/>
        </w:rPr>
        <w:br/>
        <w:t>António Eduardo Marques</w:t>
      </w:r>
      <w:r w:rsidRPr="003D706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Pr="003D7063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Pr="003D7063">
        <w:rPr>
          <w:rFonts w:ascii="Arial" w:hAnsi="Arial" w:cs="Arial"/>
          <w:sz w:val="20"/>
        </w:rPr>
        <w:br/>
      </w:r>
      <w:proofErr w:type="spellStart"/>
      <w:r w:rsidRPr="003D7063">
        <w:rPr>
          <w:rFonts w:ascii="Arial" w:hAnsi="Arial" w:cs="Arial"/>
          <w:bCs/>
          <w:sz w:val="18"/>
          <w:szCs w:val="20"/>
        </w:rPr>
        <w:t>Tlm</w:t>
      </w:r>
      <w:proofErr w:type="spellEnd"/>
      <w:r w:rsidRPr="003D7063">
        <w:rPr>
          <w:rFonts w:ascii="Arial" w:hAnsi="Arial" w:cs="Arial"/>
          <w:bCs/>
          <w:sz w:val="18"/>
          <w:szCs w:val="20"/>
        </w:rPr>
        <w:t>.: 218 019 830</w:t>
      </w:r>
    </w:p>
    <w:sectPr w:rsidR="00E1062D" w:rsidRPr="003D7063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6114" w14:textId="77777777" w:rsidR="000E4F1A" w:rsidRDefault="000E4F1A" w:rsidP="00E1062D">
      <w:pPr>
        <w:spacing w:after="0" w:line="240" w:lineRule="auto"/>
      </w:pPr>
      <w:r>
        <w:separator/>
      </w:r>
    </w:p>
  </w:endnote>
  <w:endnote w:type="continuationSeparator" w:id="0">
    <w:p w14:paraId="578159ED" w14:textId="77777777" w:rsidR="000E4F1A" w:rsidRDefault="000E4F1A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77777777" w:rsidR="00E1062D" w:rsidRDefault="00E1062D">
    <w:pPr>
      <w:pStyle w:val="Piedepgina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BFC4E" w14:textId="77777777" w:rsidR="000E4F1A" w:rsidRDefault="000E4F1A" w:rsidP="00E1062D">
      <w:pPr>
        <w:spacing w:after="0" w:line="240" w:lineRule="auto"/>
      </w:pPr>
      <w:r>
        <w:separator/>
      </w:r>
    </w:p>
  </w:footnote>
  <w:footnote w:type="continuationSeparator" w:id="0">
    <w:p w14:paraId="506D84B5" w14:textId="77777777" w:rsidR="000E4F1A" w:rsidRDefault="000E4F1A" w:rsidP="00E1062D">
      <w:pPr>
        <w:spacing w:after="0" w:line="240" w:lineRule="auto"/>
      </w:pPr>
      <w:r>
        <w:continuationSeparator/>
      </w:r>
    </w:p>
  </w:footnote>
  <w:footnote w:id="1">
    <w:p w14:paraId="510E75AD" w14:textId="7CDF3D78" w:rsidR="00501CD5" w:rsidRDefault="00501CD5" w:rsidP="00A72D21">
      <w:pPr>
        <w:pStyle w:val="Textonotapie"/>
        <w:keepLines/>
      </w:pPr>
      <w:r>
        <w:rPr>
          <w:rStyle w:val="Refdenotaalpie"/>
        </w:rPr>
        <w:footnoteRef/>
      </w:r>
      <w:r>
        <w:t xml:space="preserve"> </w:t>
      </w:r>
      <w:r w:rsidRPr="00501CD5">
        <w:t xml:space="preserve">A </w:t>
      </w:r>
      <w:r w:rsidR="008A6FE7">
        <w:t>objetiva</w:t>
      </w:r>
      <w:r w:rsidRPr="00501CD5">
        <w:t xml:space="preserve"> para </w:t>
      </w:r>
      <w:r w:rsidR="008A6FE7">
        <w:t>baioneta</w:t>
      </w:r>
      <w:r w:rsidRPr="00501CD5">
        <w:t xml:space="preserve"> tipo E da Sony foi lançada anteriormente em 28 de outubro de 2021</w:t>
      </w:r>
      <w:r>
        <w:t>.</w:t>
      </w:r>
    </w:p>
  </w:footnote>
  <w:footnote w:id="2">
    <w:p w14:paraId="38567A8E" w14:textId="2D0A6BF0" w:rsidR="00501CD5" w:rsidRDefault="00501CD5" w:rsidP="00F03D5C">
      <w:pPr>
        <w:pStyle w:val="Textonotapie"/>
        <w:keepLines/>
      </w:pPr>
      <w:r>
        <w:rPr>
          <w:rStyle w:val="Refdenotaalpie"/>
        </w:rPr>
        <w:footnoteRef/>
      </w:r>
      <w:r>
        <w:t xml:space="preserve"> Para ligar o seu PC e a objetiva, utilize o </w:t>
      </w:r>
      <w:r w:rsidR="00F03D5C">
        <w:t>Cabo de Ligação</w:t>
      </w:r>
      <w:r>
        <w:t xml:space="preserve"> </w:t>
      </w:r>
      <w:r w:rsidR="00F03D5C">
        <w:t>Tamron</w:t>
      </w:r>
      <w:r>
        <w:t xml:space="preserve"> (USB </w:t>
      </w:r>
      <w:proofErr w:type="spellStart"/>
      <w:r>
        <w:t>Tipo</w:t>
      </w:r>
      <w:r w:rsidR="00F03D5C">
        <w:t>-</w:t>
      </w:r>
      <w:r>
        <w:t>A</w:t>
      </w:r>
      <w:proofErr w:type="spellEnd"/>
      <w:r>
        <w:t xml:space="preserve"> para Tipo</w:t>
      </w:r>
      <w:r w:rsidR="00F03D5C">
        <w:t>-</w:t>
      </w:r>
      <w:r>
        <w:t>C/ Modelo CC-150, ou USB Tipo</w:t>
      </w:r>
      <w:r w:rsidR="00F03D5C">
        <w:t>-</w:t>
      </w:r>
      <w:r>
        <w:t>C para Tipo</w:t>
      </w:r>
      <w:r w:rsidR="00F03D5C">
        <w:t>-</w:t>
      </w:r>
      <w:r>
        <w:t xml:space="preserve">C/ Modelo CC-350) vendido </w:t>
      </w:r>
      <w:r w:rsidR="00F03D5C">
        <w:t>separadamente</w:t>
      </w:r>
      <w:r>
        <w:t>.</w:t>
      </w:r>
      <w:r w:rsidR="00F03D5C">
        <w:t xml:space="preserve"> </w:t>
      </w:r>
      <w:r>
        <w:t xml:space="preserve">Para ligar o seu smartphone e a objetiva, utilize o </w:t>
      </w:r>
      <w:r w:rsidR="00F03D5C">
        <w:t>C</w:t>
      </w:r>
      <w:r>
        <w:t xml:space="preserve">abo de </w:t>
      </w:r>
      <w:r w:rsidR="00F03D5C">
        <w:t>L</w:t>
      </w:r>
      <w:r>
        <w:t xml:space="preserve">igação </w:t>
      </w:r>
      <w:r w:rsidR="00F03D5C">
        <w:t>Tamron</w:t>
      </w:r>
      <w:r>
        <w:t xml:space="preserve"> (USB T</w:t>
      </w:r>
      <w:r w:rsidR="00F03D5C">
        <w:t>i</w:t>
      </w:r>
      <w:r>
        <w:t>p</w:t>
      </w:r>
      <w:r w:rsidR="00F03D5C">
        <w:t>o</w:t>
      </w:r>
      <w:r>
        <w:t>-C para T</w:t>
      </w:r>
      <w:r w:rsidR="00F03D5C">
        <w:t>i</w:t>
      </w:r>
      <w:r>
        <w:t>p</w:t>
      </w:r>
      <w:r w:rsidR="00F03D5C">
        <w:t>o</w:t>
      </w:r>
      <w:r>
        <w:t xml:space="preserve">-C/ Modelo CC-350) vendido </w:t>
      </w:r>
      <w:r w:rsidR="00F03D5C">
        <w:t>separadamente</w:t>
      </w:r>
      <w:r>
        <w:t>.</w:t>
      </w:r>
      <w:r w:rsidR="00F03D5C">
        <w:t xml:space="preserve"> </w:t>
      </w:r>
      <w:r>
        <w:t xml:space="preserve">As atualizações de </w:t>
      </w:r>
      <w:proofErr w:type="spellStart"/>
      <w:r>
        <w:t>firmware</w:t>
      </w:r>
      <w:proofErr w:type="spellEnd"/>
      <w:r>
        <w:t xml:space="preserve"> da objetiva não são suportadas com a versão móvel. Para atualizar o </w:t>
      </w:r>
      <w:proofErr w:type="spellStart"/>
      <w:r>
        <w:t>firmware</w:t>
      </w:r>
      <w:proofErr w:type="spellEnd"/>
      <w:r>
        <w:t xml:space="preserve"> necessita d</w:t>
      </w:r>
      <w:r w:rsidR="00F03D5C">
        <w:t xml:space="preserve">a Tamron </w:t>
      </w:r>
      <w:proofErr w:type="spellStart"/>
      <w:r>
        <w:t>Lens</w:t>
      </w:r>
      <w:proofErr w:type="spellEnd"/>
      <w:r>
        <w:t xml:space="preserve"> Utility para PC e um computador.</w:t>
      </w:r>
      <w:r w:rsidR="00F03D5C">
        <w:t xml:space="preserve"> </w:t>
      </w:r>
      <w:r>
        <w:t xml:space="preserve">A função de anel (Focagem/Abertura) não é suportada para a </w:t>
      </w:r>
      <w:r w:rsidR="00F03D5C">
        <w:t>baioneta</w:t>
      </w:r>
      <w:r>
        <w:t xml:space="preserve"> Nikon 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ECE612" w:rsidR="00580D44" w:rsidRDefault="00DC3735" w:rsidP="00A159B8">
    <w:pPr>
      <w:pStyle w:val="Encabezad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6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6D531F"/>
    <w:multiLevelType w:val="hybridMultilevel"/>
    <w:tmpl w:val="2918D5E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5"/>
  </w:num>
  <w:num w:numId="2" w16cid:durableId="556815863">
    <w:abstractNumId w:val="8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6"/>
  </w:num>
  <w:num w:numId="8" w16cid:durableId="257178174">
    <w:abstractNumId w:val="0"/>
  </w:num>
  <w:num w:numId="9" w16cid:durableId="150370947">
    <w:abstractNumId w:val="9"/>
  </w:num>
  <w:num w:numId="10" w16cid:durableId="4957253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0008"/>
    <w:rsid w:val="000061D0"/>
    <w:rsid w:val="0001202A"/>
    <w:rsid w:val="0001472D"/>
    <w:rsid w:val="00017684"/>
    <w:rsid w:val="0002277D"/>
    <w:rsid w:val="000233E3"/>
    <w:rsid w:val="000259C3"/>
    <w:rsid w:val="00026F64"/>
    <w:rsid w:val="00027258"/>
    <w:rsid w:val="000314C5"/>
    <w:rsid w:val="000320FA"/>
    <w:rsid w:val="00032BF3"/>
    <w:rsid w:val="00040F11"/>
    <w:rsid w:val="00043FD0"/>
    <w:rsid w:val="00047C27"/>
    <w:rsid w:val="00050B2D"/>
    <w:rsid w:val="00052590"/>
    <w:rsid w:val="000541AC"/>
    <w:rsid w:val="000556E6"/>
    <w:rsid w:val="000556FD"/>
    <w:rsid w:val="00063920"/>
    <w:rsid w:val="0007540E"/>
    <w:rsid w:val="0008034B"/>
    <w:rsid w:val="00090173"/>
    <w:rsid w:val="00090BAD"/>
    <w:rsid w:val="00090C90"/>
    <w:rsid w:val="00097E4E"/>
    <w:rsid w:val="000A6C0D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E4F1A"/>
    <w:rsid w:val="000F3A82"/>
    <w:rsid w:val="000F6933"/>
    <w:rsid w:val="000F73B3"/>
    <w:rsid w:val="00107256"/>
    <w:rsid w:val="0011491B"/>
    <w:rsid w:val="00121130"/>
    <w:rsid w:val="00125D90"/>
    <w:rsid w:val="00144FD0"/>
    <w:rsid w:val="00145ECF"/>
    <w:rsid w:val="00147879"/>
    <w:rsid w:val="00151A4E"/>
    <w:rsid w:val="00152E6D"/>
    <w:rsid w:val="0015433D"/>
    <w:rsid w:val="00155461"/>
    <w:rsid w:val="0017092D"/>
    <w:rsid w:val="001724F1"/>
    <w:rsid w:val="00176DB0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F30"/>
    <w:rsid w:val="001C6302"/>
    <w:rsid w:val="001C6EEC"/>
    <w:rsid w:val="001D37D8"/>
    <w:rsid w:val="001F39B7"/>
    <w:rsid w:val="001F4817"/>
    <w:rsid w:val="001F6321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6EDD"/>
    <w:rsid w:val="002975BA"/>
    <w:rsid w:val="002A7A65"/>
    <w:rsid w:val="002B0F44"/>
    <w:rsid w:val="002B0FC3"/>
    <w:rsid w:val="002B4259"/>
    <w:rsid w:val="002C5240"/>
    <w:rsid w:val="002D0E27"/>
    <w:rsid w:val="002D26EE"/>
    <w:rsid w:val="002D7D40"/>
    <w:rsid w:val="002E4242"/>
    <w:rsid w:val="002E62E1"/>
    <w:rsid w:val="002F61BE"/>
    <w:rsid w:val="003013A5"/>
    <w:rsid w:val="0030713A"/>
    <w:rsid w:val="003174DC"/>
    <w:rsid w:val="00321093"/>
    <w:rsid w:val="00321333"/>
    <w:rsid w:val="00322639"/>
    <w:rsid w:val="003311CC"/>
    <w:rsid w:val="00334E4D"/>
    <w:rsid w:val="00340628"/>
    <w:rsid w:val="00347973"/>
    <w:rsid w:val="00354F97"/>
    <w:rsid w:val="0035516D"/>
    <w:rsid w:val="00356C20"/>
    <w:rsid w:val="00360247"/>
    <w:rsid w:val="0036525B"/>
    <w:rsid w:val="003675C4"/>
    <w:rsid w:val="0037005F"/>
    <w:rsid w:val="00373578"/>
    <w:rsid w:val="0037556D"/>
    <w:rsid w:val="00385A6F"/>
    <w:rsid w:val="003912AB"/>
    <w:rsid w:val="003A1B51"/>
    <w:rsid w:val="003A493B"/>
    <w:rsid w:val="003A4CED"/>
    <w:rsid w:val="003A6CCA"/>
    <w:rsid w:val="003B55A4"/>
    <w:rsid w:val="003B62F7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D75"/>
    <w:rsid w:val="00405070"/>
    <w:rsid w:val="004064C4"/>
    <w:rsid w:val="00417FB8"/>
    <w:rsid w:val="004263EB"/>
    <w:rsid w:val="004311B4"/>
    <w:rsid w:val="00433D85"/>
    <w:rsid w:val="00435DB7"/>
    <w:rsid w:val="0045635C"/>
    <w:rsid w:val="00460C5C"/>
    <w:rsid w:val="00460E2E"/>
    <w:rsid w:val="00462751"/>
    <w:rsid w:val="00475181"/>
    <w:rsid w:val="004815E6"/>
    <w:rsid w:val="00482490"/>
    <w:rsid w:val="00484523"/>
    <w:rsid w:val="0049253B"/>
    <w:rsid w:val="0049476A"/>
    <w:rsid w:val="0049790A"/>
    <w:rsid w:val="004A0135"/>
    <w:rsid w:val="004A3CB0"/>
    <w:rsid w:val="004A42FA"/>
    <w:rsid w:val="004A44C1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6F62"/>
    <w:rsid w:val="004F026A"/>
    <w:rsid w:val="004F4583"/>
    <w:rsid w:val="004F7C20"/>
    <w:rsid w:val="00500A97"/>
    <w:rsid w:val="00500D57"/>
    <w:rsid w:val="00501738"/>
    <w:rsid w:val="00501CD5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3178"/>
    <w:rsid w:val="00524153"/>
    <w:rsid w:val="00527294"/>
    <w:rsid w:val="005309D0"/>
    <w:rsid w:val="00531AF0"/>
    <w:rsid w:val="005465DB"/>
    <w:rsid w:val="005475A4"/>
    <w:rsid w:val="005552B7"/>
    <w:rsid w:val="005611B4"/>
    <w:rsid w:val="00570CD3"/>
    <w:rsid w:val="00574CBA"/>
    <w:rsid w:val="00577147"/>
    <w:rsid w:val="00580D44"/>
    <w:rsid w:val="005822C3"/>
    <w:rsid w:val="00585891"/>
    <w:rsid w:val="0058695F"/>
    <w:rsid w:val="005962B8"/>
    <w:rsid w:val="005A2346"/>
    <w:rsid w:val="005A51D6"/>
    <w:rsid w:val="005C02B2"/>
    <w:rsid w:val="005C0BC5"/>
    <w:rsid w:val="005C30E9"/>
    <w:rsid w:val="005C6B5B"/>
    <w:rsid w:val="005C76F8"/>
    <w:rsid w:val="005D18AB"/>
    <w:rsid w:val="005D4D26"/>
    <w:rsid w:val="005D4DCF"/>
    <w:rsid w:val="005D5F20"/>
    <w:rsid w:val="005D6D59"/>
    <w:rsid w:val="005E27F5"/>
    <w:rsid w:val="005E4EAB"/>
    <w:rsid w:val="005E5020"/>
    <w:rsid w:val="005E77BE"/>
    <w:rsid w:val="005E7B35"/>
    <w:rsid w:val="005E7C02"/>
    <w:rsid w:val="005F26E2"/>
    <w:rsid w:val="005F356E"/>
    <w:rsid w:val="005F7671"/>
    <w:rsid w:val="005F771D"/>
    <w:rsid w:val="006073DD"/>
    <w:rsid w:val="0061167C"/>
    <w:rsid w:val="00614E8E"/>
    <w:rsid w:val="006151BD"/>
    <w:rsid w:val="006267CA"/>
    <w:rsid w:val="006402A0"/>
    <w:rsid w:val="006419D0"/>
    <w:rsid w:val="006430F6"/>
    <w:rsid w:val="00662378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27AB"/>
    <w:rsid w:val="006B3969"/>
    <w:rsid w:val="006C275E"/>
    <w:rsid w:val="006D1A01"/>
    <w:rsid w:val="006D5D3E"/>
    <w:rsid w:val="006E026E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52BB"/>
    <w:rsid w:val="0075160F"/>
    <w:rsid w:val="00753A7E"/>
    <w:rsid w:val="007625F2"/>
    <w:rsid w:val="007651B9"/>
    <w:rsid w:val="00767B86"/>
    <w:rsid w:val="00773935"/>
    <w:rsid w:val="007740C6"/>
    <w:rsid w:val="0078004C"/>
    <w:rsid w:val="00785F5D"/>
    <w:rsid w:val="00796AD2"/>
    <w:rsid w:val="007A3E3B"/>
    <w:rsid w:val="007C2B51"/>
    <w:rsid w:val="007C784F"/>
    <w:rsid w:val="007D25FB"/>
    <w:rsid w:val="007D71D8"/>
    <w:rsid w:val="007E02E5"/>
    <w:rsid w:val="007F07A8"/>
    <w:rsid w:val="007F0856"/>
    <w:rsid w:val="007F42A3"/>
    <w:rsid w:val="008016B2"/>
    <w:rsid w:val="00803C83"/>
    <w:rsid w:val="00810979"/>
    <w:rsid w:val="008113E6"/>
    <w:rsid w:val="00811635"/>
    <w:rsid w:val="00815D44"/>
    <w:rsid w:val="008251F6"/>
    <w:rsid w:val="00832679"/>
    <w:rsid w:val="0084455D"/>
    <w:rsid w:val="00844C2B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A6FE7"/>
    <w:rsid w:val="008B0B3C"/>
    <w:rsid w:val="008B4331"/>
    <w:rsid w:val="008B5FF0"/>
    <w:rsid w:val="008B78DA"/>
    <w:rsid w:val="008C1A4B"/>
    <w:rsid w:val="008C5D51"/>
    <w:rsid w:val="008E3017"/>
    <w:rsid w:val="008E3574"/>
    <w:rsid w:val="008E3C9E"/>
    <w:rsid w:val="008F4F66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4176"/>
    <w:rsid w:val="00A159B8"/>
    <w:rsid w:val="00A17C66"/>
    <w:rsid w:val="00A20201"/>
    <w:rsid w:val="00A24850"/>
    <w:rsid w:val="00A25E81"/>
    <w:rsid w:val="00A272E1"/>
    <w:rsid w:val="00A33CC3"/>
    <w:rsid w:val="00A450CB"/>
    <w:rsid w:val="00A50506"/>
    <w:rsid w:val="00A50643"/>
    <w:rsid w:val="00A5199C"/>
    <w:rsid w:val="00A658F4"/>
    <w:rsid w:val="00A72D21"/>
    <w:rsid w:val="00A76895"/>
    <w:rsid w:val="00A939F7"/>
    <w:rsid w:val="00A93CBD"/>
    <w:rsid w:val="00A93D1C"/>
    <w:rsid w:val="00AA4E2D"/>
    <w:rsid w:val="00AA7AC7"/>
    <w:rsid w:val="00AB0823"/>
    <w:rsid w:val="00AB7C15"/>
    <w:rsid w:val="00AC23D2"/>
    <w:rsid w:val="00AD0B66"/>
    <w:rsid w:val="00AD4654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236F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71638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7E3"/>
    <w:rsid w:val="00C17553"/>
    <w:rsid w:val="00C17D47"/>
    <w:rsid w:val="00C216F0"/>
    <w:rsid w:val="00C23539"/>
    <w:rsid w:val="00C244A5"/>
    <w:rsid w:val="00C249E6"/>
    <w:rsid w:val="00C30945"/>
    <w:rsid w:val="00C32573"/>
    <w:rsid w:val="00C3591F"/>
    <w:rsid w:val="00C359A9"/>
    <w:rsid w:val="00C42CF7"/>
    <w:rsid w:val="00C43403"/>
    <w:rsid w:val="00C43FAC"/>
    <w:rsid w:val="00C45B4E"/>
    <w:rsid w:val="00C53B5E"/>
    <w:rsid w:val="00C56D07"/>
    <w:rsid w:val="00C610CC"/>
    <w:rsid w:val="00C62FFB"/>
    <w:rsid w:val="00C6309C"/>
    <w:rsid w:val="00C665A0"/>
    <w:rsid w:val="00C7684F"/>
    <w:rsid w:val="00C8659F"/>
    <w:rsid w:val="00C910DD"/>
    <w:rsid w:val="00C93C61"/>
    <w:rsid w:val="00C94964"/>
    <w:rsid w:val="00CA5001"/>
    <w:rsid w:val="00CB0359"/>
    <w:rsid w:val="00CB32F0"/>
    <w:rsid w:val="00CB3DEC"/>
    <w:rsid w:val="00CB55D9"/>
    <w:rsid w:val="00CD220D"/>
    <w:rsid w:val="00CD2554"/>
    <w:rsid w:val="00CD54E9"/>
    <w:rsid w:val="00CD7218"/>
    <w:rsid w:val="00CE1863"/>
    <w:rsid w:val="00CE1AEF"/>
    <w:rsid w:val="00CE1BF4"/>
    <w:rsid w:val="00CE2FE8"/>
    <w:rsid w:val="00CE6CB6"/>
    <w:rsid w:val="00CF0BAE"/>
    <w:rsid w:val="00CF5463"/>
    <w:rsid w:val="00D1016B"/>
    <w:rsid w:val="00D109B9"/>
    <w:rsid w:val="00D10BCD"/>
    <w:rsid w:val="00D15094"/>
    <w:rsid w:val="00D27E60"/>
    <w:rsid w:val="00D32E67"/>
    <w:rsid w:val="00D36E7F"/>
    <w:rsid w:val="00D37D53"/>
    <w:rsid w:val="00D41A24"/>
    <w:rsid w:val="00D55604"/>
    <w:rsid w:val="00D579A9"/>
    <w:rsid w:val="00D61473"/>
    <w:rsid w:val="00D62D14"/>
    <w:rsid w:val="00D64427"/>
    <w:rsid w:val="00D76EF4"/>
    <w:rsid w:val="00D80695"/>
    <w:rsid w:val="00D836B8"/>
    <w:rsid w:val="00D909EE"/>
    <w:rsid w:val="00DA223D"/>
    <w:rsid w:val="00DA4BAB"/>
    <w:rsid w:val="00DA7B0E"/>
    <w:rsid w:val="00DB11D9"/>
    <w:rsid w:val="00DB276A"/>
    <w:rsid w:val="00DB3F23"/>
    <w:rsid w:val="00DB5470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12B"/>
    <w:rsid w:val="00DE5DA5"/>
    <w:rsid w:val="00DE6A2D"/>
    <w:rsid w:val="00DE7E2A"/>
    <w:rsid w:val="00DF188A"/>
    <w:rsid w:val="00DF2490"/>
    <w:rsid w:val="00E03AEB"/>
    <w:rsid w:val="00E1062D"/>
    <w:rsid w:val="00E114D1"/>
    <w:rsid w:val="00E11F63"/>
    <w:rsid w:val="00E16127"/>
    <w:rsid w:val="00E3231F"/>
    <w:rsid w:val="00E34213"/>
    <w:rsid w:val="00E373BA"/>
    <w:rsid w:val="00E42841"/>
    <w:rsid w:val="00E44315"/>
    <w:rsid w:val="00E44548"/>
    <w:rsid w:val="00E46F75"/>
    <w:rsid w:val="00E61B48"/>
    <w:rsid w:val="00E64CEA"/>
    <w:rsid w:val="00E72E7F"/>
    <w:rsid w:val="00E7605F"/>
    <w:rsid w:val="00E80842"/>
    <w:rsid w:val="00E90D8B"/>
    <w:rsid w:val="00E9624C"/>
    <w:rsid w:val="00EB0801"/>
    <w:rsid w:val="00EB23DB"/>
    <w:rsid w:val="00EB35B1"/>
    <w:rsid w:val="00EB7B7F"/>
    <w:rsid w:val="00EC5A7C"/>
    <w:rsid w:val="00ED1EE6"/>
    <w:rsid w:val="00ED245A"/>
    <w:rsid w:val="00ED5245"/>
    <w:rsid w:val="00EE532C"/>
    <w:rsid w:val="00EE6A8A"/>
    <w:rsid w:val="00EE7A97"/>
    <w:rsid w:val="00F03D5C"/>
    <w:rsid w:val="00F12CD2"/>
    <w:rsid w:val="00F12DF5"/>
    <w:rsid w:val="00F15CB8"/>
    <w:rsid w:val="00F212FC"/>
    <w:rsid w:val="00F24B8C"/>
    <w:rsid w:val="00F35E62"/>
    <w:rsid w:val="00F3765B"/>
    <w:rsid w:val="00F40E31"/>
    <w:rsid w:val="00F5034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0B0E"/>
    <w:rsid w:val="00FA419F"/>
    <w:rsid w:val="00FA4AB5"/>
    <w:rsid w:val="00FA6BEB"/>
    <w:rsid w:val="00FB0CC9"/>
    <w:rsid w:val="00FB4F2E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inespaciad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C23D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047C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7C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Tamron/28-75-mm-F-28-Di-III-VXD-G2-Modelo-A063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robisa.es/pt/tamron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00E653-F563-4BBE-8D7E-B757F8823623}"/>
</file>

<file path=customXml/itemProps3.xml><?xml version="1.0" encoding="utf-8"?>
<ds:datastoreItem xmlns:ds="http://schemas.openxmlformats.org/officeDocument/2006/customXml" ds:itemID="{E306FAF9-7962-48B6-8423-E008ED4E937E}"/>
</file>

<file path=customXml/itemProps4.xml><?xml version="1.0" encoding="utf-8"?>
<ds:datastoreItem xmlns:ds="http://schemas.openxmlformats.org/officeDocument/2006/customXml" ds:itemID="{ECAE67BB-A36C-4662-BF2B-9C2F9ED10E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1248</Words>
  <Characters>6868</Characters>
  <Application>Microsoft Office Word</Application>
  <DocSecurity>4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2</cp:revision>
  <dcterms:created xsi:type="dcterms:W3CDTF">2024-04-01T09:19:00Z</dcterms:created>
  <dcterms:modified xsi:type="dcterms:W3CDTF">2024-04-01T09:19:00Z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