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6CAE4F" w14:textId="5C134139" w:rsidR="006D43BE" w:rsidRPr="00316279" w:rsidRDefault="00D376C4" w:rsidP="006D43BE">
      <w:pPr>
        <w:spacing w:line="360" w:lineRule="auto"/>
        <w:jc w:val="center"/>
        <w:rPr>
          <w:rFonts w:ascii="Calibri" w:hAnsi="Calibri" w:cs="Calibri"/>
          <w:sz w:val="36"/>
          <w:szCs w:val="36"/>
          <w:lang w:val="es-ES"/>
        </w:rPr>
      </w:pPr>
      <w:r>
        <w:rPr>
          <w:rFonts w:ascii="Calibri" w:hAnsi="Calibri" w:cs="Calibri"/>
          <w:sz w:val="36"/>
          <w:szCs w:val="36"/>
          <w:lang w:val="es-ES"/>
        </w:rPr>
        <w:t>Nueva opción de color en l</w:t>
      </w:r>
      <w:r w:rsidR="006D43BE">
        <w:rPr>
          <w:rFonts w:ascii="Calibri" w:hAnsi="Calibri" w:cs="Calibri"/>
          <w:sz w:val="36"/>
          <w:szCs w:val="36"/>
          <w:lang w:val="es-ES"/>
        </w:rPr>
        <w:t>as correas PEAK DESIGN: Descubre las COYOTE</w:t>
      </w:r>
    </w:p>
    <w:p w14:paraId="2972A85F" w14:textId="57593E2F" w:rsidR="00724DC1" w:rsidRDefault="00473489" w:rsidP="007D2A79">
      <w:pPr>
        <w:spacing w:before="120" w:line="360" w:lineRule="auto"/>
        <w:jc w:val="center"/>
        <w:rPr>
          <w:rFonts w:ascii="Calibri" w:hAnsi="Calibri" w:cs="Calibri"/>
          <w:b/>
          <w:bCs/>
          <w:sz w:val="22"/>
          <w:lang w:val="es-ES"/>
        </w:rPr>
      </w:pPr>
      <w:r>
        <w:rPr>
          <w:rFonts w:ascii="Calibri" w:hAnsi="Calibri" w:cs="Calibri"/>
          <w:b/>
          <w:bCs/>
          <w:sz w:val="22"/>
          <w:lang w:val="es-ES"/>
        </w:rPr>
        <w:t>Más personalización para los entusiastas de la fotografía</w:t>
      </w:r>
    </w:p>
    <w:p w14:paraId="013AC045" w14:textId="4CDAA1BB" w:rsidR="00724DC1" w:rsidRDefault="00987C51" w:rsidP="00987C51">
      <w:pPr>
        <w:spacing w:before="240" w:line="360" w:lineRule="auto"/>
        <w:jc w:val="center"/>
        <w:rPr>
          <w:rFonts w:ascii="Calibri" w:hAnsi="Calibri" w:cs="Calibri"/>
          <w:b/>
          <w:bCs/>
          <w:sz w:val="22"/>
          <w:lang w:val="es-ES"/>
        </w:rPr>
      </w:pPr>
      <w:r>
        <w:rPr>
          <w:rFonts w:ascii="Calibri" w:hAnsi="Calibri" w:cs="Calibri"/>
          <w:b/>
          <w:bCs/>
          <w:noProof/>
          <w:sz w:val="22"/>
          <w:lang w:val="es-ES"/>
        </w:rPr>
        <w:drawing>
          <wp:inline distT="0" distB="0" distL="0" distR="0" wp14:anchorId="006C208A" wp14:editId="6F85661C">
            <wp:extent cx="5568950" cy="3714750"/>
            <wp:effectExtent l="0" t="0" r="0" b="0"/>
            <wp:docPr id="699939280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8950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4EBE5F" w14:textId="6EEABFFB" w:rsidR="00792A77" w:rsidRPr="00096D7A" w:rsidRDefault="007F7A79" w:rsidP="00E55958">
      <w:pPr>
        <w:spacing w:before="240" w:line="360" w:lineRule="auto"/>
        <w:rPr>
          <w:rFonts w:ascii="Calibri" w:hAnsi="Calibri" w:cs="Calibri"/>
          <w:sz w:val="22"/>
          <w:lang w:val="es-ES"/>
        </w:rPr>
      </w:pPr>
      <w:r w:rsidRPr="00316279">
        <w:rPr>
          <w:rFonts w:ascii="Calibri" w:hAnsi="Calibri" w:cs="Calibri"/>
          <w:b/>
          <w:bCs/>
          <w:sz w:val="22"/>
          <w:lang w:val="es-ES"/>
        </w:rPr>
        <w:t>MADRID</w:t>
      </w:r>
      <w:r w:rsidR="00792A77" w:rsidRPr="00316279">
        <w:rPr>
          <w:rFonts w:ascii="Calibri" w:hAnsi="Calibri" w:cs="Calibri"/>
          <w:b/>
          <w:bCs/>
          <w:sz w:val="22"/>
          <w:lang w:val="es-ES"/>
        </w:rPr>
        <w:t xml:space="preserve">, </w:t>
      </w:r>
      <w:r w:rsidR="00FF6477" w:rsidRPr="00316279">
        <w:rPr>
          <w:rFonts w:ascii="Calibri" w:hAnsi="Calibri" w:cs="Calibri"/>
          <w:b/>
          <w:bCs/>
          <w:sz w:val="22"/>
          <w:lang w:val="es-ES"/>
        </w:rPr>
        <w:t>ABRIL</w:t>
      </w:r>
      <w:r w:rsidR="00792A77" w:rsidRPr="00316279">
        <w:rPr>
          <w:rFonts w:ascii="Calibri" w:hAnsi="Calibri" w:cs="Calibri"/>
          <w:b/>
          <w:bCs/>
          <w:sz w:val="22"/>
          <w:lang w:val="es-ES"/>
        </w:rPr>
        <w:t xml:space="preserve"> 2024</w:t>
      </w:r>
      <w:r w:rsidR="00792A77" w:rsidRPr="00316279">
        <w:rPr>
          <w:rFonts w:ascii="Calibri" w:hAnsi="Calibri" w:cs="Calibri"/>
          <w:sz w:val="22"/>
          <w:lang w:val="es-ES"/>
        </w:rPr>
        <w:t xml:space="preserve"> – </w:t>
      </w:r>
      <w:r w:rsidR="00096D7A" w:rsidRPr="00096D7A">
        <w:rPr>
          <w:rFonts w:ascii="Calibri" w:hAnsi="Calibri" w:cs="Calibri"/>
          <w:sz w:val="22"/>
          <w:lang w:val="es-ES"/>
        </w:rPr>
        <w:t>Peak Design presenta el nuevo color "Coyote" para su línea de correas de fotografía, ampliando aún más las opciones de personalización para los entusiastas de la fotografía.</w:t>
      </w:r>
    </w:p>
    <w:p w14:paraId="61B9163D" w14:textId="2A682684" w:rsidR="004D56F3" w:rsidRDefault="00EE67FF" w:rsidP="001A122B">
      <w:pPr>
        <w:spacing w:before="120" w:line="360" w:lineRule="auto"/>
        <w:rPr>
          <w:rFonts w:ascii="Calibri" w:hAnsi="Calibri" w:cs="Calibri"/>
          <w:sz w:val="22"/>
          <w:lang w:val="es-ES"/>
        </w:rPr>
      </w:pPr>
      <w:r w:rsidRPr="00EE67FF">
        <w:rPr>
          <w:rFonts w:ascii="Calibri" w:hAnsi="Calibri" w:cs="Calibri"/>
          <w:sz w:val="22"/>
          <w:lang w:val="es-ES"/>
        </w:rPr>
        <w:t xml:space="preserve">Las correas de fotografía </w:t>
      </w:r>
      <w:r w:rsidR="00544F49">
        <w:rPr>
          <w:rFonts w:ascii="Calibri" w:hAnsi="Calibri" w:cs="Calibri"/>
          <w:sz w:val="22"/>
          <w:lang w:val="es-ES"/>
        </w:rPr>
        <w:t xml:space="preserve">Peak Design </w:t>
      </w:r>
      <w:r w:rsidRPr="00EE67FF">
        <w:rPr>
          <w:rFonts w:ascii="Calibri" w:hAnsi="Calibri" w:cs="Calibri"/>
          <w:sz w:val="22"/>
          <w:lang w:val="es-ES"/>
        </w:rPr>
        <w:t>desempeñan un papel crucial en la experiencia del fotógrafo, más allá de</w:t>
      </w:r>
      <w:r w:rsidR="001712F3">
        <w:rPr>
          <w:rFonts w:ascii="Calibri" w:hAnsi="Calibri" w:cs="Calibri"/>
          <w:sz w:val="22"/>
          <w:lang w:val="es-ES"/>
        </w:rPr>
        <w:t xml:space="preserve">l simple hecho de </w:t>
      </w:r>
      <w:r w:rsidRPr="00EE67FF">
        <w:rPr>
          <w:rFonts w:ascii="Calibri" w:hAnsi="Calibri" w:cs="Calibri"/>
          <w:sz w:val="22"/>
          <w:lang w:val="es-ES"/>
        </w:rPr>
        <w:t>sostener la cámara</w:t>
      </w:r>
      <w:r w:rsidR="001712F3">
        <w:rPr>
          <w:rFonts w:ascii="Calibri" w:hAnsi="Calibri" w:cs="Calibri"/>
          <w:sz w:val="22"/>
          <w:lang w:val="es-ES"/>
        </w:rPr>
        <w:t xml:space="preserve">, las correas Peak Design buscan </w:t>
      </w:r>
      <w:r w:rsidRPr="00EE67FF">
        <w:rPr>
          <w:rFonts w:ascii="Calibri" w:hAnsi="Calibri" w:cs="Calibri"/>
          <w:sz w:val="22"/>
          <w:lang w:val="es-ES"/>
        </w:rPr>
        <w:t>combinar comodidad, durabilidad y funcionalidad para satisfacer las demandas de los fotógrafos en cualquier situación.</w:t>
      </w:r>
      <w:r w:rsidR="001712F3">
        <w:rPr>
          <w:rFonts w:ascii="Calibri" w:hAnsi="Calibri" w:cs="Calibri"/>
          <w:sz w:val="22"/>
          <w:lang w:val="es-ES"/>
        </w:rPr>
        <w:t xml:space="preserve"> </w:t>
      </w:r>
    </w:p>
    <w:p w14:paraId="3DBB20D8" w14:textId="77777777" w:rsidR="009F32DB" w:rsidRPr="009A2BF0" w:rsidRDefault="009F32DB" w:rsidP="009A2BF0">
      <w:pPr>
        <w:spacing w:before="240" w:line="360" w:lineRule="auto"/>
        <w:jc w:val="center"/>
        <w:rPr>
          <w:rFonts w:ascii="Calibri" w:hAnsi="Calibri" w:cs="Calibri"/>
          <w:b/>
          <w:bCs/>
          <w:sz w:val="22"/>
          <w:lang w:val="es-ES"/>
        </w:rPr>
      </w:pPr>
      <w:r w:rsidRPr="009A2BF0">
        <w:rPr>
          <w:rFonts w:ascii="Calibri" w:hAnsi="Calibri" w:cs="Calibri"/>
          <w:b/>
          <w:bCs/>
          <w:sz w:val="22"/>
          <w:lang w:val="es-ES"/>
        </w:rPr>
        <w:t>OPCIONES</w:t>
      </w:r>
    </w:p>
    <w:p w14:paraId="3194DF55" w14:textId="1375DB4A" w:rsidR="00AA1A93" w:rsidRDefault="004319AB" w:rsidP="001A122B">
      <w:pPr>
        <w:spacing w:before="120" w:line="360" w:lineRule="auto"/>
        <w:rPr>
          <w:rFonts w:ascii="Calibri" w:hAnsi="Calibri" w:cs="Calibri"/>
          <w:sz w:val="22"/>
          <w:lang w:val="es-ES"/>
        </w:rPr>
      </w:pPr>
      <w:r>
        <w:rPr>
          <w:rFonts w:ascii="Calibri" w:hAnsi="Calibri" w:cs="Calibri"/>
          <w:sz w:val="22"/>
          <w:lang w:val="es-ES"/>
        </w:rPr>
        <w:t xml:space="preserve">Para mejor adaptarse a las necesidades de cada usuario, </w:t>
      </w:r>
      <w:r w:rsidR="00AA1A93">
        <w:rPr>
          <w:rFonts w:ascii="Calibri" w:hAnsi="Calibri" w:cs="Calibri"/>
          <w:sz w:val="22"/>
          <w:lang w:val="es-ES"/>
        </w:rPr>
        <w:t>Peak Design ofrece 4 opciones</w:t>
      </w:r>
      <w:r>
        <w:rPr>
          <w:rFonts w:ascii="Calibri" w:hAnsi="Calibri" w:cs="Calibri"/>
          <w:sz w:val="22"/>
          <w:lang w:val="es-ES"/>
        </w:rPr>
        <w:t xml:space="preserve"> de correas</w:t>
      </w:r>
      <w:r w:rsidR="00AA1A93">
        <w:rPr>
          <w:rFonts w:ascii="Calibri" w:hAnsi="Calibri" w:cs="Calibri"/>
          <w:sz w:val="22"/>
          <w:lang w:val="es-ES"/>
        </w:rPr>
        <w:t xml:space="preserve">: </w:t>
      </w:r>
    </w:p>
    <w:tbl>
      <w:tblPr>
        <w:tblStyle w:val="Tablaconcuadrcula"/>
        <w:tblW w:w="9492" w:type="dxa"/>
        <w:tblInd w:w="-2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663"/>
        <w:gridCol w:w="2829"/>
      </w:tblGrid>
      <w:tr w:rsidR="00F9073B" w:rsidRPr="007D5007" w14:paraId="224A2624" w14:textId="77777777" w:rsidTr="006652D9">
        <w:tc>
          <w:tcPr>
            <w:tcW w:w="6663" w:type="dxa"/>
            <w:vAlign w:val="center"/>
          </w:tcPr>
          <w:p w14:paraId="050AC6BA" w14:textId="04EC97F9" w:rsidR="00F9073B" w:rsidRDefault="00F9073B" w:rsidP="009B6A53">
            <w:pPr>
              <w:spacing w:before="120" w:line="360" w:lineRule="auto"/>
              <w:rPr>
                <w:rFonts w:ascii="Calibri" w:hAnsi="Calibri" w:cs="Calibri"/>
                <w:b/>
                <w:bCs/>
                <w:sz w:val="22"/>
                <w:lang w:val="es-ES"/>
              </w:rPr>
            </w:pPr>
            <w:proofErr w:type="spellStart"/>
            <w:r w:rsidRPr="00D048E1">
              <w:rPr>
                <w:rFonts w:ascii="Calibri" w:hAnsi="Calibri" w:cs="Calibri"/>
                <w:b/>
                <w:bCs/>
                <w:sz w:val="22"/>
                <w:lang w:val="es-ES"/>
              </w:rPr>
              <w:lastRenderedPageBreak/>
              <w:t>Slide</w:t>
            </w:r>
            <w:proofErr w:type="spellEnd"/>
            <w:r w:rsidRPr="00022BF3">
              <w:rPr>
                <w:rFonts w:ascii="Calibri" w:hAnsi="Calibri" w:cs="Calibri"/>
                <w:sz w:val="22"/>
                <w:lang w:val="es-ES"/>
              </w:rPr>
              <w:t xml:space="preserve">: </w:t>
            </w:r>
            <w:r w:rsidRPr="00715492">
              <w:rPr>
                <w:rFonts w:ascii="Calibri" w:hAnsi="Calibri" w:cs="Calibri"/>
                <w:sz w:val="22"/>
                <w:lang w:val="es-ES"/>
              </w:rPr>
              <w:t xml:space="preserve">Use </w:t>
            </w:r>
            <w:proofErr w:type="spellStart"/>
            <w:r w:rsidRPr="00715492">
              <w:rPr>
                <w:rFonts w:ascii="Calibri" w:hAnsi="Calibri" w:cs="Calibri"/>
                <w:sz w:val="22"/>
                <w:lang w:val="es-ES"/>
              </w:rPr>
              <w:t>Slide</w:t>
            </w:r>
            <w:proofErr w:type="spellEnd"/>
            <w:r w:rsidRPr="00715492">
              <w:rPr>
                <w:rFonts w:ascii="Calibri" w:hAnsi="Calibri" w:cs="Calibri"/>
                <w:sz w:val="22"/>
                <w:lang w:val="es-ES"/>
              </w:rPr>
              <w:t xml:space="preserve"> como un cabestrillo, </w:t>
            </w:r>
            <w:r w:rsidR="007D5007">
              <w:rPr>
                <w:rFonts w:ascii="Calibri" w:hAnsi="Calibri" w:cs="Calibri"/>
                <w:sz w:val="22"/>
                <w:lang w:val="es-ES"/>
              </w:rPr>
              <w:t xml:space="preserve">colgado del </w:t>
            </w:r>
            <w:r w:rsidRPr="00715492">
              <w:rPr>
                <w:rFonts w:ascii="Calibri" w:hAnsi="Calibri" w:cs="Calibri"/>
                <w:sz w:val="22"/>
                <w:lang w:val="es-ES"/>
              </w:rPr>
              <w:t xml:space="preserve">cuello o </w:t>
            </w:r>
            <w:r w:rsidR="007D5007">
              <w:rPr>
                <w:rFonts w:ascii="Calibri" w:hAnsi="Calibri" w:cs="Calibri"/>
                <w:sz w:val="22"/>
                <w:lang w:val="es-ES"/>
              </w:rPr>
              <w:t xml:space="preserve">como </w:t>
            </w:r>
            <w:r w:rsidRPr="00715492">
              <w:rPr>
                <w:rFonts w:ascii="Calibri" w:hAnsi="Calibri" w:cs="Calibri"/>
                <w:sz w:val="22"/>
                <w:lang w:val="es-ES"/>
              </w:rPr>
              <w:t>correa para el hombro. Las correas de nailon acolchadas internamente tienen un lado que se desliza sobre la ropa y un lado con agarre que evita el deslizamiento en el hombro</w:t>
            </w:r>
            <w:r w:rsidR="00C52EB2">
              <w:rPr>
                <w:rFonts w:ascii="Calibri" w:hAnsi="Calibri" w:cs="Calibri"/>
                <w:sz w:val="22"/>
                <w:lang w:val="es-ES"/>
              </w:rPr>
              <w:t>, por ejemplo</w:t>
            </w:r>
            <w:r w:rsidRPr="00715492">
              <w:rPr>
                <w:rFonts w:ascii="Calibri" w:hAnsi="Calibri" w:cs="Calibri"/>
                <w:sz w:val="22"/>
                <w:lang w:val="es-ES"/>
              </w:rPr>
              <w:t xml:space="preserve">. Los ajustadores rápidos dobles proporcionan un acceso instantáneo y una fácil reconfiguración. El exclusivo sistema Anchor </w:t>
            </w:r>
            <w:proofErr w:type="gramStart"/>
            <w:r w:rsidRPr="00715492">
              <w:rPr>
                <w:rFonts w:ascii="Calibri" w:hAnsi="Calibri" w:cs="Calibri"/>
                <w:sz w:val="22"/>
                <w:lang w:val="es-ES"/>
              </w:rPr>
              <w:t>Link</w:t>
            </w:r>
            <w:proofErr w:type="gramEnd"/>
            <w:r w:rsidRPr="00715492">
              <w:rPr>
                <w:rFonts w:ascii="Calibri" w:hAnsi="Calibri" w:cs="Calibri"/>
                <w:sz w:val="22"/>
                <w:lang w:val="es-ES"/>
              </w:rPr>
              <w:t xml:space="preserve"> se </w:t>
            </w:r>
            <w:r w:rsidR="00C1305F">
              <w:rPr>
                <w:rFonts w:ascii="Calibri" w:hAnsi="Calibri" w:cs="Calibri"/>
                <w:sz w:val="22"/>
                <w:lang w:val="es-ES"/>
              </w:rPr>
              <w:t xml:space="preserve">engancha </w:t>
            </w:r>
            <w:r w:rsidRPr="00715492">
              <w:rPr>
                <w:rFonts w:ascii="Calibri" w:hAnsi="Calibri" w:cs="Calibri"/>
                <w:sz w:val="22"/>
                <w:lang w:val="es-ES"/>
              </w:rPr>
              <w:t xml:space="preserve">rápidamente y los puntos de conexión dobles mantienen la cámara más estable que las correas tradicionales. Cada anclaje soporta más de 90 kg, </w:t>
            </w:r>
            <w:r w:rsidR="005C5812">
              <w:rPr>
                <w:rFonts w:ascii="Calibri" w:hAnsi="Calibri" w:cs="Calibri"/>
                <w:sz w:val="22"/>
                <w:lang w:val="es-ES"/>
              </w:rPr>
              <w:t>suficiente</w:t>
            </w:r>
            <w:r w:rsidRPr="00715492">
              <w:rPr>
                <w:rFonts w:ascii="Calibri" w:hAnsi="Calibri" w:cs="Calibri"/>
                <w:sz w:val="22"/>
                <w:lang w:val="es-ES"/>
              </w:rPr>
              <w:t xml:space="preserve"> para mantener a salvo el más pesado de los equipos profesionales.</w:t>
            </w:r>
          </w:p>
        </w:tc>
        <w:tc>
          <w:tcPr>
            <w:tcW w:w="2829" w:type="dxa"/>
            <w:vAlign w:val="center"/>
          </w:tcPr>
          <w:p w14:paraId="09768147" w14:textId="725DCC5C" w:rsidR="00F9073B" w:rsidRDefault="00F9073B" w:rsidP="009B6A53">
            <w:pPr>
              <w:spacing w:before="120" w:line="360" w:lineRule="auto"/>
              <w:rPr>
                <w:rFonts w:ascii="Calibri" w:hAnsi="Calibri" w:cs="Calibri"/>
                <w:b/>
                <w:bCs/>
                <w:sz w:val="22"/>
                <w:lang w:val="es-ES"/>
              </w:rPr>
            </w:pPr>
            <w:r>
              <w:rPr>
                <w:rFonts w:ascii="Calibri" w:hAnsi="Calibri" w:cs="Calibri"/>
                <w:noProof/>
                <w:sz w:val="22"/>
                <w:lang w:val="es-ES"/>
              </w:rPr>
              <w:drawing>
                <wp:anchor distT="0" distB="0" distL="114300" distR="114300" simplePos="0" relativeHeight="251666432" behindDoc="0" locked="0" layoutInCell="1" allowOverlap="1" wp14:anchorId="7C16E050" wp14:editId="09A1FF12">
                  <wp:simplePos x="0" y="0"/>
                  <wp:positionH relativeFrom="column">
                    <wp:posOffset>-8890</wp:posOffset>
                  </wp:positionH>
                  <wp:positionV relativeFrom="paragraph">
                    <wp:posOffset>-130175</wp:posOffset>
                  </wp:positionV>
                  <wp:extent cx="1603375" cy="2406650"/>
                  <wp:effectExtent l="0" t="0" r="0" b="0"/>
                  <wp:wrapNone/>
                  <wp:docPr id="2009057380" name="Imagen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09057380" name="Imagen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3375" cy="2406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21E33958" w14:textId="78FDE863" w:rsidR="00F9073B" w:rsidRPr="00DB50DD" w:rsidRDefault="00F9073B" w:rsidP="009B6A53">
      <w:pPr>
        <w:spacing w:before="120" w:line="360" w:lineRule="auto"/>
        <w:rPr>
          <w:rFonts w:ascii="Calibri" w:hAnsi="Calibri" w:cs="Calibri"/>
          <w:b/>
          <w:bCs/>
          <w:sz w:val="10"/>
          <w:szCs w:val="12"/>
          <w:lang w:val="es-ES"/>
        </w:rPr>
      </w:pPr>
    </w:p>
    <w:tbl>
      <w:tblPr>
        <w:tblStyle w:val="Tablaconcuadrcula"/>
        <w:tblW w:w="87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10"/>
        <w:gridCol w:w="6379"/>
      </w:tblGrid>
      <w:tr w:rsidR="00AF6498" w:rsidRPr="00194994" w14:paraId="3C01D10F" w14:textId="77777777" w:rsidTr="00C5403F">
        <w:trPr>
          <w:trHeight w:val="3479"/>
        </w:trPr>
        <w:tc>
          <w:tcPr>
            <w:tcW w:w="2410" w:type="dxa"/>
            <w:vAlign w:val="center"/>
          </w:tcPr>
          <w:p w14:paraId="4B94A8B0" w14:textId="61B339B5" w:rsidR="00F9073B" w:rsidRDefault="00F9073B" w:rsidP="00F9073B">
            <w:pPr>
              <w:spacing w:before="120" w:line="360" w:lineRule="auto"/>
              <w:rPr>
                <w:rFonts w:ascii="Calibri" w:hAnsi="Calibri" w:cs="Calibri"/>
                <w:b/>
                <w:bCs/>
                <w:sz w:val="22"/>
                <w:lang w:val="es-ES"/>
              </w:rPr>
            </w:pPr>
            <w:r>
              <w:rPr>
                <w:rFonts w:ascii="Calibri" w:hAnsi="Calibri" w:cs="Calibri"/>
                <w:noProof/>
                <w:sz w:val="22"/>
                <w:lang w:val="es-ES"/>
              </w:rPr>
              <w:drawing>
                <wp:anchor distT="0" distB="0" distL="114300" distR="114300" simplePos="0" relativeHeight="251668480" behindDoc="0" locked="0" layoutInCell="1" allowOverlap="1" wp14:anchorId="33B9C453" wp14:editId="5CA861DF">
                  <wp:simplePos x="0" y="0"/>
                  <wp:positionH relativeFrom="column">
                    <wp:posOffset>-182880</wp:posOffset>
                  </wp:positionH>
                  <wp:positionV relativeFrom="paragraph">
                    <wp:posOffset>59055</wp:posOffset>
                  </wp:positionV>
                  <wp:extent cx="1435100" cy="1913255"/>
                  <wp:effectExtent l="0" t="0" r="0" b="0"/>
                  <wp:wrapNone/>
                  <wp:docPr id="204676218" name="Imagen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5100" cy="191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6379" w:type="dxa"/>
            <w:vAlign w:val="center"/>
          </w:tcPr>
          <w:p w14:paraId="21184AFF" w14:textId="76008DF3" w:rsidR="00F9073B" w:rsidRDefault="00F9073B" w:rsidP="004923B3">
            <w:pPr>
              <w:spacing w:before="120" w:line="360" w:lineRule="auto"/>
              <w:rPr>
                <w:rFonts w:ascii="Calibri" w:hAnsi="Calibri" w:cs="Calibri"/>
                <w:b/>
                <w:bCs/>
                <w:sz w:val="22"/>
                <w:lang w:val="es-ES"/>
              </w:rPr>
            </w:pPr>
            <w:proofErr w:type="spellStart"/>
            <w:r w:rsidRPr="0045148C">
              <w:rPr>
                <w:rFonts w:ascii="Calibri" w:hAnsi="Calibri" w:cs="Calibri"/>
                <w:b/>
                <w:bCs/>
                <w:sz w:val="22"/>
                <w:lang w:val="es-ES"/>
              </w:rPr>
              <w:t>Slide</w:t>
            </w:r>
            <w:proofErr w:type="spellEnd"/>
            <w:r w:rsidRPr="0045148C">
              <w:rPr>
                <w:rFonts w:ascii="Calibri" w:hAnsi="Calibri" w:cs="Calibri"/>
                <w:b/>
                <w:bCs/>
                <w:sz w:val="22"/>
                <w:lang w:val="es-ES"/>
              </w:rPr>
              <w:t xml:space="preserve"> Lite</w:t>
            </w:r>
            <w:r>
              <w:rPr>
                <w:rFonts w:ascii="Calibri" w:hAnsi="Calibri" w:cs="Calibri"/>
                <w:sz w:val="22"/>
                <w:lang w:val="es-ES"/>
              </w:rPr>
              <w:t xml:space="preserve">: </w:t>
            </w:r>
            <w:r w:rsidRPr="0045148C">
              <w:rPr>
                <w:rFonts w:ascii="Calibri" w:hAnsi="Calibri" w:cs="Calibri"/>
                <w:sz w:val="22"/>
                <w:lang w:val="es-ES"/>
              </w:rPr>
              <w:t xml:space="preserve">La correa de la cámara profesional más versátil del mundo, </w:t>
            </w:r>
            <w:proofErr w:type="spellStart"/>
            <w:r w:rsidRPr="0045148C">
              <w:rPr>
                <w:rFonts w:ascii="Calibri" w:hAnsi="Calibri" w:cs="Calibri"/>
                <w:sz w:val="22"/>
                <w:lang w:val="es-ES"/>
              </w:rPr>
              <w:t>Slide</w:t>
            </w:r>
            <w:proofErr w:type="spellEnd"/>
            <w:r w:rsidRPr="0045148C">
              <w:rPr>
                <w:rFonts w:ascii="Calibri" w:hAnsi="Calibri" w:cs="Calibri"/>
                <w:sz w:val="22"/>
                <w:lang w:val="es-ES"/>
              </w:rPr>
              <w:t xml:space="preserve"> Lite </w:t>
            </w:r>
            <w:r w:rsidR="00194994">
              <w:rPr>
                <w:rFonts w:ascii="Calibri" w:hAnsi="Calibri" w:cs="Calibri"/>
                <w:sz w:val="22"/>
                <w:lang w:val="es-ES"/>
              </w:rPr>
              <w:t>es el</w:t>
            </w:r>
            <w:r w:rsidRPr="0045148C">
              <w:rPr>
                <w:rFonts w:ascii="Calibri" w:hAnsi="Calibri" w:cs="Calibri"/>
                <w:sz w:val="22"/>
                <w:lang w:val="es-ES"/>
              </w:rPr>
              <w:t xml:space="preserve"> buque insignia </w:t>
            </w:r>
            <w:r w:rsidR="00194994">
              <w:rPr>
                <w:rFonts w:ascii="Calibri" w:hAnsi="Calibri" w:cs="Calibri"/>
                <w:sz w:val="22"/>
                <w:lang w:val="es-ES"/>
              </w:rPr>
              <w:t xml:space="preserve">de la marca. Para transportarlo se </w:t>
            </w:r>
            <w:r w:rsidR="00C12688">
              <w:rPr>
                <w:rFonts w:ascii="Calibri" w:hAnsi="Calibri" w:cs="Calibri"/>
                <w:sz w:val="22"/>
                <w:lang w:val="es-ES"/>
              </w:rPr>
              <w:t xml:space="preserve">reduce a </w:t>
            </w:r>
            <w:r w:rsidRPr="0045148C">
              <w:rPr>
                <w:rFonts w:ascii="Calibri" w:hAnsi="Calibri" w:cs="Calibri"/>
                <w:sz w:val="22"/>
                <w:lang w:val="es-ES"/>
              </w:rPr>
              <w:t>un paquet</w:t>
            </w:r>
            <w:r w:rsidR="00C12688">
              <w:rPr>
                <w:rFonts w:ascii="Calibri" w:hAnsi="Calibri" w:cs="Calibri"/>
                <w:sz w:val="22"/>
                <w:lang w:val="es-ES"/>
              </w:rPr>
              <w:t xml:space="preserve">ito </w:t>
            </w:r>
            <w:r w:rsidR="00FE2443">
              <w:rPr>
                <w:rFonts w:ascii="Calibri" w:hAnsi="Calibri" w:cs="Calibri"/>
                <w:sz w:val="22"/>
                <w:lang w:val="es-ES"/>
              </w:rPr>
              <w:t>pe</w:t>
            </w:r>
            <w:r w:rsidR="0001557A">
              <w:rPr>
                <w:rFonts w:ascii="Calibri" w:hAnsi="Calibri" w:cs="Calibri"/>
                <w:sz w:val="22"/>
                <w:lang w:val="es-ES"/>
              </w:rPr>
              <w:t>queño</w:t>
            </w:r>
            <w:r w:rsidR="00600FB5">
              <w:rPr>
                <w:rFonts w:ascii="Calibri" w:hAnsi="Calibri" w:cs="Calibri"/>
                <w:sz w:val="22"/>
                <w:lang w:val="es-ES"/>
              </w:rPr>
              <w:t xml:space="preserve"> y</w:t>
            </w:r>
            <w:r w:rsidR="00C12688">
              <w:rPr>
                <w:rFonts w:ascii="Calibri" w:hAnsi="Calibri" w:cs="Calibri"/>
                <w:sz w:val="22"/>
                <w:lang w:val="es-ES"/>
              </w:rPr>
              <w:t xml:space="preserve"> es </w:t>
            </w:r>
            <w:r w:rsidRPr="0045148C">
              <w:rPr>
                <w:rFonts w:ascii="Calibri" w:hAnsi="Calibri" w:cs="Calibri"/>
                <w:sz w:val="22"/>
                <w:lang w:val="es-ES"/>
              </w:rPr>
              <w:t>perfectamente adecuad</w:t>
            </w:r>
            <w:r w:rsidR="0001557A">
              <w:rPr>
                <w:rFonts w:ascii="Calibri" w:hAnsi="Calibri" w:cs="Calibri"/>
                <w:sz w:val="22"/>
                <w:lang w:val="es-ES"/>
              </w:rPr>
              <w:t>a</w:t>
            </w:r>
            <w:r w:rsidRPr="0045148C">
              <w:rPr>
                <w:rFonts w:ascii="Calibri" w:hAnsi="Calibri" w:cs="Calibri"/>
                <w:sz w:val="22"/>
                <w:lang w:val="es-ES"/>
              </w:rPr>
              <w:t xml:space="preserve"> para cámaras DSLR sin espejo</w:t>
            </w:r>
            <w:r w:rsidR="00600FB5">
              <w:rPr>
                <w:rFonts w:ascii="Calibri" w:hAnsi="Calibri" w:cs="Calibri"/>
                <w:sz w:val="22"/>
                <w:lang w:val="es-ES"/>
              </w:rPr>
              <w:t>. Pequeña pero fuerte, los anclajes soportan un peso de 90 kg</w:t>
            </w:r>
            <w:r w:rsidR="00FE2443">
              <w:rPr>
                <w:rFonts w:ascii="Calibri" w:hAnsi="Calibri" w:cs="Calibri"/>
                <w:sz w:val="22"/>
                <w:lang w:val="es-ES"/>
              </w:rPr>
              <w:t xml:space="preserve">, con lo que es </w:t>
            </w:r>
            <w:r w:rsidRPr="0045148C">
              <w:rPr>
                <w:rFonts w:ascii="Calibri" w:hAnsi="Calibri" w:cs="Calibri"/>
                <w:sz w:val="22"/>
                <w:lang w:val="es-ES"/>
              </w:rPr>
              <w:t xml:space="preserve">totalmente capaz de llevar cámaras más grandes también. Use </w:t>
            </w:r>
            <w:proofErr w:type="spellStart"/>
            <w:r w:rsidRPr="0045148C">
              <w:rPr>
                <w:rFonts w:ascii="Calibri" w:hAnsi="Calibri" w:cs="Calibri"/>
                <w:sz w:val="22"/>
                <w:lang w:val="es-ES"/>
              </w:rPr>
              <w:t>Slide</w:t>
            </w:r>
            <w:proofErr w:type="spellEnd"/>
            <w:r w:rsidRPr="0045148C">
              <w:rPr>
                <w:rFonts w:ascii="Calibri" w:hAnsi="Calibri" w:cs="Calibri"/>
                <w:sz w:val="22"/>
                <w:lang w:val="es-ES"/>
              </w:rPr>
              <w:t xml:space="preserve"> Lite como un cabestrillo, </w:t>
            </w:r>
            <w:r w:rsidR="00194994">
              <w:rPr>
                <w:rFonts w:ascii="Calibri" w:hAnsi="Calibri" w:cs="Calibri"/>
                <w:sz w:val="22"/>
                <w:lang w:val="es-ES"/>
              </w:rPr>
              <w:t xml:space="preserve">colgado al </w:t>
            </w:r>
            <w:r w:rsidRPr="0045148C">
              <w:rPr>
                <w:rFonts w:ascii="Calibri" w:hAnsi="Calibri" w:cs="Calibri"/>
                <w:sz w:val="22"/>
                <w:lang w:val="es-ES"/>
              </w:rPr>
              <w:t xml:space="preserve">cuello o </w:t>
            </w:r>
            <w:r w:rsidR="00194994">
              <w:rPr>
                <w:rFonts w:ascii="Calibri" w:hAnsi="Calibri" w:cs="Calibri"/>
                <w:sz w:val="22"/>
                <w:lang w:val="es-ES"/>
              </w:rPr>
              <w:t xml:space="preserve">como </w:t>
            </w:r>
            <w:r w:rsidRPr="0045148C">
              <w:rPr>
                <w:rFonts w:ascii="Calibri" w:hAnsi="Calibri" w:cs="Calibri"/>
                <w:sz w:val="22"/>
                <w:lang w:val="es-ES"/>
              </w:rPr>
              <w:t>correa para el hombro.</w:t>
            </w:r>
          </w:p>
        </w:tc>
      </w:tr>
    </w:tbl>
    <w:p w14:paraId="7AEB653D" w14:textId="4C419182" w:rsidR="00277915" w:rsidRPr="00DB50DD" w:rsidRDefault="00277915" w:rsidP="009B6A53">
      <w:pPr>
        <w:spacing w:before="120" w:line="360" w:lineRule="auto"/>
        <w:rPr>
          <w:rFonts w:ascii="Calibri" w:hAnsi="Calibri" w:cs="Calibri"/>
          <w:sz w:val="10"/>
          <w:szCs w:val="12"/>
          <w:lang w:val="es-ES"/>
        </w:rPr>
      </w:pPr>
    </w:p>
    <w:tbl>
      <w:tblPr>
        <w:tblStyle w:val="Tablaconcuadrcula"/>
        <w:tblW w:w="9498" w:type="dxa"/>
        <w:tblInd w:w="-2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4"/>
        <w:gridCol w:w="3261"/>
        <w:gridCol w:w="2687"/>
        <w:gridCol w:w="2829"/>
        <w:gridCol w:w="437"/>
      </w:tblGrid>
      <w:tr w:rsidR="00DB50DD" w:rsidRPr="001E28B1" w14:paraId="6DE3320D" w14:textId="77777777" w:rsidTr="006652D9">
        <w:trPr>
          <w:gridAfter w:val="1"/>
          <w:wAfter w:w="437" w:type="dxa"/>
          <w:trHeight w:val="2825"/>
        </w:trPr>
        <w:tc>
          <w:tcPr>
            <w:tcW w:w="6232" w:type="dxa"/>
            <w:gridSpan w:val="3"/>
            <w:vAlign w:val="center"/>
          </w:tcPr>
          <w:p w14:paraId="6125D341" w14:textId="1E9CDBFE" w:rsidR="004923B3" w:rsidRPr="00030226" w:rsidRDefault="00DB50DD" w:rsidP="000056C0">
            <w:pPr>
              <w:spacing w:before="120" w:line="360" w:lineRule="auto"/>
              <w:rPr>
                <w:rFonts w:ascii="Calibri" w:hAnsi="Calibri" w:cs="Calibri"/>
                <w:sz w:val="22"/>
                <w:lang w:val="es-ES"/>
              </w:rPr>
            </w:pPr>
            <w:proofErr w:type="spellStart"/>
            <w:r w:rsidRPr="00022BF3">
              <w:rPr>
                <w:rFonts w:ascii="Calibri" w:hAnsi="Calibri" w:cs="Calibri"/>
                <w:b/>
                <w:bCs/>
                <w:sz w:val="22"/>
                <w:lang w:val="es-ES"/>
              </w:rPr>
              <w:t>Leash</w:t>
            </w:r>
            <w:proofErr w:type="spellEnd"/>
            <w:r>
              <w:rPr>
                <w:rFonts w:ascii="Calibri" w:hAnsi="Calibri" w:cs="Calibri"/>
                <w:sz w:val="22"/>
                <w:lang w:val="es-ES"/>
              </w:rPr>
              <w:t xml:space="preserve">: </w:t>
            </w:r>
            <w:r w:rsidRPr="00022BF3">
              <w:rPr>
                <w:rFonts w:ascii="Calibri" w:hAnsi="Calibri" w:cs="Calibri"/>
                <w:sz w:val="22"/>
                <w:lang w:val="es-ES"/>
              </w:rPr>
              <w:t xml:space="preserve">Diseñada para los minimalistas del equipo o para situaciones en las que el espacio de equipaje es limitado, </w:t>
            </w:r>
            <w:proofErr w:type="spellStart"/>
            <w:r w:rsidRPr="00022BF3">
              <w:rPr>
                <w:rFonts w:ascii="Calibri" w:hAnsi="Calibri" w:cs="Calibri"/>
                <w:sz w:val="22"/>
                <w:lang w:val="es-ES"/>
              </w:rPr>
              <w:t>Leash</w:t>
            </w:r>
            <w:proofErr w:type="spellEnd"/>
            <w:r w:rsidRPr="00022BF3">
              <w:rPr>
                <w:rFonts w:ascii="Calibri" w:hAnsi="Calibri" w:cs="Calibri"/>
                <w:sz w:val="22"/>
                <w:lang w:val="es-ES"/>
              </w:rPr>
              <w:t xml:space="preserve"> es una correa de cámara profesional con todas las funciones que cabe en cualquier bolsillo o bolsa de cámara.</w:t>
            </w:r>
            <w:r>
              <w:rPr>
                <w:rFonts w:ascii="Calibri" w:hAnsi="Calibri" w:cs="Calibri"/>
                <w:sz w:val="22"/>
                <w:lang w:val="es-ES"/>
              </w:rPr>
              <w:t xml:space="preserve"> </w:t>
            </w:r>
            <w:r w:rsidRPr="00022BF3">
              <w:rPr>
                <w:rFonts w:ascii="Calibri" w:hAnsi="Calibri" w:cs="Calibri"/>
                <w:sz w:val="22"/>
                <w:lang w:val="es-ES"/>
              </w:rPr>
              <w:t>Sin hombreras gruesas ni accesorios voluminosos</w:t>
            </w:r>
            <w:r w:rsidR="0001557A">
              <w:rPr>
                <w:rFonts w:ascii="Calibri" w:hAnsi="Calibri" w:cs="Calibri"/>
                <w:sz w:val="22"/>
                <w:lang w:val="es-ES"/>
              </w:rPr>
              <w:t xml:space="preserve"> y c</w:t>
            </w:r>
            <w:r w:rsidR="004923B3" w:rsidRPr="009B6A53">
              <w:rPr>
                <w:rFonts w:ascii="Calibri" w:hAnsi="Calibri" w:cs="Calibri"/>
                <w:sz w:val="22"/>
                <w:lang w:val="es-ES"/>
              </w:rPr>
              <w:t xml:space="preserve">onfigurable como correa de cuello, correa de seguridad, y mucho más. </w:t>
            </w:r>
            <w:r w:rsidR="008A1EB2">
              <w:rPr>
                <w:rFonts w:ascii="Calibri" w:hAnsi="Calibri" w:cs="Calibri"/>
                <w:sz w:val="22"/>
                <w:lang w:val="es-ES"/>
              </w:rPr>
              <w:t>Los</w:t>
            </w:r>
            <w:r w:rsidR="004923B3" w:rsidRPr="009B6A53">
              <w:rPr>
                <w:rFonts w:ascii="Calibri" w:hAnsi="Calibri" w:cs="Calibri"/>
                <w:sz w:val="22"/>
                <w:lang w:val="es-ES"/>
              </w:rPr>
              <w:t xml:space="preserve"> ajustadores rápidos dobles de aluminio </w:t>
            </w:r>
            <w:r w:rsidR="008A1EB2">
              <w:rPr>
                <w:rFonts w:ascii="Calibri" w:hAnsi="Calibri" w:cs="Calibri"/>
                <w:sz w:val="22"/>
                <w:lang w:val="es-ES"/>
              </w:rPr>
              <w:t>d</w:t>
            </w:r>
            <w:r w:rsidR="004923B3" w:rsidRPr="009B6A53">
              <w:rPr>
                <w:rFonts w:ascii="Calibri" w:hAnsi="Calibri" w:cs="Calibri"/>
                <w:sz w:val="22"/>
                <w:lang w:val="es-ES"/>
              </w:rPr>
              <w:t xml:space="preserve">e </w:t>
            </w:r>
            <w:proofErr w:type="spellStart"/>
            <w:r w:rsidR="004923B3" w:rsidRPr="009B6A53">
              <w:rPr>
                <w:rFonts w:ascii="Calibri" w:hAnsi="Calibri" w:cs="Calibri"/>
                <w:sz w:val="22"/>
                <w:lang w:val="es-ES"/>
              </w:rPr>
              <w:t>Hypalon</w:t>
            </w:r>
            <w:proofErr w:type="spellEnd"/>
            <w:r w:rsidR="004923B3" w:rsidRPr="009B6A53">
              <w:rPr>
                <w:rFonts w:ascii="Calibri" w:hAnsi="Calibri" w:cs="Calibri"/>
                <w:sz w:val="22"/>
                <w:lang w:val="es-ES"/>
              </w:rPr>
              <w:t>, diseñados para funcionar con un solo dedo</w:t>
            </w:r>
            <w:r w:rsidR="008A1EB2">
              <w:rPr>
                <w:rFonts w:ascii="Calibri" w:hAnsi="Calibri" w:cs="Calibri"/>
                <w:sz w:val="22"/>
                <w:lang w:val="es-ES"/>
              </w:rPr>
              <w:t>, p</w:t>
            </w:r>
            <w:r w:rsidR="008A1EB2">
              <w:rPr>
                <w:rFonts w:ascii="Calibri" w:hAnsi="Calibri" w:cs="Calibri"/>
                <w:sz w:val="22"/>
                <w:lang w:val="es-ES"/>
              </w:rPr>
              <w:t xml:space="preserve">ermiten adaptar </w:t>
            </w:r>
            <w:r w:rsidR="008A1EB2" w:rsidRPr="009B6A53">
              <w:rPr>
                <w:rFonts w:ascii="Calibri" w:hAnsi="Calibri" w:cs="Calibri"/>
                <w:sz w:val="22"/>
                <w:lang w:val="es-ES"/>
              </w:rPr>
              <w:t>fácilmente la longitud</w:t>
            </w:r>
            <w:r w:rsidR="008A1EB2">
              <w:rPr>
                <w:rFonts w:ascii="Calibri" w:hAnsi="Calibri" w:cs="Calibri"/>
                <w:sz w:val="22"/>
                <w:lang w:val="es-ES"/>
              </w:rPr>
              <w:t xml:space="preserve"> de la correa</w:t>
            </w:r>
            <w:r w:rsidR="004923B3" w:rsidRPr="009B6A53">
              <w:rPr>
                <w:rFonts w:ascii="Calibri" w:hAnsi="Calibri" w:cs="Calibri"/>
                <w:sz w:val="22"/>
                <w:lang w:val="es-ES"/>
              </w:rPr>
              <w:t xml:space="preserve">. </w:t>
            </w:r>
            <w:r w:rsidR="001E28B1">
              <w:rPr>
                <w:rFonts w:ascii="Calibri" w:hAnsi="Calibri" w:cs="Calibri"/>
                <w:sz w:val="22"/>
                <w:lang w:val="es-ES"/>
              </w:rPr>
              <w:t xml:space="preserve">Y el </w:t>
            </w:r>
            <w:r w:rsidR="001E28B1" w:rsidRPr="009B6A53">
              <w:rPr>
                <w:rFonts w:ascii="Calibri" w:hAnsi="Calibri" w:cs="Calibri"/>
                <w:sz w:val="22"/>
                <w:lang w:val="es-ES"/>
              </w:rPr>
              <w:t xml:space="preserve">exclusivo sistema Anchor </w:t>
            </w:r>
            <w:proofErr w:type="gramStart"/>
            <w:r w:rsidR="001E28B1" w:rsidRPr="009B6A53">
              <w:rPr>
                <w:rFonts w:ascii="Calibri" w:hAnsi="Calibri" w:cs="Calibri"/>
                <w:sz w:val="22"/>
                <w:lang w:val="es-ES"/>
              </w:rPr>
              <w:t>Link</w:t>
            </w:r>
            <w:proofErr w:type="gramEnd"/>
            <w:r w:rsidR="001E28B1" w:rsidRPr="009B6A53">
              <w:rPr>
                <w:rFonts w:ascii="Calibri" w:hAnsi="Calibri" w:cs="Calibri"/>
                <w:sz w:val="22"/>
                <w:lang w:val="es-ES"/>
              </w:rPr>
              <w:t xml:space="preserve"> </w:t>
            </w:r>
            <w:r w:rsidR="001E28B1">
              <w:rPr>
                <w:rFonts w:ascii="Calibri" w:hAnsi="Calibri" w:cs="Calibri"/>
                <w:sz w:val="22"/>
                <w:lang w:val="es-ES"/>
              </w:rPr>
              <w:t>permite desenganchar el equipo de manera rápida y sencilla</w:t>
            </w:r>
            <w:r w:rsidR="004923B3" w:rsidRPr="009B6A53">
              <w:rPr>
                <w:rFonts w:ascii="Calibri" w:hAnsi="Calibri" w:cs="Calibri"/>
                <w:sz w:val="22"/>
                <w:lang w:val="es-ES"/>
              </w:rPr>
              <w:t>.</w:t>
            </w:r>
            <w:r w:rsidR="004923B3">
              <w:rPr>
                <w:rFonts w:ascii="Calibri" w:hAnsi="Calibri" w:cs="Calibri"/>
                <w:sz w:val="22"/>
                <w:lang w:val="es-ES"/>
              </w:rPr>
              <w:t xml:space="preserve"> Los anclajes soportan el 90 kg.</w:t>
            </w:r>
          </w:p>
        </w:tc>
        <w:tc>
          <w:tcPr>
            <w:tcW w:w="2829" w:type="dxa"/>
            <w:vAlign w:val="center"/>
          </w:tcPr>
          <w:p w14:paraId="2C3F1627" w14:textId="626659E3" w:rsidR="005A73F6" w:rsidRDefault="005A73F6" w:rsidP="000056C0">
            <w:pPr>
              <w:spacing w:before="120" w:line="360" w:lineRule="auto"/>
              <w:rPr>
                <w:rFonts w:ascii="Calibri" w:hAnsi="Calibri" w:cs="Calibri"/>
                <w:noProof/>
                <w:sz w:val="22"/>
                <w:lang w:val="es-ES"/>
              </w:rPr>
            </w:pPr>
            <w:r>
              <w:rPr>
                <w:rFonts w:ascii="Calibri" w:hAnsi="Calibri" w:cs="Calibri"/>
                <w:noProof/>
                <w:sz w:val="22"/>
                <w:lang w:val="es-ES"/>
              </w:rPr>
              <w:drawing>
                <wp:anchor distT="0" distB="0" distL="114300" distR="114300" simplePos="0" relativeHeight="251674624" behindDoc="0" locked="0" layoutInCell="1" allowOverlap="1" wp14:anchorId="2034A969" wp14:editId="203C0C7E">
                  <wp:simplePos x="0" y="0"/>
                  <wp:positionH relativeFrom="column">
                    <wp:posOffset>123190</wp:posOffset>
                  </wp:positionH>
                  <wp:positionV relativeFrom="paragraph">
                    <wp:posOffset>-93345</wp:posOffset>
                  </wp:positionV>
                  <wp:extent cx="1682750" cy="2546350"/>
                  <wp:effectExtent l="0" t="0" r="0" b="6350"/>
                  <wp:wrapNone/>
                  <wp:docPr id="2045450529" name="Imagen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280" r="27138"/>
                          <a:stretch/>
                        </pic:blipFill>
                        <pic:spPr bwMode="auto">
                          <a:xfrm>
                            <a:off x="0" y="0"/>
                            <a:ext cx="1682750" cy="2546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32642F4" w14:textId="19796D64" w:rsidR="004923B3" w:rsidRDefault="004923B3" w:rsidP="000056C0">
            <w:pPr>
              <w:spacing w:before="120" w:line="360" w:lineRule="auto"/>
              <w:rPr>
                <w:rFonts w:ascii="Calibri" w:hAnsi="Calibri" w:cs="Calibri"/>
                <w:b/>
                <w:bCs/>
                <w:sz w:val="22"/>
                <w:lang w:val="es-ES"/>
              </w:rPr>
            </w:pPr>
          </w:p>
        </w:tc>
      </w:tr>
      <w:tr w:rsidR="004923B3" w14:paraId="59FCE7B1" w14:textId="77777777" w:rsidTr="006652D9">
        <w:trPr>
          <w:gridBefore w:val="1"/>
          <w:wBefore w:w="284" w:type="dxa"/>
          <w:trHeight w:val="3479"/>
        </w:trPr>
        <w:tc>
          <w:tcPr>
            <w:tcW w:w="3261" w:type="dxa"/>
            <w:vAlign w:val="center"/>
          </w:tcPr>
          <w:p w14:paraId="631315DD" w14:textId="1ACCF52C" w:rsidR="004923B3" w:rsidRDefault="004923B3" w:rsidP="004923B3">
            <w:pPr>
              <w:spacing w:before="120" w:line="360" w:lineRule="auto"/>
              <w:rPr>
                <w:rFonts w:ascii="Calibri" w:hAnsi="Calibri" w:cs="Calibri"/>
                <w:b/>
                <w:bCs/>
                <w:sz w:val="22"/>
                <w:lang w:val="es-ES"/>
              </w:rPr>
            </w:pPr>
            <w:r>
              <w:rPr>
                <w:rFonts w:ascii="Calibri" w:hAnsi="Calibri" w:cs="Calibri"/>
                <w:noProof/>
                <w:sz w:val="22"/>
                <w:lang w:val="es-ES"/>
              </w:rPr>
              <w:lastRenderedPageBreak/>
              <w:drawing>
                <wp:anchor distT="0" distB="0" distL="114300" distR="114300" simplePos="0" relativeHeight="251672576" behindDoc="0" locked="0" layoutInCell="1" allowOverlap="1" wp14:anchorId="43E65DC5" wp14:editId="66BB6C0A">
                  <wp:simplePos x="0" y="0"/>
                  <wp:positionH relativeFrom="column">
                    <wp:posOffset>-294005</wp:posOffset>
                  </wp:positionH>
                  <wp:positionV relativeFrom="paragraph">
                    <wp:posOffset>-161290</wp:posOffset>
                  </wp:positionV>
                  <wp:extent cx="2208530" cy="2190750"/>
                  <wp:effectExtent l="0" t="0" r="1270" b="0"/>
                  <wp:wrapNone/>
                  <wp:docPr id="652296580" name="Imagen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186" r="5870"/>
                          <a:stretch/>
                        </pic:blipFill>
                        <pic:spPr bwMode="auto">
                          <a:xfrm>
                            <a:off x="0" y="0"/>
                            <a:ext cx="2208530" cy="2190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953" w:type="dxa"/>
            <w:gridSpan w:val="3"/>
            <w:vAlign w:val="center"/>
          </w:tcPr>
          <w:p w14:paraId="6E3A9F44" w14:textId="6FA6ABE1" w:rsidR="004923B3" w:rsidRPr="004923B3" w:rsidRDefault="004923B3" w:rsidP="000056C0">
            <w:pPr>
              <w:spacing w:before="120" w:line="360" w:lineRule="auto"/>
              <w:rPr>
                <w:rFonts w:ascii="Calibri" w:hAnsi="Calibri" w:cs="Calibri"/>
                <w:sz w:val="22"/>
                <w:lang w:val="es-ES"/>
              </w:rPr>
            </w:pPr>
            <w:proofErr w:type="spellStart"/>
            <w:r w:rsidRPr="00C20C1A">
              <w:rPr>
                <w:rFonts w:ascii="Calibri" w:hAnsi="Calibri" w:cs="Calibri"/>
                <w:b/>
                <w:bCs/>
                <w:sz w:val="22"/>
                <w:lang w:val="es-ES"/>
              </w:rPr>
              <w:t>Cuff</w:t>
            </w:r>
            <w:proofErr w:type="spellEnd"/>
            <w:r>
              <w:rPr>
                <w:rFonts w:ascii="Calibri" w:hAnsi="Calibri" w:cs="Calibri"/>
                <w:sz w:val="22"/>
                <w:lang w:val="es-ES"/>
              </w:rPr>
              <w:t xml:space="preserve">: </w:t>
            </w:r>
            <w:r w:rsidRPr="00C20C1A">
              <w:rPr>
                <w:rFonts w:ascii="Calibri" w:hAnsi="Calibri" w:cs="Calibri"/>
                <w:sz w:val="22"/>
                <w:lang w:val="es-ES"/>
              </w:rPr>
              <w:t>La forma más elegante y discreta de proteger su cámara de caídas accidentales, la correa de muñeca para cámara</w:t>
            </w:r>
            <w:r w:rsidR="001E28B1">
              <w:rPr>
                <w:rFonts w:ascii="Calibri" w:hAnsi="Calibri" w:cs="Calibri"/>
                <w:sz w:val="22"/>
                <w:lang w:val="es-ES"/>
              </w:rPr>
              <w:t>s</w:t>
            </w:r>
            <w:r w:rsidRPr="00C20C1A">
              <w:rPr>
                <w:rFonts w:ascii="Calibri" w:hAnsi="Calibri" w:cs="Calibri"/>
                <w:sz w:val="22"/>
                <w:lang w:val="es-ES"/>
              </w:rPr>
              <w:t xml:space="preserve"> </w:t>
            </w:r>
            <w:proofErr w:type="spellStart"/>
            <w:r w:rsidRPr="00C20C1A">
              <w:rPr>
                <w:rFonts w:ascii="Calibri" w:hAnsi="Calibri" w:cs="Calibri"/>
                <w:sz w:val="22"/>
                <w:lang w:val="es-ES"/>
              </w:rPr>
              <w:t>Cuff</w:t>
            </w:r>
            <w:proofErr w:type="spellEnd"/>
            <w:r w:rsidR="001E28B1">
              <w:rPr>
                <w:rFonts w:ascii="Calibri" w:hAnsi="Calibri" w:cs="Calibri"/>
                <w:sz w:val="22"/>
                <w:lang w:val="es-ES"/>
              </w:rPr>
              <w:t>.</w:t>
            </w:r>
            <w:r w:rsidR="004E2645">
              <w:rPr>
                <w:rFonts w:ascii="Calibri" w:hAnsi="Calibri" w:cs="Calibri"/>
                <w:sz w:val="22"/>
                <w:lang w:val="es-ES"/>
              </w:rPr>
              <w:t xml:space="preserve"> E</w:t>
            </w:r>
            <w:r w:rsidRPr="00C20C1A">
              <w:rPr>
                <w:rFonts w:ascii="Calibri" w:hAnsi="Calibri" w:cs="Calibri"/>
                <w:sz w:val="22"/>
                <w:lang w:val="es-ES"/>
              </w:rPr>
              <w:t xml:space="preserve">s tranquilidad total en un paquete diminuto y de bajo perfil. Conecta </w:t>
            </w:r>
            <w:proofErr w:type="spellStart"/>
            <w:r w:rsidRPr="00C20C1A">
              <w:rPr>
                <w:rFonts w:ascii="Calibri" w:hAnsi="Calibri" w:cs="Calibri"/>
                <w:sz w:val="22"/>
                <w:lang w:val="es-ES"/>
              </w:rPr>
              <w:t>Cuff</w:t>
            </w:r>
            <w:proofErr w:type="spellEnd"/>
            <w:r w:rsidRPr="00C20C1A">
              <w:rPr>
                <w:rFonts w:ascii="Calibri" w:hAnsi="Calibri" w:cs="Calibri"/>
                <w:sz w:val="22"/>
                <w:lang w:val="es-ES"/>
              </w:rPr>
              <w:t xml:space="preserve"> de forma rápida y segura a cualquier cámara, prismáticos u otro dispositivo mediante nuestro exclusivo sistema Anchor </w:t>
            </w:r>
            <w:proofErr w:type="gramStart"/>
            <w:r w:rsidRPr="00C20C1A">
              <w:rPr>
                <w:rFonts w:ascii="Calibri" w:hAnsi="Calibri" w:cs="Calibri"/>
                <w:sz w:val="22"/>
                <w:lang w:val="es-ES"/>
              </w:rPr>
              <w:t>Link</w:t>
            </w:r>
            <w:proofErr w:type="gramEnd"/>
            <w:r w:rsidRPr="00C20C1A">
              <w:rPr>
                <w:rFonts w:ascii="Calibri" w:hAnsi="Calibri" w:cs="Calibri"/>
                <w:sz w:val="22"/>
                <w:lang w:val="es-ES"/>
              </w:rPr>
              <w:t xml:space="preserve">. El bucle de muñeca de </w:t>
            </w:r>
            <w:proofErr w:type="spellStart"/>
            <w:r w:rsidRPr="00C20C1A">
              <w:rPr>
                <w:rFonts w:ascii="Calibri" w:hAnsi="Calibri" w:cs="Calibri"/>
                <w:sz w:val="22"/>
                <w:lang w:val="es-ES"/>
              </w:rPr>
              <w:t>Cuff</w:t>
            </w:r>
            <w:proofErr w:type="spellEnd"/>
            <w:r w:rsidRPr="00C20C1A">
              <w:rPr>
                <w:rFonts w:ascii="Calibri" w:hAnsi="Calibri" w:cs="Calibri"/>
                <w:sz w:val="22"/>
                <w:lang w:val="es-ES"/>
              </w:rPr>
              <w:t xml:space="preserve"> se bloquea en posición abierta o se ajusta cómodamente a la muñeca para mayor seguridad. Un imán ajustable sujeta el extremo suelto de </w:t>
            </w:r>
            <w:proofErr w:type="spellStart"/>
            <w:r w:rsidRPr="00C20C1A">
              <w:rPr>
                <w:rFonts w:ascii="Calibri" w:hAnsi="Calibri" w:cs="Calibri"/>
                <w:sz w:val="22"/>
                <w:lang w:val="es-ES"/>
              </w:rPr>
              <w:t>Cuff</w:t>
            </w:r>
            <w:proofErr w:type="spellEnd"/>
            <w:r w:rsidRPr="00C20C1A">
              <w:rPr>
                <w:rFonts w:ascii="Calibri" w:hAnsi="Calibri" w:cs="Calibri"/>
                <w:sz w:val="22"/>
                <w:lang w:val="es-ES"/>
              </w:rPr>
              <w:t>, para que esté ahí cuando lo necesites.</w:t>
            </w:r>
            <w:r>
              <w:rPr>
                <w:rFonts w:ascii="Calibri" w:hAnsi="Calibri" w:cs="Calibri"/>
                <w:sz w:val="22"/>
                <w:lang w:val="es-ES"/>
              </w:rPr>
              <w:t xml:space="preserve"> </w:t>
            </w:r>
            <w:r w:rsidRPr="00C20C1A">
              <w:rPr>
                <w:rFonts w:ascii="Calibri" w:hAnsi="Calibri" w:cs="Calibri"/>
                <w:sz w:val="22"/>
                <w:lang w:val="es-ES"/>
              </w:rPr>
              <w:t>Cada anclaje soporta más de 90 kg</w:t>
            </w:r>
            <w:r>
              <w:rPr>
                <w:rFonts w:ascii="Calibri" w:hAnsi="Calibri" w:cs="Calibri"/>
                <w:sz w:val="22"/>
                <w:lang w:val="es-ES"/>
              </w:rPr>
              <w:t>.</w:t>
            </w:r>
          </w:p>
        </w:tc>
      </w:tr>
    </w:tbl>
    <w:p w14:paraId="29F634C6" w14:textId="266BF551" w:rsidR="009B6A53" w:rsidRDefault="009B6A53" w:rsidP="009B6A53">
      <w:pPr>
        <w:spacing w:before="120" w:line="360" w:lineRule="auto"/>
        <w:rPr>
          <w:rFonts w:ascii="Calibri" w:hAnsi="Calibri" w:cs="Calibri"/>
          <w:sz w:val="22"/>
          <w:lang w:val="es-ES"/>
        </w:rPr>
      </w:pPr>
    </w:p>
    <w:p w14:paraId="46B811C9" w14:textId="1C807079" w:rsidR="00043228" w:rsidRDefault="00FB5764" w:rsidP="00677D16">
      <w:pPr>
        <w:spacing w:before="120" w:line="360" w:lineRule="auto"/>
        <w:rPr>
          <w:lang w:val="es-ES"/>
        </w:rPr>
      </w:pPr>
      <w:r w:rsidRPr="009A2BF0">
        <w:rPr>
          <w:rFonts w:ascii="Calibri" w:hAnsi="Calibri" w:cs="Calibri"/>
          <w:b/>
          <w:bCs/>
          <w:noProof/>
          <w:sz w:val="22"/>
          <w:lang w:val="es-ES"/>
        </w:rPr>
        <w:drawing>
          <wp:anchor distT="0" distB="0" distL="114300" distR="114300" simplePos="0" relativeHeight="251662336" behindDoc="0" locked="0" layoutInCell="1" allowOverlap="1" wp14:anchorId="71D75362" wp14:editId="1C71C900">
            <wp:simplePos x="0" y="0"/>
            <wp:positionH relativeFrom="column">
              <wp:posOffset>3194050</wp:posOffset>
            </wp:positionH>
            <wp:positionV relativeFrom="paragraph">
              <wp:posOffset>387985</wp:posOffset>
            </wp:positionV>
            <wp:extent cx="2359025" cy="2143125"/>
            <wp:effectExtent l="0" t="0" r="3175" b="9525"/>
            <wp:wrapSquare wrapText="bothSides"/>
            <wp:docPr id="1160721529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422"/>
                    <a:stretch/>
                  </pic:blipFill>
                  <pic:spPr bwMode="auto">
                    <a:xfrm>
                      <a:off x="0" y="0"/>
                      <a:ext cx="235902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E11A3" w:rsidRPr="009A2BF0">
        <w:rPr>
          <w:rFonts w:ascii="Calibri" w:hAnsi="Calibri" w:cs="Calibri"/>
          <w:b/>
          <w:bCs/>
          <w:sz w:val="22"/>
          <w:lang w:val="es-ES"/>
        </w:rPr>
        <w:t>MATERIALES</w:t>
      </w:r>
      <w:r w:rsidR="004E11A3">
        <w:rPr>
          <w:rFonts w:ascii="Calibri" w:hAnsi="Calibri" w:cs="Calibri"/>
          <w:sz w:val="22"/>
          <w:lang w:val="es-ES"/>
        </w:rPr>
        <w:br/>
      </w:r>
      <w:r w:rsidR="00870DEC">
        <w:rPr>
          <w:rFonts w:ascii="Calibri" w:hAnsi="Calibri" w:cs="Calibri"/>
          <w:sz w:val="22"/>
          <w:lang w:val="es-ES"/>
        </w:rPr>
        <w:t xml:space="preserve">Peak Design pone especial esmero en el empleo de materiales que hagan de la comodidad una ciencia. </w:t>
      </w:r>
      <w:r w:rsidR="00043228" w:rsidRPr="00043228">
        <w:rPr>
          <w:rFonts w:ascii="Calibri" w:hAnsi="Calibri" w:cs="Calibri"/>
          <w:sz w:val="22"/>
          <w:lang w:val="es-ES"/>
        </w:rPr>
        <w:t xml:space="preserve">Las correas Coyote </w:t>
      </w:r>
      <w:proofErr w:type="spellStart"/>
      <w:r w:rsidR="00043228" w:rsidRPr="00043228">
        <w:rPr>
          <w:rFonts w:ascii="Calibri" w:hAnsi="Calibri" w:cs="Calibri"/>
          <w:sz w:val="22"/>
          <w:lang w:val="es-ES"/>
        </w:rPr>
        <w:t>Leash</w:t>
      </w:r>
      <w:proofErr w:type="spellEnd"/>
      <w:r w:rsidR="00043228" w:rsidRPr="00043228">
        <w:rPr>
          <w:rFonts w:ascii="Calibri" w:hAnsi="Calibri" w:cs="Calibri"/>
          <w:sz w:val="22"/>
          <w:lang w:val="es-ES"/>
        </w:rPr>
        <w:t xml:space="preserve"> y </w:t>
      </w:r>
      <w:proofErr w:type="spellStart"/>
      <w:r w:rsidR="00043228" w:rsidRPr="00043228">
        <w:rPr>
          <w:rFonts w:ascii="Calibri" w:hAnsi="Calibri" w:cs="Calibri"/>
          <w:sz w:val="22"/>
          <w:lang w:val="es-ES"/>
        </w:rPr>
        <w:t>Cuff</w:t>
      </w:r>
      <w:proofErr w:type="spellEnd"/>
      <w:r w:rsidR="00043228" w:rsidRPr="00043228">
        <w:rPr>
          <w:rFonts w:ascii="Calibri" w:hAnsi="Calibri" w:cs="Calibri"/>
          <w:sz w:val="22"/>
          <w:lang w:val="es-ES"/>
        </w:rPr>
        <w:t xml:space="preserve"> contienen un 35% de nylon reciclado, nuestras primeras correas que contienen material reciclado.</w:t>
      </w:r>
      <w:r w:rsidR="00043228">
        <w:rPr>
          <w:rFonts w:ascii="Calibri" w:hAnsi="Calibri" w:cs="Calibri"/>
          <w:sz w:val="22"/>
          <w:lang w:val="es-ES"/>
        </w:rPr>
        <w:t xml:space="preserve"> El nylon</w:t>
      </w:r>
      <w:r w:rsidR="008E71A8">
        <w:rPr>
          <w:rFonts w:ascii="Calibri" w:hAnsi="Calibri" w:cs="Calibri"/>
          <w:sz w:val="22"/>
          <w:lang w:val="es-ES"/>
        </w:rPr>
        <w:t>, estilo cinturón de seguridad</w:t>
      </w:r>
      <w:r w:rsidR="00AE6A22">
        <w:rPr>
          <w:rFonts w:ascii="Calibri" w:hAnsi="Calibri" w:cs="Calibri"/>
          <w:sz w:val="22"/>
          <w:lang w:val="es-ES"/>
        </w:rPr>
        <w:t>,</w:t>
      </w:r>
      <w:r w:rsidR="008E71A8">
        <w:rPr>
          <w:rFonts w:ascii="Calibri" w:hAnsi="Calibri" w:cs="Calibri"/>
          <w:sz w:val="22"/>
          <w:lang w:val="es-ES"/>
        </w:rPr>
        <w:t xml:space="preserve"> </w:t>
      </w:r>
      <w:r w:rsidR="005B2501">
        <w:rPr>
          <w:rFonts w:ascii="Calibri" w:hAnsi="Calibri" w:cs="Calibri"/>
          <w:sz w:val="22"/>
          <w:lang w:val="es-ES"/>
        </w:rPr>
        <w:t xml:space="preserve">permite ajustar los </w:t>
      </w:r>
      <w:r w:rsidR="00C34812">
        <w:rPr>
          <w:rFonts w:ascii="Calibri" w:hAnsi="Calibri" w:cs="Calibri"/>
          <w:sz w:val="22"/>
          <w:lang w:val="es-ES"/>
        </w:rPr>
        <w:t>herrajes</w:t>
      </w:r>
      <w:r w:rsidR="005B2501">
        <w:rPr>
          <w:rFonts w:ascii="Calibri" w:hAnsi="Calibri" w:cs="Calibri"/>
          <w:sz w:val="22"/>
          <w:lang w:val="es-ES"/>
        </w:rPr>
        <w:t xml:space="preserve"> de manera cómoda al </w:t>
      </w:r>
      <w:r w:rsidR="00883A0F">
        <w:rPr>
          <w:rFonts w:ascii="Calibri" w:hAnsi="Calibri" w:cs="Calibri"/>
          <w:sz w:val="22"/>
          <w:lang w:val="es-ES"/>
        </w:rPr>
        <w:t xml:space="preserve">deslizarse </w:t>
      </w:r>
      <w:r w:rsidR="005B2501">
        <w:rPr>
          <w:rFonts w:ascii="Calibri" w:hAnsi="Calibri" w:cs="Calibri"/>
          <w:sz w:val="22"/>
          <w:lang w:val="es-ES"/>
        </w:rPr>
        <w:t>suave</w:t>
      </w:r>
      <w:r w:rsidR="00883A0F">
        <w:rPr>
          <w:rFonts w:ascii="Calibri" w:hAnsi="Calibri" w:cs="Calibri"/>
          <w:sz w:val="22"/>
          <w:lang w:val="es-ES"/>
        </w:rPr>
        <w:t>mente</w:t>
      </w:r>
      <w:r w:rsidR="005B2501">
        <w:rPr>
          <w:rFonts w:ascii="Calibri" w:hAnsi="Calibri" w:cs="Calibri"/>
          <w:sz w:val="22"/>
          <w:lang w:val="es-ES"/>
        </w:rPr>
        <w:t>. Los herrajes de ajuste son de aluminio anodizado</w:t>
      </w:r>
      <w:r w:rsidR="00883A0F">
        <w:rPr>
          <w:rFonts w:ascii="Calibri" w:hAnsi="Calibri" w:cs="Calibri"/>
          <w:sz w:val="22"/>
          <w:lang w:val="es-ES"/>
        </w:rPr>
        <w:t xml:space="preserve">, lo que los hace </w:t>
      </w:r>
      <w:r w:rsidR="00C34812">
        <w:rPr>
          <w:rFonts w:ascii="Calibri" w:hAnsi="Calibri" w:cs="Calibri"/>
          <w:sz w:val="22"/>
          <w:lang w:val="es-ES"/>
        </w:rPr>
        <w:t xml:space="preserve">casi </w:t>
      </w:r>
      <w:r w:rsidR="00883A0F">
        <w:rPr>
          <w:rFonts w:ascii="Calibri" w:hAnsi="Calibri" w:cs="Calibri"/>
          <w:sz w:val="22"/>
          <w:lang w:val="es-ES"/>
        </w:rPr>
        <w:t xml:space="preserve">indestructibles y </w:t>
      </w:r>
      <w:r w:rsidR="00C34812">
        <w:rPr>
          <w:rFonts w:ascii="Calibri" w:hAnsi="Calibri" w:cs="Calibri"/>
          <w:sz w:val="22"/>
          <w:lang w:val="es-ES"/>
        </w:rPr>
        <w:t xml:space="preserve">muy </w:t>
      </w:r>
      <w:r w:rsidR="00883A0F">
        <w:rPr>
          <w:rFonts w:ascii="Calibri" w:hAnsi="Calibri" w:cs="Calibri"/>
          <w:sz w:val="22"/>
          <w:lang w:val="es-ES"/>
        </w:rPr>
        <w:t>ligeros. L</w:t>
      </w:r>
      <w:r w:rsidR="0073121A">
        <w:rPr>
          <w:rFonts w:ascii="Calibri" w:hAnsi="Calibri" w:cs="Calibri"/>
          <w:sz w:val="22"/>
          <w:lang w:val="es-ES"/>
        </w:rPr>
        <w:t xml:space="preserve">os conectores están reforzados con fibra de vidrio </w:t>
      </w:r>
      <w:r w:rsidR="00600C43">
        <w:rPr>
          <w:rFonts w:ascii="Calibri" w:hAnsi="Calibri" w:cs="Calibri"/>
          <w:sz w:val="22"/>
          <w:lang w:val="es-ES"/>
        </w:rPr>
        <w:t xml:space="preserve">y muelles de acero inoxidable, así como una cuerda de anclaje termoplástica tejida de 2 capas antiabrasión y </w:t>
      </w:r>
      <w:proofErr w:type="spellStart"/>
      <w:r w:rsidR="00FF5D7B">
        <w:rPr>
          <w:rFonts w:ascii="Calibri" w:hAnsi="Calibri" w:cs="Calibri"/>
          <w:sz w:val="22"/>
          <w:lang w:val="es-ES"/>
        </w:rPr>
        <w:t>sobremoldeado</w:t>
      </w:r>
      <w:proofErr w:type="spellEnd"/>
      <w:r w:rsidR="00600C43">
        <w:rPr>
          <w:rFonts w:ascii="Calibri" w:hAnsi="Calibri" w:cs="Calibri"/>
          <w:sz w:val="22"/>
          <w:lang w:val="es-ES"/>
        </w:rPr>
        <w:t xml:space="preserve"> termoplástico</w:t>
      </w:r>
      <w:r w:rsidR="004E11A3">
        <w:rPr>
          <w:rFonts w:ascii="Calibri" w:hAnsi="Calibri" w:cs="Calibri"/>
          <w:sz w:val="22"/>
          <w:lang w:val="es-ES"/>
        </w:rPr>
        <w:t xml:space="preserve"> de anclaje.</w:t>
      </w:r>
      <w:r w:rsidR="00D048E1">
        <w:rPr>
          <w:rFonts w:ascii="Calibri" w:hAnsi="Calibri" w:cs="Calibri"/>
          <w:sz w:val="22"/>
          <w:lang w:val="es-ES"/>
        </w:rPr>
        <w:t xml:space="preserve"> Están diseñados para ser pequeños, rápidos y muy seguros.</w:t>
      </w:r>
    </w:p>
    <w:p w14:paraId="401DD41C" w14:textId="1F8EDCC4" w:rsidR="00870DEC" w:rsidRPr="00EE67FF" w:rsidRDefault="00043228" w:rsidP="001A122B">
      <w:pPr>
        <w:spacing w:before="120" w:line="360" w:lineRule="auto"/>
        <w:rPr>
          <w:rFonts w:ascii="Calibri" w:hAnsi="Calibri" w:cs="Calibri"/>
          <w:sz w:val="22"/>
          <w:lang w:val="es-ES"/>
        </w:rPr>
      </w:pPr>
      <w:r w:rsidRPr="00043228">
        <w:rPr>
          <w:rFonts w:ascii="Calibri" w:hAnsi="Calibri" w:cs="Calibri"/>
          <w:sz w:val="22"/>
          <w:lang w:val="es-ES"/>
        </w:rPr>
        <w:t xml:space="preserve">Coyote </w:t>
      </w:r>
      <w:proofErr w:type="spellStart"/>
      <w:r w:rsidRPr="00043228">
        <w:rPr>
          <w:rFonts w:ascii="Calibri" w:hAnsi="Calibri" w:cs="Calibri"/>
          <w:sz w:val="22"/>
          <w:lang w:val="es-ES"/>
        </w:rPr>
        <w:t>Slide</w:t>
      </w:r>
      <w:proofErr w:type="spellEnd"/>
      <w:r w:rsidRPr="00043228">
        <w:rPr>
          <w:rFonts w:ascii="Calibri" w:hAnsi="Calibri" w:cs="Calibri"/>
          <w:sz w:val="22"/>
          <w:lang w:val="es-ES"/>
        </w:rPr>
        <w:t xml:space="preserve"> y </w:t>
      </w:r>
      <w:proofErr w:type="spellStart"/>
      <w:r w:rsidRPr="00043228">
        <w:rPr>
          <w:rFonts w:ascii="Calibri" w:hAnsi="Calibri" w:cs="Calibri"/>
          <w:sz w:val="22"/>
          <w:lang w:val="es-ES"/>
        </w:rPr>
        <w:t>Slide</w:t>
      </w:r>
      <w:proofErr w:type="spellEnd"/>
      <w:r w:rsidRPr="00043228">
        <w:rPr>
          <w:rFonts w:ascii="Calibri" w:hAnsi="Calibri" w:cs="Calibri"/>
          <w:sz w:val="22"/>
          <w:lang w:val="es-ES"/>
        </w:rPr>
        <w:t xml:space="preserve"> Lite están teñidos en masa, como el resto de nuestros colores </w:t>
      </w:r>
      <w:proofErr w:type="spellStart"/>
      <w:r w:rsidRPr="00043228">
        <w:rPr>
          <w:rFonts w:ascii="Calibri" w:hAnsi="Calibri" w:cs="Calibri"/>
          <w:sz w:val="22"/>
          <w:lang w:val="es-ES"/>
        </w:rPr>
        <w:t>Slide</w:t>
      </w:r>
      <w:proofErr w:type="spellEnd"/>
      <w:r w:rsidRPr="00043228">
        <w:rPr>
          <w:rFonts w:ascii="Calibri" w:hAnsi="Calibri" w:cs="Calibri"/>
          <w:sz w:val="22"/>
          <w:lang w:val="es-ES"/>
        </w:rPr>
        <w:t xml:space="preserve"> y </w:t>
      </w:r>
      <w:proofErr w:type="spellStart"/>
      <w:r w:rsidRPr="00043228">
        <w:rPr>
          <w:rFonts w:ascii="Calibri" w:hAnsi="Calibri" w:cs="Calibri"/>
          <w:sz w:val="22"/>
          <w:lang w:val="es-ES"/>
        </w:rPr>
        <w:t>Slide</w:t>
      </w:r>
      <w:proofErr w:type="spellEnd"/>
      <w:r w:rsidRPr="00043228">
        <w:rPr>
          <w:rFonts w:ascii="Calibri" w:hAnsi="Calibri" w:cs="Calibri"/>
          <w:sz w:val="22"/>
          <w:lang w:val="es-ES"/>
        </w:rPr>
        <w:t xml:space="preserve"> Lite, ahorrando agua y energía.</w:t>
      </w:r>
    </w:p>
    <w:p w14:paraId="798D7C37" w14:textId="77777777" w:rsidR="00DF596F" w:rsidRDefault="00DF596F" w:rsidP="001A122B">
      <w:pPr>
        <w:spacing w:before="120" w:line="360" w:lineRule="auto"/>
        <w:rPr>
          <w:rFonts w:ascii="Calibri" w:hAnsi="Calibri" w:cs="Calibri"/>
          <w:sz w:val="22"/>
          <w:lang w:val="es-ES"/>
        </w:rPr>
      </w:pPr>
    </w:p>
    <w:p w14:paraId="7936C49B" w14:textId="0667977F" w:rsidR="00B06701" w:rsidRDefault="00DF596F" w:rsidP="001A122B">
      <w:pPr>
        <w:spacing w:before="120" w:line="360" w:lineRule="auto"/>
        <w:rPr>
          <w:rFonts w:ascii="Calibri" w:hAnsi="Calibri" w:cs="Calibri"/>
          <w:sz w:val="22"/>
          <w:lang w:val="es-ES"/>
        </w:rPr>
      </w:pPr>
      <w:r>
        <w:rPr>
          <w:rFonts w:ascii="Calibri" w:hAnsi="Calibri" w:cs="Calibri"/>
          <w:sz w:val="22"/>
          <w:lang w:val="es-ES"/>
        </w:rPr>
        <w:t>Coyote, e</w:t>
      </w:r>
      <w:r w:rsidRPr="00DF596F">
        <w:rPr>
          <w:rFonts w:ascii="Calibri" w:hAnsi="Calibri" w:cs="Calibri"/>
          <w:sz w:val="22"/>
          <w:lang w:val="es-ES"/>
        </w:rPr>
        <w:t>s</w:t>
      </w:r>
      <w:r w:rsidR="00677D16">
        <w:rPr>
          <w:rFonts w:ascii="Calibri" w:hAnsi="Calibri" w:cs="Calibri"/>
          <w:sz w:val="22"/>
          <w:lang w:val="es-ES"/>
        </w:rPr>
        <w:t xml:space="preserve"> un</w:t>
      </w:r>
      <w:r w:rsidRPr="00DF596F">
        <w:rPr>
          <w:rFonts w:ascii="Calibri" w:hAnsi="Calibri" w:cs="Calibri"/>
          <w:sz w:val="22"/>
          <w:lang w:val="es-ES"/>
        </w:rPr>
        <w:t xml:space="preserve"> tono distintivo, que combina elegancia y versatilidad</w:t>
      </w:r>
      <w:r w:rsidR="00677D16">
        <w:rPr>
          <w:rFonts w:ascii="Calibri" w:hAnsi="Calibri" w:cs="Calibri"/>
          <w:sz w:val="22"/>
          <w:lang w:val="es-ES"/>
        </w:rPr>
        <w:t>. S</w:t>
      </w:r>
      <w:r w:rsidRPr="00DF596F">
        <w:rPr>
          <w:rFonts w:ascii="Calibri" w:hAnsi="Calibri" w:cs="Calibri"/>
          <w:sz w:val="22"/>
          <w:lang w:val="es-ES"/>
        </w:rPr>
        <w:t>e une a la ya aclamada gama de colores de Peak Design</w:t>
      </w:r>
      <w:r w:rsidR="004A667F">
        <w:rPr>
          <w:rFonts w:ascii="Calibri" w:hAnsi="Calibri" w:cs="Calibri"/>
          <w:sz w:val="22"/>
          <w:lang w:val="es-ES"/>
        </w:rPr>
        <w:t xml:space="preserve"> </w:t>
      </w:r>
      <w:r w:rsidR="00051217">
        <w:rPr>
          <w:rFonts w:ascii="Calibri" w:hAnsi="Calibri" w:cs="Calibri"/>
          <w:sz w:val="22"/>
          <w:lang w:val="es-ES"/>
        </w:rPr>
        <w:t>(Black, Ash, Sa</w:t>
      </w:r>
      <w:r w:rsidR="00897430">
        <w:rPr>
          <w:rFonts w:ascii="Calibri" w:hAnsi="Calibri" w:cs="Calibri"/>
          <w:sz w:val="22"/>
          <w:lang w:val="es-ES"/>
        </w:rPr>
        <w:t>g</w:t>
      </w:r>
      <w:r w:rsidR="00051217">
        <w:rPr>
          <w:rFonts w:ascii="Calibri" w:hAnsi="Calibri" w:cs="Calibri"/>
          <w:sz w:val="22"/>
          <w:lang w:val="es-ES"/>
        </w:rPr>
        <w:t>e,</w:t>
      </w:r>
      <w:r w:rsidR="00897430">
        <w:rPr>
          <w:rFonts w:ascii="Calibri" w:hAnsi="Calibri" w:cs="Calibri"/>
          <w:sz w:val="22"/>
          <w:lang w:val="es-ES"/>
        </w:rPr>
        <w:t xml:space="preserve"> </w:t>
      </w:r>
      <w:proofErr w:type="spellStart"/>
      <w:r w:rsidR="00897430">
        <w:rPr>
          <w:rFonts w:ascii="Calibri" w:hAnsi="Calibri" w:cs="Calibri"/>
          <w:sz w:val="22"/>
          <w:lang w:val="es-ES"/>
        </w:rPr>
        <w:t>Midnight</w:t>
      </w:r>
      <w:proofErr w:type="spellEnd"/>
      <w:r w:rsidR="00897430">
        <w:rPr>
          <w:rFonts w:ascii="Calibri" w:hAnsi="Calibri" w:cs="Calibri"/>
          <w:sz w:val="22"/>
          <w:lang w:val="es-ES"/>
        </w:rPr>
        <w:t>)</w:t>
      </w:r>
      <w:r w:rsidRPr="00DF596F">
        <w:rPr>
          <w:rFonts w:ascii="Calibri" w:hAnsi="Calibri" w:cs="Calibri"/>
          <w:sz w:val="22"/>
          <w:lang w:val="es-ES"/>
        </w:rPr>
        <w:t xml:space="preserve">, ofreciendo a </w:t>
      </w:r>
      <w:r w:rsidR="00EF2CF5" w:rsidRPr="00DF596F">
        <w:rPr>
          <w:rFonts w:ascii="Calibri" w:hAnsi="Calibri" w:cs="Calibri"/>
          <w:sz w:val="22"/>
          <w:lang w:val="es-ES"/>
        </w:rPr>
        <w:t>una comunidad cada vez más diversa de fotógrafos aficionados y profesionales</w:t>
      </w:r>
      <w:r w:rsidR="00EF2CF5">
        <w:rPr>
          <w:rFonts w:ascii="Calibri" w:hAnsi="Calibri" w:cs="Calibri"/>
          <w:sz w:val="22"/>
          <w:lang w:val="es-ES"/>
        </w:rPr>
        <w:t>,</w:t>
      </w:r>
      <w:r w:rsidR="00EF2CF5" w:rsidRPr="00DF596F">
        <w:rPr>
          <w:rFonts w:ascii="Calibri" w:hAnsi="Calibri" w:cs="Calibri"/>
          <w:sz w:val="22"/>
          <w:lang w:val="es-ES"/>
        </w:rPr>
        <w:t xml:space="preserve"> </w:t>
      </w:r>
      <w:r w:rsidRPr="00DF596F">
        <w:rPr>
          <w:rFonts w:ascii="Calibri" w:hAnsi="Calibri" w:cs="Calibri"/>
          <w:sz w:val="22"/>
          <w:lang w:val="es-ES"/>
        </w:rPr>
        <w:t>una manera única de expresar su estilo</w:t>
      </w:r>
      <w:r w:rsidR="00EF2CF5">
        <w:rPr>
          <w:rFonts w:ascii="Calibri" w:hAnsi="Calibri" w:cs="Calibri"/>
          <w:sz w:val="22"/>
          <w:lang w:val="es-ES"/>
        </w:rPr>
        <w:t>,</w:t>
      </w:r>
      <w:r w:rsidRPr="00DF596F">
        <w:rPr>
          <w:rFonts w:ascii="Calibri" w:hAnsi="Calibri" w:cs="Calibri"/>
          <w:sz w:val="22"/>
          <w:lang w:val="es-ES"/>
        </w:rPr>
        <w:t xml:space="preserve"> </w:t>
      </w:r>
      <w:r w:rsidRPr="00DF596F">
        <w:rPr>
          <w:rFonts w:ascii="Calibri" w:hAnsi="Calibri" w:cs="Calibri"/>
          <w:sz w:val="22"/>
          <w:lang w:val="es-ES"/>
        </w:rPr>
        <w:lastRenderedPageBreak/>
        <w:t xml:space="preserve">mientras capturan momentos inolvidables. </w:t>
      </w:r>
    </w:p>
    <w:p w14:paraId="2C8B60EE" w14:textId="7BC4FE62" w:rsidR="00B06701" w:rsidRDefault="003305FA" w:rsidP="001A122B">
      <w:pPr>
        <w:spacing w:before="120" w:line="360" w:lineRule="auto"/>
        <w:rPr>
          <w:rFonts w:ascii="Calibri" w:hAnsi="Calibri" w:cs="Calibri"/>
          <w:sz w:val="22"/>
          <w:lang w:val="es-ES"/>
        </w:rPr>
      </w:pPr>
      <w:r>
        <w:rPr>
          <w:rFonts w:ascii="Calibri" w:hAnsi="Calibri" w:cs="Calibri"/>
          <w:noProof/>
          <w:sz w:val="22"/>
          <w:lang w:val="es-ES"/>
        </w:rPr>
        <w:drawing>
          <wp:anchor distT="0" distB="0" distL="114300" distR="114300" simplePos="0" relativeHeight="251664384" behindDoc="0" locked="0" layoutInCell="1" allowOverlap="1" wp14:anchorId="0020365E" wp14:editId="0FCBF72A">
            <wp:simplePos x="0" y="0"/>
            <wp:positionH relativeFrom="column">
              <wp:posOffset>2794000</wp:posOffset>
            </wp:positionH>
            <wp:positionV relativeFrom="paragraph">
              <wp:posOffset>1444625</wp:posOffset>
            </wp:positionV>
            <wp:extent cx="3111500" cy="1949450"/>
            <wp:effectExtent l="0" t="0" r="0" b="0"/>
            <wp:wrapSquare wrapText="bothSides"/>
            <wp:docPr id="1891750444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71" t="11969" r="7496" b="6382"/>
                    <a:stretch/>
                  </pic:blipFill>
                  <pic:spPr bwMode="auto">
                    <a:xfrm>
                      <a:off x="0" y="0"/>
                      <a:ext cx="3111500" cy="194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alibri" w:hAnsi="Calibri" w:cs="Calibri"/>
          <w:noProof/>
          <w:sz w:val="22"/>
          <w:lang w:val="es-ES"/>
        </w:rPr>
        <w:drawing>
          <wp:anchor distT="0" distB="0" distL="114300" distR="114300" simplePos="0" relativeHeight="251663360" behindDoc="0" locked="0" layoutInCell="1" allowOverlap="1" wp14:anchorId="36CE0BA0" wp14:editId="6A5EA7D0">
            <wp:simplePos x="0" y="0"/>
            <wp:positionH relativeFrom="column">
              <wp:posOffset>6350</wp:posOffset>
            </wp:positionH>
            <wp:positionV relativeFrom="paragraph">
              <wp:posOffset>1323975</wp:posOffset>
            </wp:positionV>
            <wp:extent cx="2787650" cy="2222500"/>
            <wp:effectExtent l="0" t="0" r="0" b="6350"/>
            <wp:wrapSquare wrapText="bothSides"/>
            <wp:docPr id="287815055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87" r="14751"/>
                    <a:stretch/>
                  </pic:blipFill>
                  <pic:spPr bwMode="auto">
                    <a:xfrm>
                      <a:off x="0" y="0"/>
                      <a:ext cx="2787650" cy="222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06701" w:rsidRPr="00B06701">
        <w:rPr>
          <w:rFonts w:ascii="Calibri" w:hAnsi="Calibri" w:cs="Calibri"/>
          <w:sz w:val="22"/>
          <w:lang w:val="es-ES"/>
        </w:rPr>
        <w:t>Peak</w:t>
      </w:r>
      <w:r w:rsidR="00B06701">
        <w:rPr>
          <w:rFonts w:ascii="Calibri" w:hAnsi="Calibri" w:cs="Calibri"/>
          <w:sz w:val="22"/>
          <w:lang w:val="es-ES"/>
        </w:rPr>
        <w:t xml:space="preserve"> Design</w:t>
      </w:r>
      <w:r w:rsidR="00B06701" w:rsidRPr="00B06701">
        <w:rPr>
          <w:rFonts w:ascii="Calibri" w:hAnsi="Calibri" w:cs="Calibri"/>
          <w:sz w:val="22"/>
          <w:lang w:val="es-ES"/>
        </w:rPr>
        <w:t xml:space="preserve"> no introduc</w:t>
      </w:r>
      <w:r w:rsidR="00B06701">
        <w:rPr>
          <w:rFonts w:ascii="Calibri" w:hAnsi="Calibri" w:cs="Calibri"/>
          <w:sz w:val="22"/>
          <w:lang w:val="es-ES"/>
        </w:rPr>
        <w:t>e</w:t>
      </w:r>
      <w:r w:rsidR="00B06701" w:rsidRPr="00B06701">
        <w:rPr>
          <w:rFonts w:ascii="Calibri" w:hAnsi="Calibri" w:cs="Calibri"/>
          <w:sz w:val="22"/>
          <w:lang w:val="es-ES"/>
        </w:rPr>
        <w:t xml:space="preserve"> </w:t>
      </w:r>
      <w:r w:rsidR="009771BF">
        <w:rPr>
          <w:rFonts w:ascii="Calibri" w:hAnsi="Calibri" w:cs="Calibri"/>
          <w:sz w:val="22"/>
          <w:lang w:val="es-ES"/>
        </w:rPr>
        <w:t xml:space="preserve">a menudo </w:t>
      </w:r>
      <w:r w:rsidR="00B06701" w:rsidRPr="00B06701">
        <w:rPr>
          <w:rFonts w:ascii="Calibri" w:hAnsi="Calibri" w:cs="Calibri"/>
          <w:sz w:val="22"/>
          <w:lang w:val="es-ES"/>
        </w:rPr>
        <w:t>colores nuevos</w:t>
      </w:r>
      <w:r w:rsidR="009771BF">
        <w:rPr>
          <w:rFonts w:ascii="Calibri" w:hAnsi="Calibri" w:cs="Calibri"/>
          <w:sz w:val="22"/>
          <w:lang w:val="es-ES"/>
        </w:rPr>
        <w:t xml:space="preserve"> a sus líneas de productos ya existentes. </w:t>
      </w:r>
      <w:r w:rsidR="00B06701" w:rsidRPr="00B06701">
        <w:rPr>
          <w:rFonts w:ascii="Calibri" w:hAnsi="Calibri" w:cs="Calibri"/>
          <w:sz w:val="22"/>
          <w:lang w:val="es-ES"/>
        </w:rPr>
        <w:t>Cree</w:t>
      </w:r>
      <w:r w:rsidR="00AC54EF">
        <w:rPr>
          <w:rFonts w:ascii="Calibri" w:hAnsi="Calibri" w:cs="Calibri"/>
          <w:sz w:val="22"/>
          <w:lang w:val="es-ES"/>
        </w:rPr>
        <w:t xml:space="preserve">n firmemente en </w:t>
      </w:r>
      <w:r w:rsidR="00B06701" w:rsidRPr="00B06701">
        <w:rPr>
          <w:rFonts w:ascii="Calibri" w:hAnsi="Calibri" w:cs="Calibri"/>
          <w:sz w:val="22"/>
          <w:lang w:val="es-ES"/>
        </w:rPr>
        <w:t xml:space="preserve">que el buen diseño es atemporal y, por ello, no </w:t>
      </w:r>
      <w:r w:rsidR="00FF52A3" w:rsidRPr="00B06701">
        <w:rPr>
          <w:rFonts w:ascii="Calibri" w:hAnsi="Calibri" w:cs="Calibri"/>
          <w:sz w:val="22"/>
          <w:lang w:val="es-ES"/>
        </w:rPr>
        <w:t>persigu</w:t>
      </w:r>
      <w:r w:rsidR="00FF52A3">
        <w:rPr>
          <w:rFonts w:ascii="Calibri" w:hAnsi="Calibri" w:cs="Calibri"/>
          <w:sz w:val="22"/>
          <w:lang w:val="es-ES"/>
        </w:rPr>
        <w:t>en</w:t>
      </w:r>
      <w:r w:rsidR="00B06701" w:rsidRPr="00B06701">
        <w:rPr>
          <w:rFonts w:ascii="Calibri" w:hAnsi="Calibri" w:cs="Calibri"/>
          <w:sz w:val="22"/>
          <w:lang w:val="es-ES"/>
        </w:rPr>
        <w:t xml:space="preserve"> modas estacionales ni </w:t>
      </w:r>
      <w:r w:rsidR="00B87F6F">
        <w:rPr>
          <w:rFonts w:ascii="Calibri" w:hAnsi="Calibri" w:cs="Calibri"/>
          <w:sz w:val="22"/>
          <w:lang w:val="es-ES"/>
        </w:rPr>
        <w:t xml:space="preserve">se </w:t>
      </w:r>
      <w:r w:rsidR="00B06701" w:rsidRPr="00B06701">
        <w:rPr>
          <w:rFonts w:ascii="Calibri" w:hAnsi="Calibri" w:cs="Calibri"/>
          <w:sz w:val="22"/>
          <w:lang w:val="es-ES"/>
        </w:rPr>
        <w:t>obliga</w:t>
      </w:r>
      <w:r w:rsidR="00B87F6F">
        <w:rPr>
          <w:rFonts w:ascii="Calibri" w:hAnsi="Calibri" w:cs="Calibri"/>
          <w:sz w:val="22"/>
          <w:lang w:val="es-ES"/>
        </w:rPr>
        <w:t>n</w:t>
      </w:r>
      <w:r w:rsidR="00B06701" w:rsidRPr="00B06701">
        <w:rPr>
          <w:rFonts w:ascii="Calibri" w:hAnsi="Calibri" w:cs="Calibri"/>
          <w:sz w:val="22"/>
          <w:lang w:val="es-ES"/>
        </w:rPr>
        <w:t xml:space="preserve"> a renovar anualmente </w:t>
      </w:r>
      <w:r w:rsidR="00B87F6F">
        <w:rPr>
          <w:rFonts w:ascii="Calibri" w:hAnsi="Calibri" w:cs="Calibri"/>
          <w:sz w:val="22"/>
          <w:lang w:val="es-ES"/>
        </w:rPr>
        <w:t>l</w:t>
      </w:r>
      <w:r w:rsidR="00B06701" w:rsidRPr="00B06701">
        <w:rPr>
          <w:rFonts w:ascii="Calibri" w:hAnsi="Calibri" w:cs="Calibri"/>
          <w:sz w:val="22"/>
          <w:lang w:val="es-ES"/>
        </w:rPr>
        <w:t>os productos. Cuando añad</w:t>
      </w:r>
      <w:r w:rsidR="00B87F6F">
        <w:rPr>
          <w:rFonts w:ascii="Calibri" w:hAnsi="Calibri" w:cs="Calibri"/>
          <w:sz w:val="22"/>
          <w:lang w:val="es-ES"/>
        </w:rPr>
        <w:t>en</w:t>
      </w:r>
      <w:r w:rsidR="00B06701" w:rsidRPr="00B06701">
        <w:rPr>
          <w:rFonts w:ascii="Calibri" w:hAnsi="Calibri" w:cs="Calibri"/>
          <w:sz w:val="22"/>
          <w:lang w:val="es-ES"/>
        </w:rPr>
        <w:t xml:space="preserve"> una nueva gama de colores, lo hace</w:t>
      </w:r>
      <w:r w:rsidR="00B87F6F">
        <w:rPr>
          <w:rFonts w:ascii="Calibri" w:hAnsi="Calibri" w:cs="Calibri"/>
          <w:sz w:val="22"/>
          <w:lang w:val="es-ES"/>
        </w:rPr>
        <w:t>n</w:t>
      </w:r>
      <w:r w:rsidR="00B06701" w:rsidRPr="00B06701">
        <w:rPr>
          <w:rFonts w:ascii="Calibri" w:hAnsi="Calibri" w:cs="Calibri"/>
          <w:sz w:val="22"/>
          <w:lang w:val="es-ES"/>
        </w:rPr>
        <w:t xml:space="preserve"> con gran cuidado e intención. Y</w:t>
      </w:r>
      <w:r w:rsidR="00B87F6F">
        <w:rPr>
          <w:rFonts w:ascii="Calibri" w:hAnsi="Calibri" w:cs="Calibri"/>
          <w:sz w:val="22"/>
          <w:lang w:val="es-ES"/>
        </w:rPr>
        <w:t>,</w:t>
      </w:r>
      <w:r w:rsidR="00B06701" w:rsidRPr="00B06701">
        <w:rPr>
          <w:rFonts w:ascii="Calibri" w:hAnsi="Calibri" w:cs="Calibri"/>
          <w:sz w:val="22"/>
          <w:lang w:val="es-ES"/>
        </w:rPr>
        <w:t xml:space="preserve"> por e</w:t>
      </w:r>
      <w:r w:rsidR="00B87F6F">
        <w:rPr>
          <w:rFonts w:ascii="Calibri" w:hAnsi="Calibri" w:cs="Calibri"/>
          <w:sz w:val="22"/>
          <w:lang w:val="es-ES"/>
        </w:rPr>
        <w:t>ll</w:t>
      </w:r>
      <w:r w:rsidR="00B06701" w:rsidRPr="00B06701">
        <w:rPr>
          <w:rFonts w:ascii="Calibri" w:hAnsi="Calibri" w:cs="Calibri"/>
          <w:sz w:val="22"/>
          <w:lang w:val="es-ES"/>
        </w:rPr>
        <w:t>o</w:t>
      </w:r>
      <w:r w:rsidR="00B87F6F">
        <w:rPr>
          <w:rFonts w:ascii="Calibri" w:hAnsi="Calibri" w:cs="Calibri"/>
          <w:sz w:val="22"/>
          <w:lang w:val="es-ES"/>
        </w:rPr>
        <w:t>,</w:t>
      </w:r>
      <w:r w:rsidR="00B06701" w:rsidRPr="00B06701">
        <w:rPr>
          <w:rFonts w:ascii="Calibri" w:hAnsi="Calibri" w:cs="Calibri"/>
          <w:sz w:val="22"/>
          <w:lang w:val="es-ES"/>
        </w:rPr>
        <w:t xml:space="preserve"> algo tan sencillo como un nuevo color de correa es digno de celebración con </w:t>
      </w:r>
      <w:r w:rsidR="00795A5E">
        <w:rPr>
          <w:rFonts w:ascii="Calibri" w:hAnsi="Calibri" w:cs="Calibri"/>
          <w:sz w:val="22"/>
          <w:lang w:val="es-ES"/>
        </w:rPr>
        <w:t>su</w:t>
      </w:r>
      <w:r w:rsidR="00B06701" w:rsidRPr="00B06701">
        <w:rPr>
          <w:rFonts w:ascii="Calibri" w:hAnsi="Calibri" w:cs="Calibri"/>
          <w:sz w:val="22"/>
          <w:lang w:val="es-ES"/>
        </w:rPr>
        <w:t>s clientes y socios.</w:t>
      </w:r>
    </w:p>
    <w:p w14:paraId="6A26B41A" w14:textId="4570BDD1" w:rsidR="00EF2CF5" w:rsidRDefault="00EF2CF5" w:rsidP="001A122B">
      <w:pPr>
        <w:spacing w:before="120" w:line="360" w:lineRule="auto"/>
        <w:rPr>
          <w:rFonts w:ascii="Calibri" w:hAnsi="Calibri" w:cs="Calibri"/>
          <w:b/>
          <w:bCs/>
          <w:sz w:val="22"/>
          <w:lang w:val="es-ES"/>
        </w:rPr>
      </w:pPr>
    </w:p>
    <w:p w14:paraId="2F5F7122" w14:textId="77777777" w:rsidR="003305FA" w:rsidRDefault="003305FA" w:rsidP="001A122B">
      <w:pPr>
        <w:spacing w:before="120" w:line="360" w:lineRule="auto"/>
        <w:rPr>
          <w:rFonts w:ascii="Calibri" w:hAnsi="Calibri" w:cs="Calibri"/>
          <w:b/>
          <w:bCs/>
          <w:sz w:val="22"/>
          <w:lang w:val="es-ES"/>
        </w:rPr>
      </w:pPr>
    </w:p>
    <w:p w14:paraId="1379832F" w14:textId="77777777" w:rsidR="005B3B76" w:rsidRPr="00316279" w:rsidRDefault="005B3B76" w:rsidP="005B3B76">
      <w:pPr>
        <w:spacing w:before="120" w:line="360" w:lineRule="auto"/>
        <w:rPr>
          <w:rFonts w:ascii="Calibri" w:hAnsi="Calibri" w:cs="Calibri"/>
          <w:b/>
          <w:bCs/>
          <w:sz w:val="22"/>
          <w:lang w:val="es-ES"/>
        </w:rPr>
      </w:pPr>
      <w:r w:rsidRPr="00316279">
        <w:rPr>
          <w:rFonts w:ascii="Calibri" w:hAnsi="Calibri" w:cs="Calibri"/>
          <w:b/>
          <w:bCs/>
          <w:sz w:val="22"/>
          <w:lang w:val="es-ES"/>
        </w:rPr>
        <w:t>Acerca de ROBISA</w:t>
      </w:r>
    </w:p>
    <w:p w14:paraId="37AA65E3" w14:textId="77777777" w:rsidR="005B3B76" w:rsidRPr="00316279" w:rsidRDefault="005B3B76" w:rsidP="005B3B76">
      <w:pPr>
        <w:spacing w:before="120" w:line="360" w:lineRule="auto"/>
        <w:rPr>
          <w:rFonts w:ascii="Calibri" w:hAnsi="Calibri" w:cs="Calibri"/>
          <w:sz w:val="22"/>
          <w:lang w:val="es-ES"/>
        </w:rPr>
      </w:pPr>
      <w:r w:rsidRPr="00316279">
        <w:rPr>
          <w:rFonts w:ascii="Calibri" w:hAnsi="Calibri" w:cs="Calibri"/>
          <w:sz w:val="22"/>
          <w:lang w:val="es-ES"/>
        </w:rPr>
        <w:t>Con 65 años de experiencia, Robisa es líder en la distribución de productos y accesorios fotográficos digitales, vídeo, cine, ópticos y audiovisuales</w:t>
      </w:r>
      <w:r>
        <w:rPr>
          <w:rFonts w:ascii="Calibri" w:hAnsi="Calibri" w:cs="Calibri"/>
          <w:sz w:val="22"/>
          <w:lang w:val="es-ES"/>
        </w:rPr>
        <w:t xml:space="preserve"> y se enorgullece de representar a Peak Design en España y Andorra</w:t>
      </w:r>
      <w:r w:rsidRPr="00316279">
        <w:rPr>
          <w:rFonts w:ascii="Calibri" w:hAnsi="Calibri" w:cs="Calibri"/>
          <w:sz w:val="22"/>
          <w:lang w:val="es-ES"/>
        </w:rPr>
        <w:t>.</w:t>
      </w:r>
      <w:r>
        <w:rPr>
          <w:rFonts w:ascii="Calibri" w:hAnsi="Calibri" w:cs="Calibri"/>
          <w:sz w:val="22"/>
          <w:lang w:val="es-ES"/>
        </w:rPr>
        <w:t xml:space="preserve"> </w:t>
      </w:r>
      <w:r w:rsidRPr="00316279">
        <w:rPr>
          <w:rFonts w:ascii="Calibri" w:hAnsi="Calibri" w:cs="Calibri"/>
          <w:sz w:val="22"/>
          <w:lang w:val="es-ES"/>
        </w:rPr>
        <w:t xml:space="preserve">Robisa, con su equipo de profesionales altamente reconocidos, es distribuidor de marcas como Hasselblad, Tamron, Samyang, </w:t>
      </w:r>
      <w:proofErr w:type="spellStart"/>
      <w:r w:rsidRPr="00316279">
        <w:rPr>
          <w:rFonts w:ascii="Calibri" w:hAnsi="Calibri" w:cs="Calibri"/>
          <w:sz w:val="22"/>
          <w:lang w:val="es-ES"/>
        </w:rPr>
        <w:t>Xeen</w:t>
      </w:r>
      <w:proofErr w:type="spellEnd"/>
      <w:r w:rsidRPr="00316279">
        <w:rPr>
          <w:rFonts w:ascii="Calibri" w:hAnsi="Calibri" w:cs="Calibri"/>
          <w:sz w:val="22"/>
          <w:lang w:val="es-ES"/>
        </w:rPr>
        <w:t xml:space="preserve">, Kodak, Agfa, Angelbird, Peli, Hollyland, Yololiv, </w:t>
      </w:r>
      <w:r>
        <w:rPr>
          <w:rFonts w:ascii="Calibri" w:hAnsi="Calibri" w:cs="Calibri"/>
          <w:sz w:val="22"/>
          <w:lang w:val="es-ES"/>
        </w:rPr>
        <w:t>BenQ</w:t>
      </w:r>
      <w:r w:rsidRPr="00316279">
        <w:rPr>
          <w:rFonts w:ascii="Calibri" w:hAnsi="Calibri" w:cs="Calibri"/>
          <w:sz w:val="22"/>
          <w:lang w:val="es-ES"/>
        </w:rPr>
        <w:t xml:space="preserve">, </w:t>
      </w:r>
      <w:proofErr w:type="spellStart"/>
      <w:r w:rsidRPr="00316279">
        <w:rPr>
          <w:rFonts w:ascii="Calibri" w:hAnsi="Calibri" w:cs="Calibri"/>
          <w:sz w:val="22"/>
          <w:lang w:val="es-ES"/>
        </w:rPr>
        <w:t>etc</w:t>
      </w:r>
      <w:proofErr w:type="spellEnd"/>
    </w:p>
    <w:p w14:paraId="1F138EB5" w14:textId="3B27D319" w:rsidR="005B3B76" w:rsidRPr="00CF6FDD" w:rsidRDefault="005B3B76" w:rsidP="005B3B76">
      <w:pPr>
        <w:spacing w:line="360" w:lineRule="auto"/>
        <w:rPr>
          <w:rFonts w:ascii="Calibri" w:eastAsia="Malgun Gothic" w:hAnsi="Calibri" w:cs="Calibri"/>
          <w:sz w:val="22"/>
        </w:rPr>
      </w:pPr>
      <w:r w:rsidRPr="00316279">
        <w:rPr>
          <w:rFonts w:ascii="Calibri" w:eastAsia="Malgun Gothic" w:hAnsi="Calibri" w:cs="Calibri"/>
          <w:sz w:val="22"/>
          <w:lang w:val="es-ES"/>
        </w:rPr>
        <w:t xml:space="preserve">Puede </w:t>
      </w:r>
      <w:r w:rsidRPr="00CF6FDD">
        <w:rPr>
          <w:rFonts w:ascii="Calibri" w:eastAsia="Malgun Gothic" w:hAnsi="Calibri" w:cs="Calibri"/>
          <w:sz w:val="22"/>
          <w:lang w:val="es-ES"/>
        </w:rPr>
        <w:t xml:space="preserve">encontrar más información sobre </w:t>
      </w:r>
      <w:r w:rsidR="009B732F">
        <w:rPr>
          <w:rFonts w:ascii="Calibri" w:eastAsia="Malgun Gothic" w:hAnsi="Calibri" w:cs="Calibri"/>
          <w:sz w:val="22"/>
          <w:lang w:val="es-ES"/>
        </w:rPr>
        <w:t>Peak Design</w:t>
      </w:r>
      <w:r w:rsidRPr="00CF6FDD">
        <w:rPr>
          <w:rFonts w:ascii="Calibri" w:eastAsia="Malgun Gothic" w:hAnsi="Calibri" w:cs="Calibri"/>
          <w:sz w:val="22"/>
          <w:lang w:val="es-ES"/>
        </w:rPr>
        <w:t xml:space="preserve"> en la web oficial, en sus redes sociales y en las de su distribuidor oficial en España, Rodolfo Biber, SA. </w:t>
      </w:r>
      <w:r w:rsidRPr="00CF6FDD">
        <w:rPr>
          <w:rFonts w:ascii="Calibri" w:eastAsia="Malgun Gothic" w:hAnsi="Calibri" w:cs="Calibri"/>
          <w:sz w:val="22"/>
        </w:rPr>
        <w:t>(Robisa):</w:t>
      </w:r>
    </w:p>
    <w:p w14:paraId="4C56760B" w14:textId="77777777" w:rsidR="005B3B76" w:rsidRPr="00724DC1" w:rsidRDefault="005B3B76" w:rsidP="005B3B76">
      <w:pPr>
        <w:spacing w:line="360" w:lineRule="auto"/>
        <w:rPr>
          <w:rFonts w:ascii="Calibri" w:hAnsi="Calibri" w:cs="Calibri"/>
        </w:rPr>
      </w:pPr>
      <w:r w:rsidRPr="00CF6FDD">
        <w:rPr>
          <w:rFonts w:ascii="Calibri" w:eastAsiaTheme="minorHAnsi" w:hAnsi="Calibri" w:cs="Calibri"/>
          <w:sz w:val="22"/>
          <w:szCs w:val="22"/>
        </w:rPr>
        <w:t>* Web:</w:t>
      </w:r>
      <w:r w:rsidRPr="00CF6FDD">
        <w:rPr>
          <w:rFonts w:ascii="Calibri" w:hAnsi="Calibri" w:cs="Calibri"/>
          <w:sz w:val="22"/>
          <w:szCs w:val="22"/>
        </w:rPr>
        <w:t xml:space="preserve"> </w:t>
      </w:r>
      <w:hyperlink r:id="rId18" w:history="1">
        <w:r w:rsidRPr="00CF6FDD">
          <w:rPr>
            <w:rStyle w:val="Hipervnculo"/>
            <w:rFonts w:ascii="Calibri" w:hAnsi="Calibri" w:cs="Calibri"/>
            <w:sz w:val="22"/>
            <w:szCs w:val="22"/>
          </w:rPr>
          <w:t>https://www.robisa.es/peak-design/</w:t>
        </w:r>
      </w:hyperlink>
      <w:r w:rsidRPr="00CF6FDD">
        <w:rPr>
          <w:rFonts w:ascii="Calibri" w:eastAsiaTheme="minorHAnsi" w:hAnsi="Calibri" w:cs="Calibri"/>
          <w:sz w:val="22"/>
          <w:szCs w:val="22"/>
        </w:rPr>
        <w:t>Shop</w:t>
      </w:r>
      <w:r w:rsidRPr="00724DC1">
        <w:rPr>
          <w:rFonts w:ascii="Calibri" w:eastAsiaTheme="minorHAnsi" w:hAnsi="Calibri" w:cs="Calibri"/>
          <w:sz w:val="22"/>
        </w:rPr>
        <w:t xml:space="preserve">: </w:t>
      </w:r>
      <w:hyperlink r:id="rId19" w:history="1">
        <w:r w:rsidRPr="000E618C">
          <w:rPr>
            <w:rStyle w:val="Hipervnculo"/>
            <w:rFonts w:ascii="Calibri" w:eastAsiaTheme="minorHAnsi" w:hAnsi="Calibri" w:cs="Calibri"/>
            <w:sz w:val="22"/>
          </w:rPr>
          <w:t>https://www.robisa.es/shop/229-camera-gear</w:t>
        </w:r>
      </w:hyperlink>
      <w:r w:rsidRPr="00724DC1">
        <w:rPr>
          <w:rFonts w:ascii="Calibri" w:eastAsiaTheme="minorHAnsi" w:hAnsi="Calibri" w:cs="Calibri"/>
          <w:sz w:val="22"/>
        </w:rPr>
        <w:br/>
        <w:t xml:space="preserve">* Facebook: </w:t>
      </w:r>
      <w:hyperlink r:id="rId20" w:history="1">
        <w:r w:rsidRPr="00724DC1">
          <w:rPr>
            <w:rStyle w:val="Hipervnculo"/>
            <w:rFonts w:ascii="Calibri" w:eastAsiaTheme="minorHAnsi" w:hAnsi="Calibri" w:cs="Calibri"/>
            <w:sz w:val="22"/>
          </w:rPr>
          <w:t>@robisa</w:t>
        </w:r>
      </w:hyperlink>
      <w:r w:rsidRPr="00724DC1">
        <w:rPr>
          <w:rFonts w:ascii="Calibri" w:eastAsiaTheme="minorHAnsi" w:hAnsi="Calibri" w:cs="Calibri"/>
          <w:sz w:val="22"/>
        </w:rPr>
        <w:br/>
        <w:t xml:space="preserve">* Instagram: </w:t>
      </w:r>
      <w:hyperlink r:id="rId21" w:history="1">
        <w:r w:rsidRPr="00724DC1">
          <w:rPr>
            <w:rStyle w:val="Hipervnculo"/>
            <w:rFonts w:ascii="Calibri" w:eastAsiaTheme="minorHAnsi" w:hAnsi="Calibri" w:cs="Calibri"/>
            <w:sz w:val="22"/>
          </w:rPr>
          <w:t>@robisa</w:t>
        </w:r>
      </w:hyperlink>
      <w:r w:rsidRPr="00724DC1">
        <w:rPr>
          <w:rFonts w:ascii="Calibri" w:eastAsiaTheme="minorHAnsi" w:hAnsi="Calibri" w:cs="Calibri"/>
          <w:sz w:val="22"/>
        </w:rPr>
        <w:br/>
        <w:t xml:space="preserve">* Twitter: </w:t>
      </w:r>
      <w:hyperlink r:id="rId22" w:history="1">
        <w:r w:rsidRPr="00724DC1">
          <w:rPr>
            <w:rStyle w:val="Hipervnculo"/>
            <w:rFonts w:ascii="Calibri" w:eastAsiaTheme="minorHAnsi" w:hAnsi="Calibri" w:cs="Calibri"/>
            <w:sz w:val="22"/>
          </w:rPr>
          <w:t>@robisa</w:t>
        </w:r>
      </w:hyperlink>
    </w:p>
    <w:p w14:paraId="1D24351F" w14:textId="0337EC86" w:rsidR="00BB236F" w:rsidRPr="00724DC1" w:rsidRDefault="00BB236F" w:rsidP="005B3B76">
      <w:pPr>
        <w:spacing w:before="120" w:line="360" w:lineRule="auto"/>
        <w:rPr>
          <w:rFonts w:ascii="Calibri" w:hAnsi="Calibri" w:cs="Calibri"/>
        </w:rPr>
      </w:pPr>
    </w:p>
    <w:sectPr w:rsidR="00BB236F" w:rsidRPr="00724DC1" w:rsidSect="000974CF">
      <w:headerReference w:type="default" r:id="rId23"/>
      <w:footerReference w:type="default" r:id="rId24"/>
      <w:pgSz w:w="11906" w:h="16838"/>
      <w:pgMar w:top="1985" w:right="1558" w:bottom="1985" w:left="1560" w:header="708" w:footer="4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C0FAD79" w14:textId="77777777" w:rsidR="000974CF" w:rsidRDefault="000974CF" w:rsidP="00792A77">
      <w:r>
        <w:separator/>
      </w:r>
    </w:p>
  </w:endnote>
  <w:endnote w:type="continuationSeparator" w:id="0">
    <w:p w14:paraId="11CC8D33" w14:textId="77777777" w:rsidR="000974CF" w:rsidRDefault="000974CF" w:rsidP="00792A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Arial Nova">
    <w:charset w:val="00"/>
    <w:family w:val="swiss"/>
    <w:pitch w:val="variable"/>
    <w:sig w:usb0="0000028F" w:usb1="00000002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AC8633" w14:textId="77777777" w:rsidR="00E318C7" w:rsidRPr="00F657EA" w:rsidRDefault="00E318C7" w:rsidP="00E318C7">
    <w:pPr>
      <w:pStyle w:val="Piedepgina"/>
      <w:tabs>
        <w:tab w:val="left" w:pos="4815"/>
      </w:tabs>
      <w:jc w:val="center"/>
      <w:rPr>
        <w:rFonts w:ascii="Arial" w:hAnsi="Arial" w:cs="Arial"/>
        <w:sz w:val="18"/>
        <w:szCs w:val="18"/>
        <w:lang w:val="pt-PT"/>
      </w:rPr>
    </w:pPr>
    <w:r w:rsidRPr="00F657EA">
      <w:rPr>
        <w:rFonts w:ascii="Arial" w:hAnsi="Arial" w:cs="Arial"/>
        <w:sz w:val="18"/>
        <w:szCs w:val="18"/>
        <w:lang w:val="pt-PT"/>
      </w:rPr>
      <w:t>Distribuidor oficial:</w:t>
    </w:r>
  </w:p>
  <w:p w14:paraId="28A543BF" w14:textId="77777777" w:rsidR="00E318C7" w:rsidRPr="00F657EA" w:rsidRDefault="00E318C7" w:rsidP="00E318C7">
    <w:pPr>
      <w:pStyle w:val="Piedepgina"/>
      <w:tabs>
        <w:tab w:val="left" w:pos="4815"/>
      </w:tabs>
      <w:jc w:val="center"/>
      <w:rPr>
        <w:rFonts w:ascii="Arial" w:hAnsi="Arial" w:cs="Arial"/>
        <w:sz w:val="18"/>
        <w:szCs w:val="18"/>
        <w:lang w:val="pt-PT"/>
      </w:rPr>
    </w:pPr>
    <w:r w:rsidRPr="00F657EA">
      <w:rPr>
        <w:rFonts w:ascii="Arial" w:hAnsi="Arial" w:cs="Arial"/>
        <w:noProof/>
        <w:sz w:val="18"/>
        <w:szCs w:val="18"/>
      </w:rPr>
      <w:drawing>
        <wp:anchor distT="0" distB="0" distL="114300" distR="114300" simplePos="0" relativeHeight="251661312" behindDoc="0" locked="0" layoutInCell="1" allowOverlap="1" wp14:anchorId="62CDD491" wp14:editId="0D609AD7">
          <wp:simplePos x="0" y="0"/>
          <wp:positionH relativeFrom="margin">
            <wp:posOffset>2291715</wp:posOffset>
          </wp:positionH>
          <wp:positionV relativeFrom="paragraph">
            <wp:posOffset>99695</wp:posOffset>
          </wp:positionV>
          <wp:extent cx="768350" cy="246380"/>
          <wp:effectExtent l="0" t="0" r="0" b="0"/>
          <wp:wrapSquare wrapText="bothSides"/>
          <wp:docPr id="1916759939" name="Picture 723140422" descr="Forma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8350" cy="2463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724BB78" w14:textId="77777777" w:rsidR="00E318C7" w:rsidRPr="00F657EA" w:rsidRDefault="00E318C7" w:rsidP="00E318C7">
    <w:pPr>
      <w:pStyle w:val="Piedepgina"/>
      <w:tabs>
        <w:tab w:val="left" w:pos="4815"/>
      </w:tabs>
      <w:jc w:val="center"/>
      <w:rPr>
        <w:rFonts w:ascii="Arial" w:hAnsi="Arial" w:cs="Arial"/>
        <w:sz w:val="18"/>
        <w:szCs w:val="18"/>
        <w:lang w:val="pt-PT"/>
      </w:rPr>
    </w:pPr>
  </w:p>
  <w:p w14:paraId="0738D692" w14:textId="77777777" w:rsidR="00E318C7" w:rsidRPr="00F657EA" w:rsidRDefault="00E318C7" w:rsidP="00E318C7">
    <w:pPr>
      <w:pStyle w:val="Piedepgina"/>
      <w:tabs>
        <w:tab w:val="left" w:pos="4815"/>
      </w:tabs>
      <w:jc w:val="center"/>
      <w:rPr>
        <w:rFonts w:ascii="Arial" w:hAnsi="Arial" w:cs="Arial"/>
        <w:sz w:val="18"/>
        <w:szCs w:val="18"/>
        <w:lang w:val="pt-PT"/>
      </w:rPr>
    </w:pPr>
  </w:p>
  <w:p w14:paraId="7F00313C" w14:textId="2A8C48B3" w:rsidR="00E318C7" w:rsidRPr="00F657EA" w:rsidRDefault="00E318C7" w:rsidP="00E318C7">
    <w:pPr>
      <w:pStyle w:val="Piedepgina"/>
      <w:jc w:val="center"/>
      <w:rPr>
        <w:rFonts w:ascii="Arial" w:hAnsi="Arial" w:cs="Arial"/>
        <w:sz w:val="18"/>
        <w:szCs w:val="18"/>
        <w:lang w:val="pt-PT"/>
      </w:rPr>
    </w:pPr>
    <w:r w:rsidRPr="00F657EA">
      <w:rPr>
        <w:rFonts w:ascii="Arial" w:hAnsi="Arial" w:cs="Arial"/>
        <w:sz w:val="18"/>
        <w:szCs w:val="18"/>
        <w:lang w:val="pt-PT"/>
      </w:rPr>
      <w:t xml:space="preserve">Rodolfo Biber, S.A.  •  </w:t>
    </w:r>
    <w:hyperlink r:id="rId2" w:history="1">
      <w:r w:rsidRPr="00F657EA">
        <w:rPr>
          <w:rStyle w:val="Hipervnculo"/>
          <w:rFonts w:ascii="Arial" w:hAnsi="Arial" w:cs="Arial"/>
          <w:sz w:val="18"/>
          <w:szCs w:val="18"/>
          <w:lang w:val="pt-PT"/>
        </w:rPr>
        <w:t>info@robisa.es</w:t>
      </w:r>
    </w:hyperlink>
    <w:r w:rsidRPr="00F657EA">
      <w:rPr>
        <w:rFonts w:ascii="Arial" w:hAnsi="Arial" w:cs="Arial"/>
        <w:sz w:val="18"/>
        <w:szCs w:val="18"/>
        <w:lang w:val="pt-PT"/>
      </w:rPr>
      <w:t xml:space="preserve">  •  +34 91 7292 </w:t>
    </w:r>
    <w:proofErr w:type="gramStart"/>
    <w:r w:rsidRPr="00F657EA">
      <w:rPr>
        <w:rFonts w:ascii="Arial" w:hAnsi="Arial" w:cs="Arial"/>
        <w:sz w:val="18"/>
        <w:szCs w:val="18"/>
        <w:lang w:val="pt-PT"/>
      </w:rPr>
      <w:t>711  •</w:t>
    </w:r>
    <w:proofErr w:type="gramEnd"/>
    <w:r w:rsidRPr="00F657EA">
      <w:rPr>
        <w:rFonts w:ascii="Arial" w:hAnsi="Arial" w:cs="Arial"/>
        <w:sz w:val="18"/>
        <w:szCs w:val="18"/>
        <w:lang w:val="pt-PT"/>
      </w:rPr>
      <w:t xml:space="preserve">  </w:t>
    </w:r>
    <w:hyperlink r:id="rId3" w:history="1">
      <w:r w:rsidRPr="00F657EA">
        <w:rPr>
          <w:rStyle w:val="Hipervnculo"/>
          <w:rFonts w:ascii="Arial" w:hAnsi="Arial" w:cs="Arial"/>
          <w:sz w:val="18"/>
          <w:szCs w:val="18"/>
          <w:lang w:val="pt-PT"/>
        </w:rPr>
        <w:t>www.robisa.es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F44FB22" w14:textId="77777777" w:rsidR="000974CF" w:rsidRDefault="000974CF" w:rsidP="00792A77">
      <w:r>
        <w:separator/>
      </w:r>
    </w:p>
  </w:footnote>
  <w:footnote w:type="continuationSeparator" w:id="0">
    <w:p w14:paraId="2EF96D21" w14:textId="77777777" w:rsidR="000974CF" w:rsidRDefault="000974CF" w:rsidP="00792A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2E2079" w14:textId="0B4027BB" w:rsidR="007355BE" w:rsidRDefault="007355BE" w:rsidP="00FC1428">
    <w:pPr>
      <w:pStyle w:val="Encabezado"/>
      <w:ind w:left="-426"/>
      <w:jc w:val="center"/>
      <w:rPr>
        <w:noProof/>
      </w:rPr>
    </w:pPr>
    <w:r>
      <w:rPr>
        <w:noProof/>
      </w:rPr>
      <w:drawing>
        <wp:anchor distT="0" distB="0" distL="114300" distR="114300" simplePos="0" relativeHeight="251658240" behindDoc="0" locked="0" layoutInCell="1" allowOverlap="1" wp14:anchorId="68C6ED93" wp14:editId="1781F64C">
          <wp:simplePos x="0" y="0"/>
          <wp:positionH relativeFrom="column">
            <wp:posOffset>4266565</wp:posOffset>
          </wp:positionH>
          <wp:positionV relativeFrom="paragraph">
            <wp:posOffset>90170</wp:posOffset>
          </wp:positionV>
          <wp:extent cx="1318260" cy="425450"/>
          <wp:effectExtent l="0" t="0" r="0" b="0"/>
          <wp:wrapSquare wrapText="bothSides"/>
          <wp:docPr id="1072089988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18260" cy="4254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2336" behindDoc="0" locked="0" layoutInCell="1" allowOverlap="1" wp14:anchorId="5529F468" wp14:editId="0948F037">
          <wp:simplePos x="0" y="0"/>
          <wp:positionH relativeFrom="column">
            <wp:posOffset>-317500</wp:posOffset>
          </wp:positionH>
          <wp:positionV relativeFrom="paragraph">
            <wp:posOffset>-116840</wp:posOffset>
          </wp:positionV>
          <wp:extent cx="1302385" cy="735330"/>
          <wp:effectExtent l="0" t="0" r="0" b="0"/>
          <wp:wrapSquare wrapText="bothSides"/>
          <wp:docPr id="7353227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02385" cy="7353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DF04224" w14:textId="65F536B2" w:rsidR="00792A77" w:rsidRPr="00792A77" w:rsidRDefault="00792A77" w:rsidP="00E55958">
    <w:pPr>
      <w:pStyle w:val="Encabezado"/>
      <w:ind w:left="-426"/>
      <w:jc w:val="center"/>
      <w:rPr>
        <w:rFonts w:ascii="Arial Nova" w:hAnsi="Arial Nova"/>
        <w:b/>
        <w:bCs/>
        <w:sz w:val="28"/>
        <w:szCs w:val="28"/>
      </w:rPr>
    </w:pPr>
    <w:r w:rsidRPr="00792A77">
      <w:rPr>
        <w:rFonts w:ascii="Arial Nova" w:hAnsi="Arial Nova"/>
        <w:b/>
        <w:bCs/>
        <w:sz w:val="28"/>
        <w:szCs w:val="28"/>
      </w:rPr>
      <w:t>COMUNICADO DE PRENSA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C07009D"/>
    <w:multiLevelType w:val="multilevel"/>
    <w:tmpl w:val="74C08D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499F19B5"/>
    <w:multiLevelType w:val="multilevel"/>
    <w:tmpl w:val="D63072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639649227">
    <w:abstractNumId w:val="1"/>
  </w:num>
  <w:num w:numId="2" w16cid:durableId="41405850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2A77"/>
    <w:rsid w:val="0001557A"/>
    <w:rsid w:val="00022BF3"/>
    <w:rsid w:val="00030226"/>
    <w:rsid w:val="00043228"/>
    <w:rsid w:val="00051217"/>
    <w:rsid w:val="0007573C"/>
    <w:rsid w:val="000759F8"/>
    <w:rsid w:val="00091A27"/>
    <w:rsid w:val="00096D7A"/>
    <w:rsid w:val="000974CF"/>
    <w:rsid w:val="000B7A6D"/>
    <w:rsid w:val="000E618C"/>
    <w:rsid w:val="00126D02"/>
    <w:rsid w:val="00140129"/>
    <w:rsid w:val="00166DCD"/>
    <w:rsid w:val="0017021C"/>
    <w:rsid w:val="001712F3"/>
    <w:rsid w:val="00194994"/>
    <w:rsid w:val="001A122B"/>
    <w:rsid w:val="001B0678"/>
    <w:rsid w:val="001B5278"/>
    <w:rsid w:val="001E28B1"/>
    <w:rsid w:val="00242038"/>
    <w:rsid w:val="00277915"/>
    <w:rsid w:val="002C0C2C"/>
    <w:rsid w:val="002D1357"/>
    <w:rsid w:val="0030721F"/>
    <w:rsid w:val="00316279"/>
    <w:rsid w:val="00322F46"/>
    <w:rsid w:val="003305FA"/>
    <w:rsid w:val="003339A5"/>
    <w:rsid w:val="00340ABF"/>
    <w:rsid w:val="0034377E"/>
    <w:rsid w:val="0035793C"/>
    <w:rsid w:val="003B553C"/>
    <w:rsid w:val="0042663B"/>
    <w:rsid w:val="004319AB"/>
    <w:rsid w:val="0045148C"/>
    <w:rsid w:val="00473489"/>
    <w:rsid w:val="00484090"/>
    <w:rsid w:val="004923B3"/>
    <w:rsid w:val="004946B7"/>
    <w:rsid w:val="004A667F"/>
    <w:rsid w:val="004B106C"/>
    <w:rsid w:val="004D56F3"/>
    <w:rsid w:val="004E11A3"/>
    <w:rsid w:val="004E2645"/>
    <w:rsid w:val="004E5B49"/>
    <w:rsid w:val="00502E06"/>
    <w:rsid w:val="00507B2E"/>
    <w:rsid w:val="00515D35"/>
    <w:rsid w:val="00544F49"/>
    <w:rsid w:val="0057025B"/>
    <w:rsid w:val="00580649"/>
    <w:rsid w:val="005A73F6"/>
    <w:rsid w:val="005B0819"/>
    <w:rsid w:val="005B2501"/>
    <w:rsid w:val="005B3B76"/>
    <w:rsid w:val="005C5812"/>
    <w:rsid w:val="005E3769"/>
    <w:rsid w:val="00600C43"/>
    <w:rsid w:val="00600FB5"/>
    <w:rsid w:val="006652D9"/>
    <w:rsid w:val="00677D16"/>
    <w:rsid w:val="006A0A20"/>
    <w:rsid w:val="006D43BE"/>
    <w:rsid w:val="0070592B"/>
    <w:rsid w:val="00715492"/>
    <w:rsid w:val="00723056"/>
    <w:rsid w:val="00723D22"/>
    <w:rsid w:val="00724DC1"/>
    <w:rsid w:val="0073121A"/>
    <w:rsid w:val="007355BE"/>
    <w:rsid w:val="00743FE8"/>
    <w:rsid w:val="007577E0"/>
    <w:rsid w:val="00784710"/>
    <w:rsid w:val="00792A77"/>
    <w:rsid w:val="00795A5E"/>
    <w:rsid w:val="007A16D2"/>
    <w:rsid w:val="007B27DB"/>
    <w:rsid w:val="007D2A79"/>
    <w:rsid w:val="007D5007"/>
    <w:rsid w:val="007F7A79"/>
    <w:rsid w:val="008231EF"/>
    <w:rsid w:val="00846769"/>
    <w:rsid w:val="0086082C"/>
    <w:rsid w:val="00864B97"/>
    <w:rsid w:val="00870DEC"/>
    <w:rsid w:val="00883A0F"/>
    <w:rsid w:val="00886D6C"/>
    <w:rsid w:val="00897430"/>
    <w:rsid w:val="008A1EB2"/>
    <w:rsid w:val="008D7ABF"/>
    <w:rsid w:val="008E71A8"/>
    <w:rsid w:val="008F79FA"/>
    <w:rsid w:val="009102B3"/>
    <w:rsid w:val="00931993"/>
    <w:rsid w:val="009322C3"/>
    <w:rsid w:val="00962012"/>
    <w:rsid w:val="009771BF"/>
    <w:rsid w:val="00987C51"/>
    <w:rsid w:val="009A2BF0"/>
    <w:rsid w:val="009B6A53"/>
    <w:rsid w:val="009B732F"/>
    <w:rsid w:val="009F32DB"/>
    <w:rsid w:val="00A15D17"/>
    <w:rsid w:val="00A7053D"/>
    <w:rsid w:val="00A917BC"/>
    <w:rsid w:val="00AA1A93"/>
    <w:rsid w:val="00AB1E1B"/>
    <w:rsid w:val="00AC54EF"/>
    <w:rsid w:val="00AE6A22"/>
    <w:rsid w:val="00AF6498"/>
    <w:rsid w:val="00B06701"/>
    <w:rsid w:val="00B272D3"/>
    <w:rsid w:val="00B72F69"/>
    <w:rsid w:val="00B87F6F"/>
    <w:rsid w:val="00BB236F"/>
    <w:rsid w:val="00BC089D"/>
    <w:rsid w:val="00BC2D75"/>
    <w:rsid w:val="00BD6C3D"/>
    <w:rsid w:val="00BE57E1"/>
    <w:rsid w:val="00C12688"/>
    <w:rsid w:val="00C1305F"/>
    <w:rsid w:val="00C20C1A"/>
    <w:rsid w:val="00C20F72"/>
    <w:rsid w:val="00C34812"/>
    <w:rsid w:val="00C52EB2"/>
    <w:rsid w:val="00C5403F"/>
    <w:rsid w:val="00C84B65"/>
    <w:rsid w:val="00C86802"/>
    <w:rsid w:val="00CA51CF"/>
    <w:rsid w:val="00CB1E68"/>
    <w:rsid w:val="00CE6500"/>
    <w:rsid w:val="00CF6FDD"/>
    <w:rsid w:val="00D048E1"/>
    <w:rsid w:val="00D376C4"/>
    <w:rsid w:val="00D92C48"/>
    <w:rsid w:val="00DB50DD"/>
    <w:rsid w:val="00DF596F"/>
    <w:rsid w:val="00E318C7"/>
    <w:rsid w:val="00E379EA"/>
    <w:rsid w:val="00E37B1A"/>
    <w:rsid w:val="00E55958"/>
    <w:rsid w:val="00E85696"/>
    <w:rsid w:val="00E92553"/>
    <w:rsid w:val="00EE67FF"/>
    <w:rsid w:val="00EF2CF5"/>
    <w:rsid w:val="00F12F9C"/>
    <w:rsid w:val="00F15F78"/>
    <w:rsid w:val="00F31FC9"/>
    <w:rsid w:val="00F371FE"/>
    <w:rsid w:val="00F657EA"/>
    <w:rsid w:val="00F9073B"/>
    <w:rsid w:val="00FB5764"/>
    <w:rsid w:val="00FC1428"/>
    <w:rsid w:val="00FE2443"/>
    <w:rsid w:val="00FF52A3"/>
    <w:rsid w:val="00FF5D7B"/>
    <w:rsid w:val="00FF64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6B88B47"/>
  <w15:chartTrackingRefBased/>
  <w15:docId w15:val="{9496B660-E419-4FD7-A2E2-0DDBD2BFF7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s-E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92A77"/>
    <w:pPr>
      <w:widowControl w:val="0"/>
      <w:spacing w:after="0" w:line="240" w:lineRule="auto"/>
    </w:pPr>
    <w:rPr>
      <w:rFonts w:ascii="Times New Roman" w:eastAsia="PMingLiU" w:hAnsi="Times New Roman" w:cs="Times New Roman"/>
      <w:sz w:val="24"/>
      <w:szCs w:val="24"/>
      <w:lang w:val="en-US" w:eastAsia="zh-TW"/>
      <w14:ligatures w14:val="none"/>
    </w:rPr>
  </w:style>
  <w:style w:type="paragraph" w:styleId="Ttulo1">
    <w:name w:val="heading 1"/>
    <w:basedOn w:val="Normal"/>
    <w:next w:val="Normal"/>
    <w:link w:val="Ttulo1Car"/>
    <w:uiPriority w:val="9"/>
    <w:qFormat/>
    <w:rsid w:val="00792A7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792A7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792A7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792A7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792A7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792A77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792A77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792A77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792A77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792A7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792A7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792A7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792A77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792A77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792A77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792A77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792A77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792A77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792A77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792A7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792A7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792A7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792A7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792A77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792A77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792A77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792A7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792A77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792A77"/>
    <w:rPr>
      <w:b/>
      <w:bCs/>
      <w:smallCaps/>
      <w:color w:val="0F4761" w:themeColor="accent1" w:themeShade="BF"/>
      <w:spacing w:val="5"/>
    </w:rPr>
  </w:style>
  <w:style w:type="character" w:styleId="Hipervnculo">
    <w:name w:val="Hyperlink"/>
    <w:rsid w:val="00792A77"/>
    <w:rPr>
      <w:color w:val="0000FF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792A77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792A77"/>
    <w:rPr>
      <w:rFonts w:ascii="Times New Roman" w:eastAsia="PMingLiU" w:hAnsi="Times New Roman" w:cs="Times New Roman"/>
      <w:sz w:val="24"/>
      <w:szCs w:val="24"/>
      <w:lang w:val="en-US" w:eastAsia="zh-TW"/>
      <w14:ligatures w14:val="none"/>
    </w:rPr>
  </w:style>
  <w:style w:type="paragraph" w:styleId="Piedepgina">
    <w:name w:val="footer"/>
    <w:basedOn w:val="Normal"/>
    <w:link w:val="PiedepginaCar"/>
    <w:uiPriority w:val="99"/>
    <w:unhideWhenUsed/>
    <w:rsid w:val="00792A77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792A77"/>
    <w:rPr>
      <w:rFonts w:ascii="Times New Roman" w:eastAsia="PMingLiU" w:hAnsi="Times New Roman" w:cs="Times New Roman"/>
      <w:sz w:val="24"/>
      <w:szCs w:val="24"/>
      <w:lang w:val="en-US" w:eastAsia="zh-TW"/>
      <w14:ligatures w14:val="none"/>
    </w:rPr>
  </w:style>
  <w:style w:type="character" w:styleId="Mencinsinresolver">
    <w:name w:val="Unresolved Mention"/>
    <w:basedOn w:val="Fuentedeprrafopredeter"/>
    <w:uiPriority w:val="99"/>
    <w:semiHidden/>
    <w:unhideWhenUsed/>
    <w:rsid w:val="00CE6500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semiHidden/>
    <w:unhideWhenUsed/>
    <w:rsid w:val="00507B2E"/>
    <w:pPr>
      <w:widowControl/>
      <w:spacing w:before="100" w:beforeAutospacing="1" w:after="100" w:afterAutospacing="1"/>
    </w:pPr>
    <w:rPr>
      <w:rFonts w:eastAsia="Times New Roman"/>
      <w:kern w:val="0"/>
      <w:lang w:val="es-ES" w:eastAsia="es-ES"/>
    </w:rPr>
  </w:style>
  <w:style w:type="character" w:styleId="Textoennegrita">
    <w:name w:val="Strong"/>
    <w:basedOn w:val="Fuentedeprrafopredeter"/>
    <w:uiPriority w:val="22"/>
    <w:qFormat/>
    <w:rsid w:val="00507B2E"/>
    <w:rPr>
      <w:b/>
      <w:bCs/>
    </w:rPr>
  </w:style>
  <w:style w:type="character" w:styleId="nfasis">
    <w:name w:val="Emphasis"/>
    <w:basedOn w:val="Fuentedeprrafopredeter"/>
    <w:uiPriority w:val="20"/>
    <w:qFormat/>
    <w:rsid w:val="00F12F9C"/>
    <w:rPr>
      <w:i/>
      <w:iCs/>
    </w:rPr>
  </w:style>
  <w:style w:type="table" w:styleId="Tablaconcuadrcula">
    <w:name w:val="Table Grid"/>
    <w:basedOn w:val="Tablanormal"/>
    <w:uiPriority w:val="39"/>
    <w:rsid w:val="00F9073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033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724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02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54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hyperlink" Target="https://www.robisa.es/peak-design/" TargetMode="External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hyperlink" Target="https://www.instagram.com/robisa.es/" TargetMode="Externa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hyperlink" Target="https://www.facebook.com/RobisaIberia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24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image" Target="media/image6.jpeg"/><Relationship Id="rId23" Type="http://schemas.openxmlformats.org/officeDocument/2006/relationships/header" Target="header1.xml"/><Relationship Id="rId10" Type="http://schemas.openxmlformats.org/officeDocument/2006/relationships/image" Target="media/image1.jpeg"/><Relationship Id="rId19" Type="http://schemas.openxmlformats.org/officeDocument/2006/relationships/hyperlink" Target="https://www.robisa.es/shop/229-camera-gear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jpeg"/><Relationship Id="rId22" Type="http://schemas.openxmlformats.org/officeDocument/2006/relationships/hyperlink" Target="https://twitter.com/ROBISA" TargetMode="Externa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robisa.es" TargetMode="External"/><Relationship Id="rId2" Type="http://schemas.openxmlformats.org/officeDocument/2006/relationships/hyperlink" Target="mailto:info@robisa.es" TargetMode="External"/><Relationship Id="rId1" Type="http://schemas.openxmlformats.org/officeDocument/2006/relationships/image" Target="media/image9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png"/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BE40F9E4686AAB4F8179A0674F8D61F5" ma:contentTypeVersion="20" ma:contentTypeDescription="Crear nuevo documento." ma:contentTypeScope="" ma:versionID="b39eb01d277cfd04339935e9ecc58aaa">
  <xsd:schema xmlns:xsd="http://www.w3.org/2001/XMLSchema" xmlns:xs="http://www.w3.org/2001/XMLSchema" xmlns:p="http://schemas.microsoft.com/office/2006/metadata/properties" xmlns:ns2="d799b62a-f97d-4e27-8a79-b2c30228b78d" xmlns:ns3="877e4dda-f991-41a3-84db-35a976faa0ec" targetNamespace="http://schemas.microsoft.com/office/2006/metadata/properties" ma:root="true" ma:fieldsID="f54e8d6d45cae79d27824bd522a62083" ns2:_="" ns3:_="">
    <xsd:import namespace="d799b62a-f97d-4e27-8a79-b2c30228b78d"/>
    <xsd:import namespace="877e4dda-f991-41a3-84db-35a976faa0e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i07687df2e2740ee8e2dfcf0c76d8e72" minOccurs="0"/>
                <xsd:element ref="ns3:TaxCatchAll" minOccurs="0"/>
                <xsd:element ref="ns2:lcf76f155ced4ddcb4097134ff3c332f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99b62a-f97d-4e27-8a79-b2c30228b78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i07687df2e2740ee8e2dfcf0c76d8e72" ma:index="22" nillable="true" ma:taxonomy="true" ma:internalName="i07687df2e2740ee8e2dfcf0c76d8e72" ma:taxonomyFieldName="Peso_x0020_archivo" ma:displayName="Peso archivo" ma:fieldId="{207687df-2e27-40ee-8e2d-fcf0c76d8e72}" ma:sspId="00000000-0000-0000-0000-000000000000" ma:termSetId="00000000-0000-0000-0000-000000000000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lcf76f155ced4ddcb4097134ff3c332f" ma:index="25" nillable="true" ma:taxonomy="true" ma:internalName="lcf76f155ced4ddcb4097134ff3c332f" ma:taxonomyFieldName="MediaServiceImageTags" ma:displayName="Etiquetas de imagen" ma:readOnly="false" ma:fieldId="{5cf76f15-5ced-4ddc-b409-7134ff3c332f}" ma:taxonomyMulti="true" ma:sspId="c51a795c-52f1-48ed-bb64-e1ccb2f5122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6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7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77e4dda-f991-41a3-84db-35a976faa0ec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cac94cf2-18e6-4cf2-9f86-44ec96301953}" ma:internalName="TaxCatchAll" ma:showField="CatchAllData" ma:web="877e4dda-f991-41a3-84db-35a976faa0e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799b62a-f97d-4e27-8a79-b2c30228b78d">
      <Terms xmlns="http://schemas.microsoft.com/office/infopath/2007/PartnerControls"/>
    </lcf76f155ced4ddcb4097134ff3c332f>
    <i07687df2e2740ee8e2dfcf0c76d8e72 xmlns="d799b62a-f97d-4e27-8a79-b2c30228b78d">
      <Terms xmlns="http://schemas.microsoft.com/office/infopath/2007/PartnerControls"/>
    </i07687df2e2740ee8e2dfcf0c76d8e72>
    <TaxCatchAll xmlns="877e4dda-f991-41a3-84db-35a976faa0ec" xsi:nil="true"/>
  </documentManagement>
</p:properties>
</file>

<file path=customXml/itemProps1.xml><?xml version="1.0" encoding="utf-8"?>
<ds:datastoreItem xmlns:ds="http://schemas.openxmlformats.org/officeDocument/2006/customXml" ds:itemID="{527E28B6-0A8A-4E35-99C4-2EA62C64B6F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99b62a-f97d-4e27-8a79-b2c30228b78d"/>
    <ds:schemaRef ds:uri="877e4dda-f991-41a3-84db-35a976faa0e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FB27AD7-D800-4929-9D70-3C3BAACBD10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9E24809-30CF-4E4E-AFB1-5B32164371C0}">
  <ds:schemaRefs>
    <ds:schemaRef ds:uri="http://schemas.microsoft.com/office/2006/metadata/properties"/>
    <ds:schemaRef ds:uri="http://schemas.microsoft.com/office/infopath/2007/PartnerControls"/>
    <ds:schemaRef ds:uri="d799b62a-f97d-4e27-8a79-b2c30228b78d"/>
    <ds:schemaRef ds:uri="877e4dda-f991-41a3-84db-35a976faa0ec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174</TotalTime>
  <Pages>4</Pages>
  <Words>860</Words>
  <Characters>4734</Characters>
  <Application>Microsoft Office Word</Application>
  <DocSecurity>0</DocSecurity>
  <Lines>39</Lines>
  <Paragraphs>11</Paragraphs>
  <ScaleCrop>false</ScaleCrop>
  <Company/>
  <LinksUpToDate>false</LinksUpToDate>
  <CharactersWithSpaces>5583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Susanne Semrau</dc:creator>
  <cp:keywords/>
  <dc:description/>
  <cp:lastModifiedBy>Susane</cp:lastModifiedBy>
  <cp:revision>100</cp:revision>
  <dcterms:created xsi:type="dcterms:W3CDTF">2024-04-10T09:12:00Z</dcterms:created>
  <dcterms:modified xsi:type="dcterms:W3CDTF">2024-04-16T12:01:00Z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0x010100BE40F9E4686AAB4F8179A0674F8D61F5</vt:lpwstr>
  </property>
  <property fmtid="{D5CDD505-2E9C-101B-9397-08002B2CF9AE}" pid="3" name="MediaServiceImageTags">
    <vt:lpwstr/>
  </property>
  <property fmtid="{D5CDD505-2E9C-101B-9397-08002B2CF9AE}" pid="4" name="Peso archivo">
    <vt:lpwstr/>
  </property>
</Properties>
</file>