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89BDC" w14:textId="7E06D22F" w:rsidR="00235DF8" w:rsidRPr="00377623" w:rsidRDefault="00235DF8" w:rsidP="008301E6">
      <w:pPr>
        <w:jc w:val="left"/>
        <w:rPr>
          <w:b/>
          <w:bCs/>
          <w:sz w:val="36"/>
          <w:szCs w:val="36"/>
          <w:lang w:val="es-ES"/>
        </w:rPr>
      </w:pPr>
      <w:r w:rsidRPr="00377623">
        <w:rPr>
          <w:b/>
          <w:bCs/>
          <w:sz w:val="36"/>
          <w:szCs w:val="36"/>
          <w:lang w:val="es-ES"/>
        </w:rPr>
        <w:t xml:space="preserve">Hollyland PYRO S, nuevo </w:t>
      </w:r>
      <w:r w:rsidR="00CF698D" w:rsidRPr="00377623">
        <w:rPr>
          <w:b/>
          <w:bCs/>
          <w:sz w:val="36"/>
          <w:szCs w:val="36"/>
          <w:lang w:val="es-ES"/>
        </w:rPr>
        <w:t>s</w:t>
      </w:r>
      <w:r w:rsidRPr="00377623">
        <w:rPr>
          <w:b/>
          <w:bCs/>
          <w:sz w:val="36"/>
          <w:szCs w:val="36"/>
          <w:lang w:val="es-ES"/>
        </w:rPr>
        <w:t xml:space="preserve">istema inalámbrico de monitorización </w:t>
      </w:r>
      <w:r w:rsidR="00AC7EEC" w:rsidRPr="00377623">
        <w:rPr>
          <w:b/>
          <w:bCs/>
          <w:sz w:val="36"/>
          <w:szCs w:val="36"/>
          <w:lang w:val="es-ES"/>
        </w:rPr>
        <w:t>en 4K</w:t>
      </w:r>
    </w:p>
    <w:p w14:paraId="25B2E9EF" w14:textId="77777777" w:rsidR="00235DF8" w:rsidRDefault="00235DF8" w:rsidP="008301E6">
      <w:pPr>
        <w:jc w:val="left"/>
        <w:rPr>
          <w:b/>
          <w:bCs/>
          <w:i/>
          <w:iCs/>
          <w:lang w:val="es-ES"/>
        </w:rPr>
      </w:pPr>
    </w:p>
    <w:p w14:paraId="19D1BC58" w14:textId="25424FB0" w:rsidR="008301E6" w:rsidRPr="000C5EFD" w:rsidRDefault="00840EB5" w:rsidP="008301E6">
      <w:pPr>
        <w:jc w:val="left"/>
        <w:rPr>
          <w:b/>
          <w:bCs/>
          <w:i/>
          <w:iCs/>
          <w:lang w:val="es-ES"/>
        </w:rPr>
      </w:pPr>
      <w:r>
        <w:rPr>
          <w:b/>
          <w:bCs/>
          <w:i/>
          <w:iCs/>
          <w:lang w:val="es-ES"/>
        </w:rPr>
        <w:t xml:space="preserve">Con </w:t>
      </w:r>
      <w:r w:rsidR="008301E6" w:rsidRPr="000C5EFD">
        <w:rPr>
          <w:b/>
          <w:bCs/>
          <w:i/>
          <w:iCs/>
          <w:lang w:val="es-ES"/>
        </w:rPr>
        <w:t xml:space="preserve">salto de frecuencia inalámbrico de doble banda </w:t>
      </w:r>
      <w:r>
        <w:rPr>
          <w:b/>
          <w:bCs/>
          <w:i/>
          <w:iCs/>
          <w:lang w:val="es-ES"/>
        </w:rPr>
        <w:t xml:space="preserve">que </w:t>
      </w:r>
      <w:r w:rsidR="008301E6" w:rsidRPr="000C5EFD">
        <w:rPr>
          <w:b/>
          <w:bCs/>
          <w:i/>
          <w:iCs/>
          <w:lang w:val="es-ES"/>
        </w:rPr>
        <w:t xml:space="preserve">garantiza la claridad </w:t>
      </w:r>
      <w:r w:rsidR="00994CBD">
        <w:rPr>
          <w:b/>
          <w:bCs/>
          <w:i/>
          <w:iCs/>
          <w:lang w:val="es-ES"/>
        </w:rPr>
        <w:t>de imagen e</w:t>
      </w:r>
      <w:r w:rsidR="008301E6" w:rsidRPr="000C5EFD">
        <w:rPr>
          <w:b/>
          <w:bCs/>
          <w:i/>
          <w:iCs/>
          <w:lang w:val="es-ES"/>
        </w:rPr>
        <w:t xml:space="preserve">n cuatro receptores a una distancia de hasta 400M </w:t>
      </w:r>
    </w:p>
    <w:p w14:paraId="1E3329FA" w14:textId="77777777" w:rsidR="008301E6" w:rsidRDefault="008301E6" w:rsidP="008301E6">
      <w:pPr>
        <w:jc w:val="left"/>
        <w:rPr>
          <w:b/>
          <w:bCs/>
          <w:lang w:val="es-ES"/>
        </w:rPr>
      </w:pPr>
    </w:p>
    <w:p w14:paraId="171E22AE" w14:textId="610F5FD4" w:rsidR="00CF698D" w:rsidRDefault="006E3CBD" w:rsidP="008301E6">
      <w:pPr>
        <w:jc w:val="left"/>
        <w:rPr>
          <w:b/>
          <w:bCs/>
          <w:lang w:val="es-ES"/>
        </w:rPr>
      </w:pPr>
      <w:r>
        <w:rPr>
          <w:b/>
          <w:bCs/>
          <w:noProof/>
          <w:lang w:val="es-ES"/>
        </w:rPr>
        <w:drawing>
          <wp:inline distT="0" distB="0" distL="0" distR="0" wp14:anchorId="3FD751AA" wp14:editId="3D9A3C7D">
            <wp:extent cx="5266055" cy="1757680"/>
            <wp:effectExtent l="0" t="0" r="0" b="0"/>
            <wp:docPr id="578287621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14D04" w14:textId="77777777" w:rsidR="00CF698D" w:rsidRPr="008301E6" w:rsidRDefault="00CF698D" w:rsidP="008301E6">
      <w:pPr>
        <w:jc w:val="left"/>
        <w:rPr>
          <w:b/>
          <w:bCs/>
          <w:lang w:val="es-ES"/>
        </w:rPr>
      </w:pPr>
    </w:p>
    <w:p w14:paraId="2BDE2387" w14:textId="5B115255" w:rsidR="008301E6" w:rsidRPr="008301E6" w:rsidRDefault="008301E6" w:rsidP="00EE0E7C">
      <w:pPr>
        <w:spacing w:before="120" w:after="120"/>
        <w:jc w:val="left"/>
        <w:rPr>
          <w:lang w:val="es-ES"/>
        </w:rPr>
      </w:pPr>
      <w:r w:rsidRPr="008301E6">
        <w:rPr>
          <w:lang w:val="es-ES"/>
        </w:rPr>
        <w:t xml:space="preserve">Shenzhen, China, [22 de mayo] de 2024 - Hollyland </w:t>
      </w:r>
      <w:proofErr w:type="spellStart"/>
      <w:r w:rsidRPr="008301E6">
        <w:rPr>
          <w:lang w:val="es-ES"/>
        </w:rPr>
        <w:t>Technology</w:t>
      </w:r>
      <w:proofErr w:type="spellEnd"/>
      <w:r w:rsidRPr="008301E6">
        <w:rPr>
          <w:lang w:val="es-ES"/>
        </w:rPr>
        <w:t xml:space="preserve"> se complace en anunciar el lanzamiento de la serie </w:t>
      </w:r>
      <w:proofErr w:type="spellStart"/>
      <w:r w:rsidRPr="008301E6">
        <w:rPr>
          <w:lang w:val="es-ES"/>
        </w:rPr>
        <w:t>Pyro</w:t>
      </w:r>
      <w:proofErr w:type="spellEnd"/>
      <w:r w:rsidRPr="008301E6">
        <w:rPr>
          <w:lang w:val="es-ES"/>
        </w:rPr>
        <w:t xml:space="preserve">, un nuevo sistema de transmisión de vídeo inalámbrico. La gama </w:t>
      </w:r>
      <w:proofErr w:type="spellStart"/>
      <w:r w:rsidRPr="008301E6">
        <w:rPr>
          <w:lang w:val="es-ES"/>
        </w:rPr>
        <w:t>Pyro</w:t>
      </w:r>
      <w:proofErr w:type="spellEnd"/>
      <w:r w:rsidRPr="008301E6">
        <w:rPr>
          <w:lang w:val="es-ES"/>
        </w:rPr>
        <w:t xml:space="preserve">, compuesta por </w:t>
      </w:r>
      <w:proofErr w:type="spellStart"/>
      <w:r w:rsidRPr="008301E6">
        <w:rPr>
          <w:lang w:val="es-ES"/>
        </w:rPr>
        <w:t>Pyro</w:t>
      </w:r>
      <w:proofErr w:type="spellEnd"/>
      <w:r w:rsidRPr="008301E6">
        <w:rPr>
          <w:lang w:val="es-ES"/>
        </w:rPr>
        <w:t xml:space="preserve"> H, </w:t>
      </w:r>
      <w:proofErr w:type="spellStart"/>
      <w:r w:rsidRPr="008301E6">
        <w:rPr>
          <w:lang w:val="es-ES"/>
        </w:rPr>
        <w:t>Pyro</w:t>
      </w:r>
      <w:proofErr w:type="spellEnd"/>
      <w:r w:rsidRPr="008301E6">
        <w:rPr>
          <w:lang w:val="es-ES"/>
        </w:rPr>
        <w:t xml:space="preserve"> S y </w:t>
      </w:r>
      <w:proofErr w:type="spellStart"/>
      <w:r w:rsidRPr="008301E6">
        <w:rPr>
          <w:lang w:val="es-ES"/>
        </w:rPr>
        <w:t>Pyro</w:t>
      </w:r>
      <w:proofErr w:type="spellEnd"/>
      <w:r w:rsidRPr="008301E6">
        <w:rPr>
          <w:lang w:val="es-ES"/>
        </w:rPr>
        <w:t xml:space="preserve"> 7, ofrece innovadoras soluciones móviles de transmisión inalámbrica de imágenes y monitorización a equipos de rodaje comerciales y de televisión pequeños o medianos. </w:t>
      </w:r>
    </w:p>
    <w:p w14:paraId="565044F8" w14:textId="7986B592" w:rsidR="00A26CA2" w:rsidRPr="008301E6" w:rsidRDefault="008301E6" w:rsidP="00EE0E7C">
      <w:pPr>
        <w:spacing w:before="120" w:after="120"/>
        <w:jc w:val="left"/>
        <w:rPr>
          <w:lang w:val="es-ES"/>
        </w:rPr>
      </w:pPr>
      <w:r w:rsidRPr="008301E6">
        <w:rPr>
          <w:lang w:val="es-ES"/>
        </w:rPr>
        <w:t xml:space="preserve">Con un transmisor que admite hasta cuatro receptores, el ligero sistema </w:t>
      </w:r>
      <w:proofErr w:type="spellStart"/>
      <w:r w:rsidRPr="008301E6">
        <w:rPr>
          <w:lang w:val="es-ES"/>
        </w:rPr>
        <w:t>Pyro</w:t>
      </w:r>
      <w:proofErr w:type="spellEnd"/>
      <w:r w:rsidRPr="008301E6">
        <w:rPr>
          <w:lang w:val="es-ES"/>
        </w:rPr>
        <w:t xml:space="preserve"> hace que la transmisión y la monitorización sean más flexibles, estables y profesionales. La tecnología inalámbrica Auto Dual-band </w:t>
      </w:r>
      <w:proofErr w:type="spellStart"/>
      <w:r w:rsidRPr="008301E6">
        <w:rPr>
          <w:lang w:val="es-ES"/>
        </w:rPr>
        <w:t>frequency</w:t>
      </w:r>
      <w:proofErr w:type="spellEnd"/>
      <w:r w:rsidRPr="008301E6">
        <w:rPr>
          <w:lang w:val="es-ES"/>
        </w:rPr>
        <w:t xml:space="preserve"> </w:t>
      </w:r>
      <w:proofErr w:type="spellStart"/>
      <w:r w:rsidRPr="008301E6">
        <w:rPr>
          <w:lang w:val="es-ES"/>
        </w:rPr>
        <w:t>Hopping</w:t>
      </w:r>
      <w:proofErr w:type="spellEnd"/>
      <w:r w:rsidRPr="008301E6">
        <w:rPr>
          <w:lang w:val="es-ES"/>
        </w:rPr>
        <w:t xml:space="preserve"> (ADH) de 2,4 GHz y 5 GHz, desarrollada por Hollyland, proporciona una mayor capacidad </w:t>
      </w:r>
      <w:proofErr w:type="gramStart"/>
      <w:r w:rsidRPr="00A26CA2">
        <w:rPr>
          <w:lang w:val="es-ES"/>
        </w:rPr>
        <w:t>anti</w:t>
      </w:r>
      <w:r w:rsidR="00A26CA2">
        <w:rPr>
          <w:lang w:val="es-ES"/>
        </w:rPr>
        <w:t xml:space="preserve"> </w:t>
      </w:r>
      <w:r w:rsidRPr="00A26CA2">
        <w:rPr>
          <w:lang w:val="es-ES"/>
        </w:rPr>
        <w:t>interferencias</w:t>
      </w:r>
      <w:proofErr w:type="gramEnd"/>
      <w:r w:rsidRPr="008301E6">
        <w:rPr>
          <w:lang w:val="es-ES"/>
        </w:rPr>
        <w:t xml:space="preserve">, al tiempo que reduce el retardo y mejora el alcance. Esta nueva e innovadora tecnología es la ventaja crucial que permite a la </w:t>
      </w:r>
      <w:proofErr w:type="spellStart"/>
      <w:r w:rsidRPr="008301E6">
        <w:rPr>
          <w:lang w:val="es-ES"/>
        </w:rPr>
        <w:t>Pyro</w:t>
      </w:r>
      <w:proofErr w:type="spellEnd"/>
      <w:r w:rsidRPr="008301E6">
        <w:rPr>
          <w:lang w:val="es-ES"/>
        </w:rPr>
        <w:t xml:space="preserve"> S proporcionar una excelente calidad de vídeo inalámbrico a cuatro monitores independientes a los largos alcances necesarios para los cineastas y creadores de vídeo profesionales más exigentes.</w:t>
      </w:r>
    </w:p>
    <w:p w14:paraId="20BB22FF" w14:textId="7717C7D0" w:rsidR="00A979EE" w:rsidRPr="00A979EE" w:rsidRDefault="00A26CA2" w:rsidP="00985D96">
      <w:pPr>
        <w:spacing w:before="360" w:after="120"/>
        <w:jc w:val="left"/>
        <w:rPr>
          <w:b/>
          <w:bCs/>
          <w:lang w:val="es-ES"/>
        </w:rPr>
      </w:pPr>
      <w:r w:rsidRPr="00A979EE">
        <w:rPr>
          <w:b/>
          <w:bCs/>
          <w:lang w:val="es-ES"/>
        </w:rPr>
        <w:t xml:space="preserve">Hasta 400M de </w:t>
      </w:r>
      <w:r w:rsidR="00A979EE" w:rsidRPr="00A979EE">
        <w:rPr>
          <w:b/>
          <w:bCs/>
          <w:lang w:val="es-ES"/>
        </w:rPr>
        <w:t>alcance con fluidez y calidad cristalina</w:t>
      </w:r>
    </w:p>
    <w:p w14:paraId="0C3C624D" w14:textId="57F8F976" w:rsidR="008301E6" w:rsidRPr="008301E6" w:rsidRDefault="008301E6" w:rsidP="00EE0E7C">
      <w:pPr>
        <w:spacing w:before="120" w:after="120"/>
        <w:jc w:val="left"/>
        <w:rPr>
          <w:lang w:val="es-ES"/>
        </w:rPr>
      </w:pPr>
      <w:r w:rsidRPr="008301E6">
        <w:rPr>
          <w:lang w:val="es-ES"/>
        </w:rPr>
        <w:t xml:space="preserve">La tecnología inalámbrica ADH de Hollyland garantiza que </w:t>
      </w:r>
      <w:proofErr w:type="spellStart"/>
      <w:r w:rsidRPr="008301E6">
        <w:rPr>
          <w:lang w:val="es-ES"/>
        </w:rPr>
        <w:t>Pyro</w:t>
      </w:r>
      <w:proofErr w:type="spellEnd"/>
      <w:r w:rsidRPr="008301E6">
        <w:rPr>
          <w:lang w:val="es-ES"/>
        </w:rPr>
        <w:t xml:space="preserve"> H y </w:t>
      </w:r>
      <w:proofErr w:type="spellStart"/>
      <w:r w:rsidRPr="008301E6">
        <w:rPr>
          <w:lang w:val="es-ES"/>
        </w:rPr>
        <w:t>Pyro</w:t>
      </w:r>
      <w:proofErr w:type="spellEnd"/>
      <w:r w:rsidRPr="008301E6">
        <w:rPr>
          <w:lang w:val="es-ES"/>
        </w:rPr>
        <w:t xml:space="preserve"> S proporcionen vídeo inalámbrico estable a 4k/30fps, y un alcance de hasta 400M cuando el modo broadcast está desactivado, para ofrecer una claridad, detalle y realismo superiores, lo que hace que </w:t>
      </w:r>
      <w:proofErr w:type="spellStart"/>
      <w:r w:rsidRPr="008301E6">
        <w:rPr>
          <w:lang w:val="es-ES"/>
        </w:rPr>
        <w:t>Pyro</w:t>
      </w:r>
      <w:proofErr w:type="spellEnd"/>
      <w:r w:rsidRPr="008301E6">
        <w:rPr>
          <w:lang w:val="es-ES"/>
        </w:rPr>
        <w:t xml:space="preserve"> sea ideal para aplicaciones profesionales. Esta tecnología permite un mejor rendimiento y eficiencia en la transmisión de la señal, garantizando la monitorización del metraje en tiempo real con una latencia mínima para todo el equipo (por ejemplo, director, productor, personal de iluminación y personal de audio) que participa en la monitorización.</w:t>
      </w:r>
    </w:p>
    <w:p w14:paraId="1B80C0B2" w14:textId="5A3EB0DA" w:rsidR="008301E6" w:rsidRPr="00A04F4B" w:rsidRDefault="008301E6" w:rsidP="00985D96">
      <w:pPr>
        <w:spacing w:before="360" w:after="120"/>
        <w:jc w:val="left"/>
        <w:rPr>
          <w:b/>
          <w:bCs/>
          <w:lang w:val="es-ES"/>
        </w:rPr>
      </w:pPr>
      <w:r w:rsidRPr="008301E6">
        <w:rPr>
          <w:b/>
          <w:bCs/>
          <w:lang w:val="es-ES"/>
        </w:rPr>
        <w:lastRenderedPageBreak/>
        <w:t xml:space="preserve">Configurable por el usuario, para adaptarse a cualquier </w:t>
      </w:r>
      <w:r w:rsidR="00A979EE">
        <w:rPr>
          <w:b/>
          <w:bCs/>
          <w:lang w:val="es-ES"/>
        </w:rPr>
        <w:t>situación</w:t>
      </w:r>
    </w:p>
    <w:p w14:paraId="5D828B84" w14:textId="28CDD071" w:rsidR="00A04F4B" w:rsidRPr="00A04F4B" w:rsidRDefault="00A04F4B" w:rsidP="00EE0E7C">
      <w:pPr>
        <w:spacing w:before="120" w:after="120"/>
        <w:jc w:val="left"/>
        <w:rPr>
          <w:lang w:val="es-ES"/>
        </w:rPr>
      </w:pPr>
      <w:r w:rsidRPr="00A04F4B">
        <w:rPr>
          <w:lang w:val="es-ES"/>
        </w:rPr>
        <w:t xml:space="preserve">Los usuarios pueden optimizar el rendimiento de la monitorización de vídeo en función de sus necesidades. La sencilla interfaz de selección de modo permite a los usuarios disfrutar de una frecuencia de imagen suave y una baja latencia, o de una mayor claridad de vídeo. Los usuarios pueden seleccionar el modo </w:t>
      </w:r>
      <w:proofErr w:type="spellStart"/>
      <w:r w:rsidRPr="00A04F4B">
        <w:rPr>
          <w:lang w:val="es-ES"/>
        </w:rPr>
        <w:t>Smooth</w:t>
      </w:r>
      <w:proofErr w:type="spellEnd"/>
      <w:r w:rsidRPr="00A04F4B">
        <w:rPr>
          <w:lang w:val="es-ES"/>
        </w:rPr>
        <w:t xml:space="preserve"> o el modo HD, dependiendo del escenario de grabación en el que se encuentren. En el modo </w:t>
      </w:r>
      <w:proofErr w:type="spellStart"/>
      <w:r w:rsidRPr="00A04F4B">
        <w:rPr>
          <w:lang w:val="es-ES"/>
        </w:rPr>
        <w:t>Smooth</w:t>
      </w:r>
      <w:proofErr w:type="spellEnd"/>
      <w:r w:rsidRPr="00A04F4B">
        <w:rPr>
          <w:lang w:val="es-ES"/>
        </w:rPr>
        <w:t xml:space="preserve">, </w:t>
      </w:r>
      <w:proofErr w:type="spellStart"/>
      <w:r w:rsidRPr="00A04F4B">
        <w:rPr>
          <w:lang w:val="es-ES"/>
        </w:rPr>
        <w:t>Pyro</w:t>
      </w:r>
      <w:proofErr w:type="spellEnd"/>
      <w:r w:rsidRPr="00A04F4B">
        <w:rPr>
          <w:lang w:val="es-ES"/>
        </w:rPr>
        <w:t xml:space="preserve"> mantendrá la transmisión de vídeo suave, con la tasa de bits ajustada dinámicamente para lograr una latencia de sólo 50 ms para la transmisión a larga distancia. El modo HD ofrece una calidad de imagen superior, con una tasa de bits estable de 8-12 Mbps incluso a una distancia de 400 m, lo que garantiza imágenes nítidas. (El alcance de transmisión es en línea de visión directa, basado en mediciones de laboratorio sin interferencias).</w:t>
      </w:r>
    </w:p>
    <w:p w14:paraId="0D6B0D42" w14:textId="2BA26A57" w:rsidR="00A04F4B" w:rsidRPr="000C1DA8" w:rsidRDefault="00A04F4B" w:rsidP="00985D96">
      <w:pPr>
        <w:spacing w:before="360" w:after="120"/>
        <w:jc w:val="left"/>
        <w:rPr>
          <w:b/>
          <w:bCs/>
          <w:lang w:val="es-ES"/>
        </w:rPr>
      </w:pPr>
      <w:r w:rsidRPr="000C1DA8">
        <w:rPr>
          <w:b/>
          <w:bCs/>
          <w:lang w:val="es-ES"/>
        </w:rPr>
        <w:t xml:space="preserve">Conexiones flexibles: HDMI, SDI, </w:t>
      </w:r>
      <w:proofErr w:type="spellStart"/>
      <w:r w:rsidRPr="000C1DA8">
        <w:rPr>
          <w:b/>
          <w:bCs/>
          <w:lang w:val="es-ES"/>
        </w:rPr>
        <w:t>Loopout</w:t>
      </w:r>
      <w:proofErr w:type="spellEnd"/>
    </w:p>
    <w:p w14:paraId="4742027D" w14:textId="47A33FAE" w:rsidR="00A04F4B" w:rsidRPr="00A04F4B" w:rsidRDefault="00A04F4B" w:rsidP="00EE0E7C">
      <w:pPr>
        <w:spacing w:before="120" w:after="120"/>
        <w:jc w:val="left"/>
        <w:rPr>
          <w:lang w:val="es-ES"/>
        </w:rPr>
      </w:pPr>
      <w:r w:rsidRPr="00A04F4B">
        <w:rPr>
          <w:lang w:val="es-ES"/>
        </w:rPr>
        <w:t xml:space="preserve">La serie </w:t>
      </w:r>
      <w:proofErr w:type="spellStart"/>
      <w:r w:rsidRPr="00A04F4B">
        <w:rPr>
          <w:lang w:val="es-ES"/>
        </w:rPr>
        <w:t>Pyro</w:t>
      </w:r>
      <w:proofErr w:type="spellEnd"/>
      <w:r w:rsidRPr="00A04F4B">
        <w:rPr>
          <w:lang w:val="es-ES"/>
        </w:rPr>
        <w:t xml:space="preserve"> ofrece la solución perfecta para rodajes profesionales y pequeños proyectos comerciales, e incluye USB Video </w:t>
      </w:r>
      <w:proofErr w:type="spellStart"/>
      <w:r w:rsidRPr="00A04F4B">
        <w:rPr>
          <w:lang w:val="es-ES"/>
        </w:rPr>
        <w:t>Class</w:t>
      </w:r>
      <w:proofErr w:type="spellEnd"/>
      <w:r w:rsidRPr="00A04F4B">
        <w:rPr>
          <w:lang w:val="es-ES"/>
        </w:rPr>
        <w:t xml:space="preserve"> (UVC) y Real-Time </w:t>
      </w:r>
      <w:proofErr w:type="spellStart"/>
      <w:r w:rsidRPr="00A04F4B">
        <w:rPr>
          <w:lang w:val="es-ES"/>
        </w:rPr>
        <w:t>Messaging</w:t>
      </w:r>
      <w:proofErr w:type="spellEnd"/>
      <w:r w:rsidRPr="00A04F4B">
        <w:rPr>
          <w:lang w:val="es-ES"/>
        </w:rPr>
        <w:t xml:space="preserve"> </w:t>
      </w:r>
      <w:proofErr w:type="spellStart"/>
      <w:r w:rsidRPr="00A04F4B">
        <w:rPr>
          <w:lang w:val="es-ES"/>
        </w:rPr>
        <w:t>Protocol</w:t>
      </w:r>
      <w:proofErr w:type="spellEnd"/>
      <w:r w:rsidRPr="00A04F4B">
        <w:rPr>
          <w:lang w:val="es-ES"/>
        </w:rPr>
        <w:t xml:space="preserve"> (RTMP) para facilitar la conectividad y compatibilidad de dispositivos, así como la transmisión en tiempo real (streaming).</w:t>
      </w:r>
    </w:p>
    <w:p w14:paraId="76B4116A" w14:textId="5E6362F9" w:rsidR="00A04F4B" w:rsidRPr="00A04F4B" w:rsidRDefault="00A04F4B" w:rsidP="00EE0E7C">
      <w:pPr>
        <w:spacing w:before="120" w:after="120"/>
        <w:jc w:val="left"/>
        <w:rPr>
          <w:lang w:val="es-ES"/>
        </w:rPr>
      </w:pPr>
      <w:proofErr w:type="spellStart"/>
      <w:r w:rsidRPr="00A04F4B">
        <w:rPr>
          <w:lang w:val="es-ES"/>
        </w:rPr>
        <w:t>Pyro</w:t>
      </w:r>
      <w:proofErr w:type="spellEnd"/>
      <w:r w:rsidRPr="00A04F4B">
        <w:rPr>
          <w:lang w:val="es-ES"/>
        </w:rPr>
        <w:t xml:space="preserve"> H ofrece entrada/salida HDMI y </w:t>
      </w:r>
      <w:proofErr w:type="spellStart"/>
      <w:r w:rsidRPr="00A04F4B">
        <w:rPr>
          <w:lang w:val="es-ES"/>
        </w:rPr>
        <w:t>Loopout</w:t>
      </w:r>
      <w:proofErr w:type="spellEnd"/>
      <w:r w:rsidRPr="00A04F4B">
        <w:rPr>
          <w:lang w:val="es-ES"/>
        </w:rPr>
        <w:t xml:space="preserve">, lo que permite a los usuarios conectar una cámara y un transmisor, y enviar señales a los receptores mientras se monitoriza la vista desde el puerto </w:t>
      </w:r>
      <w:proofErr w:type="spellStart"/>
      <w:r w:rsidRPr="00A04F4B">
        <w:rPr>
          <w:lang w:val="es-ES"/>
        </w:rPr>
        <w:t>Loopout</w:t>
      </w:r>
      <w:proofErr w:type="spellEnd"/>
      <w:r w:rsidRPr="00A04F4B">
        <w:rPr>
          <w:lang w:val="es-ES"/>
        </w:rPr>
        <w:t xml:space="preserve">. La </w:t>
      </w:r>
      <w:proofErr w:type="spellStart"/>
      <w:r w:rsidRPr="00A04F4B">
        <w:rPr>
          <w:lang w:val="es-ES"/>
        </w:rPr>
        <w:t>Pyro</w:t>
      </w:r>
      <w:proofErr w:type="spellEnd"/>
      <w:r w:rsidRPr="00A04F4B">
        <w:rPr>
          <w:lang w:val="es-ES"/>
        </w:rPr>
        <w:t xml:space="preserve"> S cuenta con entrada/salida HDMI y SDI, adecuada para rodajes profesionales y pequeños proyectos comerciales. La </w:t>
      </w:r>
      <w:proofErr w:type="spellStart"/>
      <w:r w:rsidRPr="00A04F4B">
        <w:rPr>
          <w:lang w:val="es-ES"/>
        </w:rPr>
        <w:t>Pyro</w:t>
      </w:r>
      <w:proofErr w:type="spellEnd"/>
      <w:r w:rsidRPr="00A04F4B">
        <w:rPr>
          <w:lang w:val="es-ES"/>
        </w:rPr>
        <w:t xml:space="preserve"> 7 admite entrada/salida HDMI y SDI y </w:t>
      </w:r>
      <w:proofErr w:type="spellStart"/>
      <w:r w:rsidRPr="00A04F4B">
        <w:rPr>
          <w:lang w:val="es-ES"/>
        </w:rPr>
        <w:t>Loopout</w:t>
      </w:r>
      <w:proofErr w:type="spellEnd"/>
      <w:r w:rsidRPr="00A04F4B">
        <w:rPr>
          <w:lang w:val="es-ES"/>
        </w:rPr>
        <w:t>, lo que permite a los usuarios elegir la mejor conexión en función de sus necesidades de rodaje y de su equipo.</w:t>
      </w:r>
    </w:p>
    <w:p w14:paraId="14C47CE3" w14:textId="4B5A7144" w:rsidR="00A04F4B" w:rsidRPr="00A04F4B" w:rsidRDefault="00A04F4B" w:rsidP="00985D96">
      <w:pPr>
        <w:spacing w:before="360" w:after="120"/>
        <w:jc w:val="left"/>
        <w:rPr>
          <w:b/>
          <w:bCs/>
          <w:lang w:val="es-ES"/>
        </w:rPr>
      </w:pPr>
      <w:r w:rsidRPr="00A04F4B">
        <w:rPr>
          <w:b/>
          <w:bCs/>
          <w:lang w:val="es-ES"/>
        </w:rPr>
        <w:t>Fácil de usar, resistente y portátil</w:t>
      </w:r>
    </w:p>
    <w:p w14:paraId="5650B20F" w14:textId="416919F5" w:rsidR="000C1DA8" w:rsidRDefault="00A04F4B" w:rsidP="00EE0E7C">
      <w:pPr>
        <w:spacing w:before="120" w:after="120"/>
        <w:jc w:val="left"/>
        <w:rPr>
          <w:lang w:val="es-ES"/>
        </w:rPr>
      </w:pPr>
      <w:r w:rsidRPr="00A04F4B">
        <w:rPr>
          <w:lang w:val="es-ES"/>
        </w:rPr>
        <w:t xml:space="preserve">La ligera carcasa de aleación de magnesio y aluminio de calidad aeroespacial garantiza una fácil portabilidad y robustez física para creadores de vídeo exigentes y en rápido movimiento. </w:t>
      </w:r>
      <w:proofErr w:type="spellStart"/>
      <w:r w:rsidRPr="00A04F4B">
        <w:rPr>
          <w:lang w:val="es-ES"/>
        </w:rPr>
        <w:t>Pyro</w:t>
      </w:r>
      <w:proofErr w:type="spellEnd"/>
      <w:r w:rsidRPr="00A04F4B">
        <w:rPr>
          <w:lang w:val="es-ES"/>
        </w:rPr>
        <w:t xml:space="preserve"> H y </w:t>
      </w:r>
      <w:proofErr w:type="spellStart"/>
      <w:r w:rsidRPr="00A04F4B">
        <w:rPr>
          <w:lang w:val="es-ES"/>
        </w:rPr>
        <w:t>Pyro</w:t>
      </w:r>
      <w:proofErr w:type="spellEnd"/>
      <w:r w:rsidRPr="00A04F4B">
        <w:rPr>
          <w:lang w:val="es-ES"/>
        </w:rPr>
        <w:t xml:space="preserve"> S incorporan una pantalla de control LCD en color, tanto en el transmisor como en el receptor, que facilita el acceso a la intuitiva interfaz de usuario y la selección rápida de ajustes</w:t>
      </w:r>
      <w:r w:rsidR="00EF6C49">
        <w:rPr>
          <w:lang w:val="es-ES"/>
        </w:rPr>
        <w:t>.</w:t>
      </w:r>
    </w:p>
    <w:p w14:paraId="01084D5A" w14:textId="77777777" w:rsidR="000C1DA8" w:rsidRPr="00563E95" w:rsidRDefault="000C1DA8" w:rsidP="00985D96">
      <w:pPr>
        <w:spacing w:before="360" w:after="120"/>
        <w:rPr>
          <w:b/>
          <w:bCs/>
          <w:lang w:val="es-ES"/>
        </w:rPr>
      </w:pPr>
      <w:r>
        <w:rPr>
          <w:b/>
          <w:bCs/>
          <w:lang w:val="es-ES"/>
        </w:rPr>
        <w:t>Características</w:t>
      </w:r>
      <w:r w:rsidRPr="00563E95">
        <w:rPr>
          <w:b/>
          <w:bCs/>
          <w:lang w:val="es-ES"/>
        </w:rPr>
        <w:t xml:space="preserve"> destacadas</w:t>
      </w:r>
    </w:p>
    <w:p w14:paraId="368C34A3" w14:textId="77777777" w:rsidR="000C1DA8" w:rsidRPr="00A04F4B" w:rsidRDefault="000C1DA8" w:rsidP="000C1DA8">
      <w:pPr>
        <w:rPr>
          <w:lang w:val="es-ES"/>
        </w:rPr>
      </w:pPr>
      <w:r w:rsidRPr="00A04F4B">
        <w:rPr>
          <w:lang w:val="es-ES"/>
        </w:rPr>
        <w:t xml:space="preserve">- Hollyland anuncia </w:t>
      </w:r>
      <w:proofErr w:type="spellStart"/>
      <w:r w:rsidRPr="00A04F4B">
        <w:rPr>
          <w:lang w:val="es-ES"/>
        </w:rPr>
        <w:t>Pyro</w:t>
      </w:r>
      <w:proofErr w:type="spellEnd"/>
      <w:r w:rsidRPr="00A04F4B">
        <w:rPr>
          <w:lang w:val="es-ES"/>
        </w:rPr>
        <w:t xml:space="preserve">: </w:t>
      </w:r>
      <w:r>
        <w:rPr>
          <w:lang w:val="es-ES"/>
        </w:rPr>
        <w:t>transmisión de vídeo</w:t>
      </w:r>
      <w:r w:rsidRPr="00A04F4B">
        <w:rPr>
          <w:lang w:val="es-ES"/>
        </w:rPr>
        <w:t xml:space="preserve"> inalámbrica</w:t>
      </w:r>
    </w:p>
    <w:p w14:paraId="3BCC1ADF" w14:textId="77777777" w:rsidR="000C1DA8" w:rsidRPr="00A04F4B" w:rsidRDefault="000C1DA8" w:rsidP="000C1DA8">
      <w:pPr>
        <w:rPr>
          <w:lang w:val="es-ES"/>
        </w:rPr>
      </w:pPr>
      <w:r w:rsidRPr="00A04F4B">
        <w:rPr>
          <w:lang w:val="es-ES"/>
        </w:rPr>
        <w:t>- 1 transmisor a 4 receptores</w:t>
      </w:r>
    </w:p>
    <w:p w14:paraId="202FB129" w14:textId="77777777" w:rsidR="000C1DA8" w:rsidRPr="00A04F4B" w:rsidRDefault="000C1DA8" w:rsidP="000C1DA8">
      <w:pPr>
        <w:rPr>
          <w:lang w:val="es-ES"/>
        </w:rPr>
      </w:pPr>
      <w:r w:rsidRPr="00A04F4B">
        <w:rPr>
          <w:lang w:val="es-ES"/>
        </w:rPr>
        <w:t xml:space="preserve">- Alcance de hasta 400 m  </w:t>
      </w:r>
    </w:p>
    <w:p w14:paraId="60AC24B2" w14:textId="77777777" w:rsidR="000C1DA8" w:rsidRPr="00A04F4B" w:rsidRDefault="000C1DA8" w:rsidP="000C1DA8">
      <w:pPr>
        <w:rPr>
          <w:lang w:val="es-ES"/>
        </w:rPr>
      </w:pPr>
      <w:r w:rsidRPr="00A04F4B">
        <w:rPr>
          <w:lang w:val="es-ES"/>
        </w:rPr>
        <w:t xml:space="preserve">- Vídeo inalámbrico fluido a 30 </w:t>
      </w:r>
      <w:proofErr w:type="spellStart"/>
      <w:r w:rsidRPr="00A04F4B">
        <w:rPr>
          <w:lang w:val="es-ES"/>
        </w:rPr>
        <w:t>fps</w:t>
      </w:r>
      <w:proofErr w:type="spellEnd"/>
      <w:r w:rsidRPr="00A04F4B">
        <w:rPr>
          <w:lang w:val="es-ES"/>
        </w:rPr>
        <w:t xml:space="preserve"> </w:t>
      </w:r>
    </w:p>
    <w:p w14:paraId="4708A059" w14:textId="77777777" w:rsidR="000C1DA8" w:rsidRPr="00A04F4B" w:rsidRDefault="000C1DA8" w:rsidP="000C1DA8">
      <w:pPr>
        <w:rPr>
          <w:lang w:val="es-ES"/>
        </w:rPr>
      </w:pPr>
      <w:r w:rsidRPr="00A04F4B">
        <w:rPr>
          <w:lang w:val="es-ES"/>
        </w:rPr>
        <w:t>- Claridad de monitorización 4K cristalina</w:t>
      </w:r>
    </w:p>
    <w:p w14:paraId="30FC4E73" w14:textId="77777777" w:rsidR="000C1DA8" w:rsidRPr="00A04F4B" w:rsidRDefault="000C1DA8" w:rsidP="000C1DA8">
      <w:pPr>
        <w:rPr>
          <w:lang w:val="es-ES"/>
        </w:rPr>
      </w:pPr>
      <w:r w:rsidRPr="00A04F4B">
        <w:rPr>
          <w:lang w:val="es-ES"/>
        </w:rPr>
        <w:t xml:space="preserve">- Nueva tecnología Auto Dual-Band </w:t>
      </w:r>
      <w:proofErr w:type="spellStart"/>
      <w:r w:rsidRPr="00A04F4B">
        <w:rPr>
          <w:lang w:val="es-ES"/>
        </w:rPr>
        <w:t>Hopping</w:t>
      </w:r>
      <w:proofErr w:type="spellEnd"/>
      <w:r w:rsidRPr="00A04F4B">
        <w:rPr>
          <w:lang w:val="es-ES"/>
        </w:rPr>
        <w:t xml:space="preserve"> (ADH)</w:t>
      </w:r>
    </w:p>
    <w:p w14:paraId="5A5A5CA1" w14:textId="77777777" w:rsidR="000C1DA8" w:rsidRPr="00A04F4B" w:rsidRDefault="000C1DA8" w:rsidP="000C1DA8">
      <w:pPr>
        <w:rPr>
          <w:lang w:val="es-ES"/>
        </w:rPr>
      </w:pPr>
      <w:r w:rsidRPr="00A04F4B">
        <w:rPr>
          <w:lang w:val="es-ES"/>
        </w:rPr>
        <w:t>- Ideal para cineastas y profesionales del vídeo</w:t>
      </w:r>
    </w:p>
    <w:p w14:paraId="548B59FE" w14:textId="6EDAADFD" w:rsidR="000C1DA8" w:rsidRPr="006957DB" w:rsidRDefault="000C1DA8" w:rsidP="006957DB">
      <w:pPr>
        <w:rPr>
          <w:rFonts w:cstheme="minorHAnsi"/>
          <w:szCs w:val="21"/>
          <w:lang w:val="es-ES"/>
        </w:rPr>
      </w:pPr>
      <w:r w:rsidRPr="006957DB">
        <w:rPr>
          <w:szCs w:val="21"/>
          <w:lang w:val="es-ES"/>
        </w:rPr>
        <w:t xml:space="preserve">- </w:t>
      </w:r>
      <w:r w:rsidRPr="006957DB">
        <w:rPr>
          <w:rFonts w:cstheme="minorHAnsi"/>
          <w:szCs w:val="21"/>
          <w:lang w:val="es-ES"/>
        </w:rPr>
        <w:t>Resistente y ligero</w:t>
      </w:r>
    </w:p>
    <w:p w14:paraId="2279904D" w14:textId="77777777" w:rsidR="00FF1D24" w:rsidRPr="006957DB" w:rsidRDefault="00FF1D24" w:rsidP="00985D96">
      <w:pPr>
        <w:pStyle w:val="NormalWeb"/>
        <w:spacing w:before="360" w:beforeAutospacing="0" w:after="120" w:afterAutospacing="0"/>
        <w:rPr>
          <w:rFonts w:asciiTheme="minorHAnsi" w:hAnsiTheme="minorHAnsi" w:cstheme="minorHAnsi"/>
          <w:sz w:val="21"/>
          <w:szCs w:val="21"/>
        </w:rPr>
      </w:pPr>
      <w:r w:rsidRPr="006957DB">
        <w:rPr>
          <w:rStyle w:val="Textoennegrita"/>
          <w:rFonts w:asciiTheme="minorHAnsi" w:hAnsiTheme="minorHAnsi" w:cstheme="minorHAnsi"/>
          <w:sz w:val="21"/>
          <w:szCs w:val="21"/>
        </w:rPr>
        <w:lastRenderedPageBreak/>
        <w:t>Precios y disponibilidad</w:t>
      </w:r>
    </w:p>
    <w:p w14:paraId="2CA193AB" w14:textId="4E1CF385" w:rsidR="00FF1D24" w:rsidRPr="006957DB" w:rsidRDefault="00FF1D24" w:rsidP="00EE0E7C">
      <w:pPr>
        <w:pStyle w:val="NormalWeb"/>
        <w:spacing w:before="120" w:beforeAutospacing="0" w:after="120" w:afterAutospacing="0"/>
        <w:rPr>
          <w:rFonts w:asciiTheme="minorHAnsi" w:hAnsiTheme="minorHAnsi" w:cstheme="minorHAnsi"/>
          <w:sz w:val="21"/>
          <w:szCs w:val="21"/>
        </w:rPr>
      </w:pPr>
      <w:proofErr w:type="spellStart"/>
      <w:r w:rsidRPr="006957DB">
        <w:rPr>
          <w:rFonts w:asciiTheme="minorHAnsi" w:hAnsiTheme="minorHAnsi" w:cstheme="minorHAnsi"/>
          <w:sz w:val="21"/>
          <w:szCs w:val="21"/>
        </w:rPr>
        <w:t>Pyro</w:t>
      </w:r>
      <w:proofErr w:type="spellEnd"/>
      <w:r w:rsidRPr="006957DB">
        <w:rPr>
          <w:rFonts w:asciiTheme="minorHAnsi" w:hAnsiTheme="minorHAnsi" w:cstheme="minorHAnsi"/>
          <w:sz w:val="21"/>
          <w:szCs w:val="21"/>
        </w:rPr>
        <w:t xml:space="preserve"> S está disponible </w:t>
      </w:r>
      <w:r w:rsidRPr="006957DB">
        <w:rPr>
          <w:rFonts w:asciiTheme="minorHAnsi" w:hAnsiTheme="minorHAnsi" w:cstheme="minorHAnsi"/>
          <w:sz w:val="21"/>
          <w:szCs w:val="21"/>
        </w:rPr>
        <w:t>desde el</w:t>
      </w:r>
      <w:r w:rsidRPr="006957DB">
        <w:rPr>
          <w:rFonts w:asciiTheme="minorHAnsi" w:hAnsiTheme="minorHAnsi" w:cstheme="minorHAnsi"/>
          <w:sz w:val="21"/>
          <w:szCs w:val="21"/>
        </w:rPr>
        <w:t xml:space="preserve"> 22 de mayo de 2024 a través de Robisa y su red de distribuidores locales.</w:t>
      </w:r>
    </w:p>
    <w:p w14:paraId="15044661" w14:textId="4FC2184E" w:rsidR="000445DF" w:rsidRPr="006957DB" w:rsidRDefault="00FF1D24" w:rsidP="00567AA4">
      <w:pPr>
        <w:pStyle w:val="NormalWeb"/>
        <w:spacing w:before="120" w:beforeAutospacing="0" w:after="120" w:afterAutospacing="0"/>
        <w:rPr>
          <w:rFonts w:asciiTheme="minorHAnsi" w:hAnsiTheme="minorHAnsi" w:cstheme="minorHAnsi"/>
          <w:sz w:val="21"/>
          <w:szCs w:val="21"/>
        </w:rPr>
      </w:pPr>
      <w:r w:rsidRPr="006957DB">
        <w:rPr>
          <w:rFonts w:asciiTheme="minorHAnsi" w:hAnsiTheme="minorHAnsi" w:cstheme="minorHAnsi"/>
          <w:sz w:val="21"/>
          <w:szCs w:val="21"/>
        </w:rPr>
        <w:t xml:space="preserve">Sistema de transmisión de vídeo inalámbrico </w:t>
      </w:r>
      <w:proofErr w:type="spellStart"/>
      <w:r w:rsidRPr="006957DB">
        <w:rPr>
          <w:rFonts w:asciiTheme="minorHAnsi" w:hAnsiTheme="minorHAnsi" w:cstheme="minorHAnsi"/>
          <w:sz w:val="21"/>
          <w:szCs w:val="21"/>
        </w:rPr>
        <w:t>Pyro</w:t>
      </w:r>
      <w:proofErr w:type="spellEnd"/>
      <w:r w:rsidRPr="006957DB">
        <w:rPr>
          <w:rFonts w:asciiTheme="minorHAnsi" w:hAnsiTheme="minorHAnsi" w:cstheme="minorHAnsi"/>
          <w:sz w:val="21"/>
          <w:szCs w:val="21"/>
        </w:rPr>
        <w:t xml:space="preserve"> S: 768</w:t>
      </w:r>
      <w:r w:rsidR="00FC7CC3">
        <w:rPr>
          <w:rFonts w:asciiTheme="minorHAnsi" w:hAnsiTheme="minorHAnsi" w:cstheme="minorHAnsi"/>
          <w:sz w:val="21"/>
          <w:szCs w:val="21"/>
        </w:rPr>
        <w:t>,-</w:t>
      </w:r>
      <w:r w:rsidRPr="006957DB">
        <w:rPr>
          <w:rFonts w:asciiTheme="minorHAnsi" w:hAnsiTheme="minorHAnsi" w:cstheme="minorHAnsi"/>
          <w:sz w:val="21"/>
          <w:szCs w:val="21"/>
        </w:rPr>
        <w:t>€ (IVA incl.). (</w:t>
      </w:r>
      <w:r w:rsidR="00502296">
        <w:rPr>
          <w:rFonts w:asciiTheme="minorHAnsi" w:hAnsiTheme="minorHAnsi" w:cstheme="minorHAnsi"/>
          <w:sz w:val="21"/>
          <w:szCs w:val="21"/>
        </w:rPr>
        <w:t>Receptor de vídeo</w:t>
      </w:r>
      <w:r w:rsidRPr="006957DB">
        <w:rPr>
          <w:rFonts w:asciiTheme="minorHAnsi" w:hAnsiTheme="minorHAnsi" w:cstheme="minorHAnsi"/>
          <w:sz w:val="21"/>
          <w:szCs w:val="21"/>
        </w:rPr>
        <w:t xml:space="preserve"> 386,-€; </w:t>
      </w:r>
      <w:r w:rsidR="00502296">
        <w:rPr>
          <w:rFonts w:asciiTheme="minorHAnsi" w:hAnsiTheme="minorHAnsi" w:cstheme="minorHAnsi"/>
          <w:sz w:val="21"/>
          <w:szCs w:val="21"/>
        </w:rPr>
        <w:t>Transmisor de vídeo</w:t>
      </w:r>
      <w:r w:rsidRPr="006957DB">
        <w:rPr>
          <w:rFonts w:asciiTheme="minorHAnsi" w:hAnsiTheme="minorHAnsi" w:cstheme="minorHAnsi"/>
          <w:sz w:val="21"/>
          <w:szCs w:val="21"/>
        </w:rPr>
        <w:t xml:space="preserve"> 386,-€)</w:t>
      </w:r>
    </w:p>
    <w:p w14:paraId="4FE7BAE6" w14:textId="3EBDE86A" w:rsidR="00A04F4B" w:rsidRPr="006957DB" w:rsidRDefault="00A04F4B" w:rsidP="00985D96">
      <w:pPr>
        <w:spacing w:before="360" w:after="120"/>
        <w:jc w:val="left"/>
        <w:rPr>
          <w:rFonts w:cstheme="minorHAnsi"/>
          <w:b/>
          <w:bCs/>
          <w:szCs w:val="21"/>
          <w:lang w:val="es-ES"/>
        </w:rPr>
      </w:pPr>
      <w:r w:rsidRPr="006957DB">
        <w:rPr>
          <w:rFonts w:cstheme="minorHAnsi"/>
          <w:b/>
          <w:bCs/>
          <w:szCs w:val="21"/>
          <w:lang w:val="es-ES"/>
        </w:rPr>
        <w:t xml:space="preserve">Acerca de Hollyland </w:t>
      </w:r>
      <w:proofErr w:type="spellStart"/>
      <w:r w:rsidRPr="006957DB">
        <w:rPr>
          <w:rFonts w:cstheme="minorHAnsi"/>
          <w:b/>
          <w:bCs/>
          <w:szCs w:val="21"/>
          <w:lang w:val="es-ES"/>
        </w:rPr>
        <w:t>Technology</w:t>
      </w:r>
      <w:proofErr w:type="spellEnd"/>
      <w:r w:rsidRPr="006957DB">
        <w:rPr>
          <w:rFonts w:cstheme="minorHAnsi"/>
          <w:b/>
          <w:bCs/>
          <w:szCs w:val="21"/>
          <w:lang w:val="es-ES"/>
        </w:rPr>
        <w:t xml:space="preserve"> </w:t>
      </w:r>
    </w:p>
    <w:p w14:paraId="37E51B57" w14:textId="77777777" w:rsidR="00D40600" w:rsidRPr="00D40600" w:rsidRDefault="00D40600" w:rsidP="00EE0E7C">
      <w:pPr>
        <w:spacing w:before="120" w:after="120"/>
        <w:jc w:val="left"/>
        <w:rPr>
          <w:rFonts w:cstheme="minorHAnsi"/>
          <w:szCs w:val="21"/>
          <w:lang w:val="es-ES"/>
        </w:rPr>
      </w:pPr>
      <w:r w:rsidRPr="00AC7EEC">
        <w:rPr>
          <w:rFonts w:cstheme="minorHAnsi"/>
          <w:szCs w:val="21"/>
          <w:lang w:val="es-ES"/>
        </w:rPr>
        <w:t xml:space="preserve">Shenzhen Hollyland </w:t>
      </w:r>
      <w:proofErr w:type="spellStart"/>
      <w:r w:rsidRPr="00AC7EEC">
        <w:rPr>
          <w:rFonts w:cstheme="minorHAnsi"/>
          <w:szCs w:val="21"/>
          <w:lang w:val="es-ES"/>
        </w:rPr>
        <w:t>Technology</w:t>
      </w:r>
      <w:proofErr w:type="spellEnd"/>
      <w:r w:rsidRPr="00AC7EEC">
        <w:rPr>
          <w:rFonts w:cstheme="minorHAnsi"/>
          <w:szCs w:val="21"/>
          <w:lang w:val="es-ES"/>
        </w:rPr>
        <w:t xml:space="preserve"> Co. Ltd. </w:t>
      </w:r>
      <w:r w:rsidRPr="00D40600">
        <w:rPr>
          <w:rFonts w:cstheme="minorHAnsi"/>
          <w:szCs w:val="21"/>
          <w:lang w:val="es-ES"/>
        </w:rPr>
        <w:t>(Hollyland) lleva desde 2013 ofreciendo a clientes de todo el mundo soluciones profesionales para la transmisión inalámbrica de datos, audio y vídeo, y la intercomunicación inalámbrica. Hollyland sirve a muchos mercados, incluyendo la realización de películas, rodajes de televisión, producción de vídeo, radiodifusión, eventos en vivo, exposiciones, medios de difusión, producción, teatros, lugares de culto y casas de alquiler. Visite https://www.hollyland.com/, Hollyland Facebook, Hollyland Instagram.</w:t>
      </w:r>
    </w:p>
    <w:p w14:paraId="79A67E76" w14:textId="77777777" w:rsidR="00D40600" w:rsidRPr="00AC7EEC" w:rsidRDefault="00D40600" w:rsidP="00EE0E7C">
      <w:pPr>
        <w:spacing w:before="120" w:after="120"/>
        <w:jc w:val="left"/>
        <w:rPr>
          <w:rFonts w:cstheme="minorHAnsi"/>
          <w:szCs w:val="21"/>
          <w:lang w:val="es-ES"/>
        </w:rPr>
      </w:pPr>
      <w:r w:rsidRPr="00D40600">
        <w:rPr>
          <w:rFonts w:cstheme="minorHAnsi"/>
          <w:szCs w:val="21"/>
          <w:lang w:val="es-ES"/>
        </w:rPr>
        <w:t xml:space="preserve">Puede encontrar más información sobre Hollyland en la web oficial, en sus redes sociales y en las de su distribuidor oficial en España, Rodolfo Biber, SA. </w:t>
      </w:r>
      <w:r w:rsidRPr="00AC7EEC">
        <w:rPr>
          <w:rFonts w:cstheme="minorHAnsi"/>
          <w:szCs w:val="21"/>
          <w:lang w:val="es-ES"/>
        </w:rPr>
        <w:t>(Robisa):</w:t>
      </w:r>
    </w:p>
    <w:p w14:paraId="034E62CB" w14:textId="77777777" w:rsidR="00D40600" w:rsidRPr="00AC7EEC" w:rsidRDefault="00D40600" w:rsidP="00D40600">
      <w:pPr>
        <w:jc w:val="left"/>
        <w:rPr>
          <w:rFonts w:cstheme="minorHAnsi"/>
          <w:szCs w:val="21"/>
          <w:lang w:val="es-ES"/>
        </w:rPr>
      </w:pPr>
    </w:p>
    <w:p w14:paraId="7130A4D7" w14:textId="333930BB" w:rsidR="00D40600" w:rsidRPr="00726E6F" w:rsidRDefault="00D40600" w:rsidP="00D40600">
      <w:pPr>
        <w:jc w:val="left"/>
        <w:rPr>
          <w:rFonts w:cstheme="minorHAnsi"/>
          <w:szCs w:val="21"/>
        </w:rPr>
      </w:pPr>
      <w:r w:rsidRPr="00726E6F">
        <w:rPr>
          <w:rFonts w:cstheme="minorHAnsi"/>
          <w:szCs w:val="21"/>
        </w:rPr>
        <w:t xml:space="preserve">* Web: </w:t>
      </w:r>
      <w:hyperlink r:id="rId12" w:history="1">
        <w:r w:rsidRPr="00726E6F">
          <w:rPr>
            <w:rStyle w:val="Hipervnculo"/>
            <w:rFonts w:cstheme="minorHAnsi"/>
            <w:szCs w:val="21"/>
          </w:rPr>
          <w:t>www.robisa.es/hollyland/</w:t>
        </w:r>
      </w:hyperlink>
      <w:r w:rsidRPr="00726E6F">
        <w:rPr>
          <w:rFonts w:cstheme="minorHAnsi"/>
          <w:szCs w:val="21"/>
        </w:rPr>
        <w:t xml:space="preserve">Shop: </w:t>
      </w:r>
      <w:hyperlink r:id="rId13" w:history="1">
        <w:r w:rsidRPr="00726E6F">
          <w:rPr>
            <w:rStyle w:val="Hipervnculo"/>
            <w:rFonts w:cstheme="minorHAnsi"/>
            <w:szCs w:val="21"/>
          </w:rPr>
          <w:t>www.robisa.es/shop/123-hollyland</w:t>
        </w:r>
      </w:hyperlink>
    </w:p>
    <w:p w14:paraId="7230B48E" w14:textId="7C7CE1CC" w:rsidR="00D40600" w:rsidRPr="00D40600" w:rsidRDefault="00D40600" w:rsidP="00D40600">
      <w:pPr>
        <w:jc w:val="left"/>
        <w:rPr>
          <w:rFonts w:cstheme="minorHAnsi"/>
          <w:szCs w:val="21"/>
        </w:rPr>
      </w:pPr>
      <w:r w:rsidRPr="00D40600">
        <w:rPr>
          <w:rFonts w:cstheme="minorHAnsi"/>
          <w:szCs w:val="21"/>
        </w:rPr>
        <w:t xml:space="preserve">* Facebook: </w:t>
      </w:r>
      <w:hyperlink r:id="rId14" w:history="1">
        <w:r w:rsidRPr="00C46B3B">
          <w:rPr>
            <w:rStyle w:val="Hipervnculo"/>
            <w:rFonts w:cstheme="minorHAnsi"/>
            <w:szCs w:val="21"/>
          </w:rPr>
          <w:t>@robisa</w:t>
        </w:r>
      </w:hyperlink>
    </w:p>
    <w:p w14:paraId="518BA472" w14:textId="6A5E882A" w:rsidR="00D40600" w:rsidRPr="00D40600" w:rsidRDefault="00D40600" w:rsidP="00D40600">
      <w:pPr>
        <w:jc w:val="left"/>
        <w:rPr>
          <w:rFonts w:cstheme="minorHAnsi"/>
          <w:szCs w:val="21"/>
        </w:rPr>
      </w:pPr>
      <w:r w:rsidRPr="00D40600">
        <w:rPr>
          <w:rFonts w:cstheme="minorHAnsi"/>
          <w:szCs w:val="21"/>
        </w:rPr>
        <w:t xml:space="preserve">* Instagram: </w:t>
      </w:r>
      <w:hyperlink r:id="rId15" w:history="1">
        <w:r w:rsidRPr="008C11C2">
          <w:rPr>
            <w:rStyle w:val="Hipervnculo"/>
            <w:rFonts w:cstheme="minorHAnsi"/>
            <w:szCs w:val="21"/>
          </w:rPr>
          <w:t>@robisa</w:t>
        </w:r>
      </w:hyperlink>
    </w:p>
    <w:p w14:paraId="15044663" w14:textId="3244697B" w:rsidR="000445DF" w:rsidRPr="00D40600" w:rsidRDefault="00D40600" w:rsidP="00D40600">
      <w:pPr>
        <w:jc w:val="left"/>
      </w:pPr>
      <w:r w:rsidRPr="00D40600">
        <w:rPr>
          <w:rFonts w:cstheme="minorHAnsi"/>
          <w:szCs w:val="21"/>
        </w:rPr>
        <w:t xml:space="preserve">* Twitter: </w:t>
      </w:r>
      <w:hyperlink r:id="rId16" w:history="1">
        <w:r w:rsidRPr="003030BF">
          <w:rPr>
            <w:rStyle w:val="Hipervnculo"/>
            <w:rFonts w:cstheme="minorHAnsi"/>
            <w:szCs w:val="21"/>
          </w:rPr>
          <w:t>@robisa</w:t>
        </w:r>
      </w:hyperlink>
    </w:p>
    <w:sectPr w:rsidR="000445DF" w:rsidRPr="00D40600" w:rsidSect="00377623">
      <w:headerReference w:type="default" r:id="rId17"/>
      <w:footerReference w:type="default" r:id="rId18"/>
      <w:pgSz w:w="11906" w:h="16838"/>
      <w:pgMar w:top="2268" w:right="1800" w:bottom="1560" w:left="1800" w:header="851" w:footer="566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25BA8" w14:textId="77777777" w:rsidR="004E49F8" w:rsidRDefault="004E49F8" w:rsidP="006957DB">
      <w:r>
        <w:separator/>
      </w:r>
    </w:p>
  </w:endnote>
  <w:endnote w:type="continuationSeparator" w:id="0">
    <w:p w14:paraId="19FF941E" w14:textId="77777777" w:rsidR="004E49F8" w:rsidRDefault="004E49F8" w:rsidP="006957DB">
      <w:r>
        <w:continuationSeparator/>
      </w:r>
    </w:p>
  </w:endnote>
  <w:endnote w:type="continuationNotice" w:id="1">
    <w:p w14:paraId="03EF0FF7" w14:textId="77777777" w:rsidR="004E49F8" w:rsidRDefault="004E49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C9862" w14:textId="77777777" w:rsidR="000C5EFD" w:rsidRPr="004A0401" w:rsidRDefault="000C5EFD" w:rsidP="000C5EFD">
    <w:pPr>
      <w:pStyle w:val="Piedepgina"/>
      <w:jc w:val="center"/>
      <w:rPr>
        <w:szCs w:val="20"/>
        <w:lang w:val="pt-PT"/>
      </w:rPr>
    </w:pPr>
    <w:r w:rsidRPr="004A0401">
      <w:rPr>
        <w:szCs w:val="20"/>
        <w:lang w:val="pt-PT"/>
      </w:rPr>
      <w:t>Distribuidor oficial</w:t>
    </w:r>
  </w:p>
  <w:p w14:paraId="192074E3" w14:textId="088AAE55" w:rsidR="000C5EFD" w:rsidRPr="000C5EFD" w:rsidRDefault="000C5EFD" w:rsidP="000C5EFD">
    <w:pPr>
      <w:pStyle w:val="Piedepgina"/>
      <w:jc w:val="center"/>
      <w:rPr>
        <w:szCs w:val="20"/>
        <w:lang w:val="pt-PT"/>
      </w:rPr>
    </w:pPr>
    <w:r w:rsidRPr="004A0401">
      <w:rPr>
        <w:szCs w:val="20"/>
        <w:lang w:val="pt-PT"/>
      </w:rPr>
      <w:t>Rodolfo Biber, S.A. · info@robisa.es · +34 91 7292 711 ·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71CB9" w14:textId="77777777" w:rsidR="004E49F8" w:rsidRDefault="004E49F8" w:rsidP="006957DB">
      <w:r>
        <w:separator/>
      </w:r>
    </w:p>
  </w:footnote>
  <w:footnote w:type="continuationSeparator" w:id="0">
    <w:p w14:paraId="668C2D77" w14:textId="77777777" w:rsidR="004E49F8" w:rsidRDefault="004E49F8" w:rsidP="006957DB">
      <w:r>
        <w:continuationSeparator/>
      </w:r>
    </w:p>
  </w:footnote>
  <w:footnote w:type="continuationNotice" w:id="1">
    <w:p w14:paraId="17E4A74D" w14:textId="77777777" w:rsidR="004E49F8" w:rsidRDefault="004E4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89EB2" w14:textId="20BB3AAA" w:rsidR="006957DB" w:rsidRDefault="005E5693">
    <w:pPr>
      <w:pStyle w:val="Encabezado"/>
    </w:pPr>
    <w:r>
      <w:rPr>
        <w:noProof/>
      </w:rPr>
      <w:drawing>
        <wp:anchor distT="0" distB="0" distL="114300" distR="114300" simplePos="0" relativeHeight="251658241" behindDoc="0" locked="0" layoutInCell="1" allowOverlap="1" wp14:anchorId="0D89B299" wp14:editId="39475F7B">
          <wp:simplePos x="0" y="0"/>
          <wp:positionH relativeFrom="column">
            <wp:posOffset>-1905</wp:posOffset>
          </wp:positionH>
          <wp:positionV relativeFrom="paragraph">
            <wp:posOffset>-2634</wp:posOffset>
          </wp:positionV>
          <wp:extent cx="1601470" cy="332105"/>
          <wp:effectExtent l="0" t="0" r="0" b="0"/>
          <wp:wrapSquare wrapText="bothSides"/>
          <wp:docPr id="47039461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1470" cy="332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5693">
      <w:rPr>
        <w:b/>
        <w:bCs/>
        <w:noProof/>
        <w:lang w:val="es-ES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7752125" wp14:editId="256DC940">
              <wp:simplePos x="0" y="0"/>
              <wp:positionH relativeFrom="column">
                <wp:posOffset>2085975</wp:posOffset>
              </wp:positionH>
              <wp:positionV relativeFrom="paragraph">
                <wp:posOffset>-112395</wp:posOffset>
              </wp:positionV>
              <wp:extent cx="1294129" cy="589279"/>
              <wp:effectExtent l="0" t="0" r="20955" b="2095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4129" cy="58927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C2D6F8" w14:textId="77777777" w:rsidR="005E5693" w:rsidRDefault="005E5693" w:rsidP="005E5693">
                          <w:pPr>
                            <w:jc w:val="center"/>
                          </w:pPr>
                          <w:r>
                            <w:t>COMUNICADO</w:t>
                          </w:r>
                        </w:p>
                        <w:p w14:paraId="61BDC05C" w14:textId="77777777" w:rsidR="005E5693" w:rsidRDefault="005E5693" w:rsidP="005E5693">
                          <w:pPr>
                            <w:jc w:val="center"/>
                          </w:pPr>
                          <w:r>
                            <w:t>DE</w:t>
                          </w:r>
                        </w:p>
                        <w:p w14:paraId="47896236" w14:textId="77777777" w:rsidR="005E5693" w:rsidRPr="005E5693" w:rsidRDefault="005E5693" w:rsidP="005E5693">
                          <w:pPr>
                            <w:jc w:val="center"/>
                            <w:rPr>
                              <w:lang w:val="es-ES"/>
                            </w:rPr>
                          </w:pPr>
                          <w:r>
                            <w:t>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75212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64.25pt;margin-top:-8.85pt;width:101.9pt;height:46.4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">
              <v:textbox style="mso-fit-shape-to-text:t">
                <w:txbxContent>
                  <w:p w14:paraId="24C2D6F8" w14:textId="77777777" w:rsidR="005E5693" w:rsidRDefault="005E5693" w:rsidP="005E5693">
                    <w:pPr>
                      <w:jc w:val="center"/>
                    </w:pPr>
                    <w:r>
                      <w:t>COMUNICADO</w:t>
                    </w:r>
                  </w:p>
                  <w:p w14:paraId="61BDC05C" w14:textId="77777777" w:rsidR="005E5693" w:rsidRDefault="005E5693" w:rsidP="005E5693">
                    <w:pPr>
                      <w:jc w:val="center"/>
                    </w:pPr>
                    <w:r>
                      <w:t>DE</w:t>
                    </w:r>
                  </w:p>
                  <w:p w14:paraId="47896236" w14:textId="77777777" w:rsidR="005E5693" w:rsidRPr="005E5693" w:rsidRDefault="005E5693" w:rsidP="005E5693">
                    <w:pPr>
                      <w:jc w:val="center"/>
                      <w:rPr>
                        <w:lang w:val="es-ES"/>
                      </w:rPr>
                    </w:pPr>
                    <w:r>
                      <w:t>PRENSA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36D47B9B" wp14:editId="4EE43661">
          <wp:simplePos x="0" y="0"/>
          <wp:positionH relativeFrom="column">
            <wp:posOffset>4414520</wp:posOffset>
          </wp:positionH>
          <wp:positionV relativeFrom="paragraph">
            <wp:posOffset>-2540</wp:posOffset>
          </wp:positionV>
          <wp:extent cx="1089025" cy="350520"/>
          <wp:effectExtent l="0" t="0" r="0" b="0"/>
          <wp:wrapSquare wrapText="bothSides"/>
          <wp:docPr id="13708336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86755"/>
    <w:multiLevelType w:val="hybridMultilevel"/>
    <w:tmpl w:val="CD8859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3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RhZDU3NzU0ZTFiNzFkMWYzMGU5OTNlMjk4M2JhMmQifQ=="/>
  </w:docVars>
  <w:rsids>
    <w:rsidRoot w:val="08200CFA"/>
    <w:rsid w:val="000445DF"/>
    <w:rsid w:val="000C1DA8"/>
    <w:rsid w:val="000C5EFD"/>
    <w:rsid w:val="000F0976"/>
    <w:rsid w:val="001600C4"/>
    <w:rsid w:val="00191986"/>
    <w:rsid w:val="00235DF8"/>
    <w:rsid w:val="00280D76"/>
    <w:rsid w:val="002A788A"/>
    <w:rsid w:val="003030BF"/>
    <w:rsid w:val="00377623"/>
    <w:rsid w:val="004E49F8"/>
    <w:rsid w:val="00502296"/>
    <w:rsid w:val="00510436"/>
    <w:rsid w:val="00563E95"/>
    <w:rsid w:val="00565AF4"/>
    <w:rsid w:val="00567AA4"/>
    <w:rsid w:val="00570123"/>
    <w:rsid w:val="005E5693"/>
    <w:rsid w:val="00614200"/>
    <w:rsid w:val="006957DB"/>
    <w:rsid w:val="006E3CBD"/>
    <w:rsid w:val="00721BF3"/>
    <w:rsid w:val="00726E6F"/>
    <w:rsid w:val="00791EDD"/>
    <w:rsid w:val="00804746"/>
    <w:rsid w:val="0082613A"/>
    <w:rsid w:val="008301E6"/>
    <w:rsid w:val="00835EDA"/>
    <w:rsid w:val="00840EB5"/>
    <w:rsid w:val="0087682D"/>
    <w:rsid w:val="00894111"/>
    <w:rsid w:val="008C11C2"/>
    <w:rsid w:val="00985D96"/>
    <w:rsid w:val="00994CBD"/>
    <w:rsid w:val="00A04F4B"/>
    <w:rsid w:val="00A26CA2"/>
    <w:rsid w:val="00A979EE"/>
    <w:rsid w:val="00AB5E8C"/>
    <w:rsid w:val="00AC7EEC"/>
    <w:rsid w:val="00B42521"/>
    <w:rsid w:val="00C46B3B"/>
    <w:rsid w:val="00CF698D"/>
    <w:rsid w:val="00D12E5E"/>
    <w:rsid w:val="00D40600"/>
    <w:rsid w:val="00E45710"/>
    <w:rsid w:val="00EE0E7C"/>
    <w:rsid w:val="00EF6C49"/>
    <w:rsid w:val="00F47640"/>
    <w:rsid w:val="00FC7CC3"/>
    <w:rsid w:val="00FF1D24"/>
    <w:rsid w:val="08200CFA"/>
    <w:rsid w:val="1086692A"/>
    <w:rsid w:val="4A8E70BF"/>
    <w:rsid w:val="53D97FF0"/>
    <w:rsid w:val="643C577D"/>
    <w:rsid w:val="7E81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044630"/>
  <w15:docId w15:val="{2AAD1E75-62F3-4FC4-9882-479002FF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utoRedefine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styleId="Prrafodelista">
    <w:name w:val="List Paragraph"/>
    <w:basedOn w:val="Normal"/>
    <w:uiPriority w:val="99"/>
    <w:unhideWhenUsed/>
    <w:rsid w:val="00563E9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F1D24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FF1D24"/>
    <w:rPr>
      <w:b/>
      <w:bCs/>
    </w:rPr>
  </w:style>
  <w:style w:type="paragraph" w:styleId="Encabezado">
    <w:name w:val="header"/>
    <w:basedOn w:val="Normal"/>
    <w:link w:val="EncabezadoCar"/>
    <w:rsid w:val="006957D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957DB"/>
    <w:rPr>
      <w:kern w:val="2"/>
      <w:sz w:val="21"/>
      <w:szCs w:val="24"/>
      <w:lang w:val="en-US" w:eastAsia="zh-CN"/>
    </w:rPr>
  </w:style>
  <w:style w:type="paragraph" w:styleId="Piedepgina">
    <w:name w:val="footer"/>
    <w:basedOn w:val="Normal"/>
    <w:link w:val="PiedepginaCar"/>
    <w:uiPriority w:val="99"/>
    <w:rsid w:val="006957D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57DB"/>
    <w:rPr>
      <w:kern w:val="2"/>
      <w:sz w:val="21"/>
      <w:szCs w:val="24"/>
      <w:lang w:val="en-US" w:eastAsia="zh-CN"/>
    </w:rPr>
  </w:style>
  <w:style w:type="character" w:styleId="Mencinsinresolver">
    <w:name w:val="Unresolved Mention"/>
    <w:basedOn w:val="Fuentedeprrafopredeter"/>
    <w:uiPriority w:val="99"/>
    <w:semiHidden/>
    <w:unhideWhenUsed/>
    <w:rsid w:val="00D406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6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robisa.es/shop/123-hollyland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obisa.es/hollyland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x.com/ROBISA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robisa.es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facebook.com/RobisaIberia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3BF627-F9AF-4811-95B6-D0309075DF90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6DA3C77A-480E-47D3-A763-0E7A0968A0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7CF28E-2B67-4C6C-8941-8070C52D7E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BD112C-2CB5-48CC-94CD-8220604066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3</Pages>
  <Words>895</Words>
  <Characters>4924</Characters>
  <Application>Microsoft Office Word</Application>
  <DocSecurity>0</DocSecurity>
  <Lines>41</Lines>
  <Paragraphs>11</Paragraphs>
  <ScaleCrop>false</ScaleCrop>
  <Company/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hollyland</dc:creator>
  <cp:lastModifiedBy>Susane</cp:lastModifiedBy>
  <cp:revision>45</cp:revision>
  <dcterms:created xsi:type="dcterms:W3CDTF">2024-05-14T03:36:00Z</dcterms:created>
  <dcterms:modified xsi:type="dcterms:W3CDTF">2024-05-22T10:05:00Z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C808604EF2994704A4F68026464CBEDB_11</vt:lpwstr>
  </property>
  <property fmtid="{D5CDD505-2E9C-101B-9397-08002B2CF9AE}" pid="4" name="ContentTypeId">
    <vt:lpwstr>0x010100BE40F9E4686AAB4F8179A0674F8D61F5</vt:lpwstr>
  </property>
  <property fmtid="{D5CDD505-2E9C-101B-9397-08002B2CF9AE}" pid="5" name="MediaServiceImageTags">
    <vt:lpwstr/>
  </property>
  <property fmtid="{D5CDD505-2E9C-101B-9397-08002B2CF9AE}" pid="6" name="Peso archivo">
    <vt:lpwstr/>
  </property>
</Properties>
</file>