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45040" w14:textId="4AABB503" w:rsidR="004B7702" w:rsidRPr="006A5B57" w:rsidRDefault="006A5B57" w:rsidP="00C404C6">
      <w:pPr>
        <w:widowControl/>
        <w:jc w:val="right"/>
        <w:rPr>
          <w:rFonts w:ascii="Palatino Linotype" w:eastAsia="MS PGothic" w:hAnsi="Palatino Linotype"/>
          <w:sz w:val="20"/>
          <w:szCs w:val="28"/>
          <w:lang w:val="pt-PT"/>
        </w:rPr>
      </w:pPr>
      <w:bookmarkStart w:id="0" w:name="_Hlk135148135"/>
      <w:proofErr w:type="spellStart"/>
      <w:r w:rsidRPr="006A5B57">
        <w:rPr>
          <w:rFonts w:ascii="Palatino Linotype" w:eastAsia="MS PGothic" w:hAnsi="Palatino Linotype"/>
          <w:sz w:val="20"/>
          <w:szCs w:val="28"/>
          <w:lang w:val="pt-PT"/>
        </w:rPr>
        <w:t>Xx</w:t>
      </w:r>
      <w:proofErr w:type="spellEnd"/>
      <w:r w:rsidRPr="006A5B57">
        <w:rPr>
          <w:rFonts w:ascii="Palatino Linotype" w:eastAsia="MS PGothic" w:hAnsi="Palatino Linotype"/>
          <w:sz w:val="20"/>
          <w:szCs w:val="28"/>
          <w:lang w:val="pt-PT"/>
        </w:rPr>
        <w:t xml:space="preserve"> de </w:t>
      </w:r>
      <w:proofErr w:type="gramStart"/>
      <w:r w:rsidRPr="006A5B57">
        <w:rPr>
          <w:rFonts w:ascii="Palatino Linotype" w:eastAsia="MS PGothic" w:hAnsi="Palatino Linotype"/>
          <w:sz w:val="20"/>
          <w:szCs w:val="28"/>
          <w:lang w:val="pt-PT"/>
        </w:rPr>
        <w:t>Junho</w:t>
      </w:r>
      <w:proofErr w:type="gramEnd"/>
      <w:r w:rsidR="00FC7A45" w:rsidRPr="006A5B57">
        <w:rPr>
          <w:rFonts w:ascii="Palatino Linotype" w:eastAsia="MS PGothic" w:hAnsi="Palatino Linotype"/>
          <w:sz w:val="20"/>
          <w:szCs w:val="28"/>
          <w:lang w:val="pt-PT"/>
        </w:rPr>
        <w:t>,</w:t>
      </w:r>
      <w:r w:rsidR="00402503" w:rsidRPr="006A5B57">
        <w:rPr>
          <w:rFonts w:ascii="Palatino Linotype" w:eastAsia="MS PGothic" w:hAnsi="Palatino Linotype"/>
          <w:sz w:val="20"/>
          <w:szCs w:val="28"/>
          <w:lang w:val="pt-PT"/>
        </w:rPr>
        <w:t xml:space="preserve"> 202</w:t>
      </w:r>
      <w:r w:rsidR="00F470A7" w:rsidRPr="006A5B57">
        <w:rPr>
          <w:rFonts w:ascii="Palatino Linotype" w:eastAsia="MS PGothic" w:hAnsi="Palatino Linotype"/>
          <w:sz w:val="20"/>
          <w:szCs w:val="28"/>
          <w:lang w:val="pt-PT"/>
        </w:rPr>
        <w:t>4</w:t>
      </w:r>
    </w:p>
    <w:bookmarkEnd w:id="0"/>
    <w:p w14:paraId="1F4151AD" w14:textId="1BFFCDE8" w:rsidR="00402503" w:rsidRPr="006A5B57" w:rsidRDefault="00402503" w:rsidP="00402503">
      <w:pPr>
        <w:widowControl/>
        <w:jc w:val="right"/>
        <w:rPr>
          <w:rFonts w:ascii="MS PGothic" w:eastAsia="MS PGothic" w:hAnsi="MS PGothic"/>
          <w:sz w:val="20"/>
          <w:szCs w:val="28"/>
          <w:lang w:val="pt-PT"/>
        </w:rPr>
      </w:pPr>
    </w:p>
    <w:p w14:paraId="0F5F42FB" w14:textId="1B938E2D" w:rsidR="005F50FF" w:rsidRPr="006A5B57" w:rsidRDefault="006A5B57" w:rsidP="0035142E">
      <w:pPr>
        <w:widowControl/>
        <w:jc w:val="center"/>
        <w:rPr>
          <w:rFonts w:ascii="Palatino Linotype" w:eastAsia="MS PGothic" w:hAnsi="Palatino Linotype" w:cstheme="majorHAnsi"/>
          <w:b/>
          <w:sz w:val="28"/>
          <w:szCs w:val="28"/>
          <w:lang w:val="pt-PT"/>
        </w:rPr>
      </w:pPr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A TAMRON anuncia teleobjetiva única </w:t>
      </w:r>
      <w:r w:rsidR="00DE26F5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com </w:t>
      </w:r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>zoom a partir de 50mm</w:t>
      </w:r>
    </w:p>
    <w:p w14:paraId="2DF96FD5" w14:textId="24837FBE" w:rsidR="0035142E" w:rsidRPr="006A5B57" w:rsidRDefault="006A5B57" w:rsidP="0035142E">
      <w:pPr>
        <w:widowControl/>
        <w:jc w:val="center"/>
        <w:rPr>
          <w:rFonts w:ascii="Palatino Linotype" w:eastAsia="MS PGothic" w:hAnsi="Palatino Linotype" w:cstheme="majorHAnsi"/>
          <w:b/>
          <w:sz w:val="28"/>
          <w:szCs w:val="28"/>
          <w:lang w:val="pt-PT"/>
        </w:rPr>
      </w:pPr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>Uma objetiva zoom de 6x com u</w:t>
      </w:r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>m peso líder na sua classe</w:t>
      </w:r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 </w:t>
      </w:r>
      <w:r w:rsidR="005F50FF" w:rsidRPr="006A5B57">
        <w:rPr>
          <w:rFonts w:ascii="Palatino Linotype" w:eastAsia="MS PGothic" w:hAnsi="Palatino Linotype" w:cstheme="majorHAnsi"/>
          <w:b/>
          <w:sz w:val="28"/>
          <w:szCs w:val="28"/>
          <w:vertAlign w:val="superscript"/>
          <w:lang w:val="pt-PT"/>
        </w:rPr>
        <w:t xml:space="preserve">1 </w:t>
      </w:r>
    </w:p>
    <w:p w14:paraId="3C535894" w14:textId="77777777" w:rsidR="005F50FF" w:rsidRPr="006A5B57" w:rsidRDefault="005F50FF" w:rsidP="0035142E">
      <w:pPr>
        <w:widowControl/>
        <w:jc w:val="center"/>
        <w:rPr>
          <w:rFonts w:ascii="Palatino Linotype" w:eastAsia="MS PGothic" w:hAnsi="Palatino Linotype" w:cstheme="majorHAnsi"/>
          <w:b/>
          <w:sz w:val="28"/>
          <w:szCs w:val="28"/>
          <w:lang w:val="pt-PT"/>
        </w:rPr>
      </w:pPr>
    </w:p>
    <w:p w14:paraId="554418D1" w14:textId="77777777" w:rsidR="0035142E" w:rsidRPr="006A5B57" w:rsidRDefault="0035142E" w:rsidP="0035142E">
      <w:pPr>
        <w:widowControl/>
        <w:jc w:val="center"/>
        <w:rPr>
          <w:rFonts w:ascii="Palatino Linotype" w:eastAsia="MS PGothic" w:hAnsi="Palatino Linotype" w:cstheme="majorHAnsi"/>
          <w:b/>
          <w:sz w:val="28"/>
          <w:szCs w:val="28"/>
          <w:lang w:val="pt-PT"/>
        </w:rPr>
      </w:pPr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50-300mm F/4.5-6.3 </w:t>
      </w:r>
      <w:proofErr w:type="spellStart"/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>Di</w:t>
      </w:r>
      <w:proofErr w:type="spellEnd"/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 III VC VXD (</w:t>
      </w:r>
      <w:proofErr w:type="spellStart"/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>Model</w:t>
      </w:r>
      <w:proofErr w:type="spellEnd"/>
      <w:r w:rsidRPr="006A5B57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 A069)</w:t>
      </w:r>
    </w:p>
    <w:p w14:paraId="18E480B7" w14:textId="77777777" w:rsidR="001C74E9" w:rsidRPr="006A5B57" w:rsidRDefault="001C74E9" w:rsidP="001A5E0F">
      <w:pPr>
        <w:widowControl/>
        <w:jc w:val="center"/>
        <w:rPr>
          <w:rFonts w:ascii="Palatino Linotype" w:eastAsia="MS PGothic" w:hAnsi="Palatino Linotype"/>
          <w:sz w:val="20"/>
          <w:szCs w:val="20"/>
          <w:lang w:val="pt-PT"/>
        </w:rPr>
      </w:pPr>
    </w:p>
    <w:p w14:paraId="70F39D07" w14:textId="52677761" w:rsidR="0035142E" w:rsidRPr="006A5B57" w:rsidRDefault="006A5B57" w:rsidP="006A5B57">
      <w:pPr>
        <w:widowControl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  <w:proofErr w:type="spell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Xx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de </w:t>
      </w:r>
      <w:proofErr w:type="gram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Junho</w:t>
      </w:r>
      <w:proofErr w:type="gramEnd"/>
      <w:r w:rsidR="0035142E"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, 2024</w:t>
      </w:r>
      <w:r w:rsidR="00A376CC"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– </w:t>
      </w:r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A </w:t>
      </w:r>
      <w:proofErr w:type="spell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Tamron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Co., </w:t>
      </w:r>
      <w:proofErr w:type="spell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Ltd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. (Presidente e Diretor Executivo: </w:t>
      </w:r>
      <w:proofErr w:type="spell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Shogo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</w:t>
      </w:r>
      <w:proofErr w:type="spell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Sakuraba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; Sede: </w:t>
      </w:r>
      <w:proofErr w:type="spell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Saitama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</w:t>
      </w:r>
      <w:proofErr w:type="spell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City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, Japão; "TAMRON"), fabricante líder de </w:t>
      </w:r>
      <w:r w:rsidR="00DE26F5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produtos </w:t>
      </w:r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ótic</w:t>
      </w:r>
      <w:r w:rsidR="00DE26F5">
        <w:rPr>
          <w:rFonts w:ascii="Palatino Linotype" w:eastAsia="Yu Gothic" w:hAnsi="Palatino Linotype"/>
          <w:bCs/>
          <w:sz w:val="20"/>
          <w:szCs w:val="20"/>
          <w:lang w:val="pt-PT"/>
        </w:rPr>
        <w:t>o</w:t>
      </w:r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s para diversas aplicações, anuncia o lançamento </w:t>
      </w:r>
      <w:r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a 27 de junho </w:t>
      </w:r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da 50-300mm F/4.5-6.3 </w:t>
      </w:r>
      <w:proofErr w:type="spellStart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Di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III VC VXD (Modelo A069), uma teleobjetiva exclusiva com zoom de 6x, com início a 50mm na extremidade </w:t>
      </w:r>
      <w:r>
        <w:rPr>
          <w:rFonts w:ascii="Palatino Linotype" w:eastAsia="Yu Gothic" w:hAnsi="Palatino Linotype"/>
          <w:bCs/>
          <w:sz w:val="20"/>
          <w:szCs w:val="20"/>
          <w:lang w:val="pt-PT"/>
        </w:rPr>
        <w:t>grande-angular</w:t>
      </w:r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para maior versatilidade, para câmaras </w:t>
      </w:r>
      <w:proofErr w:type="spellStart"/>
      <w:r w:rsidRPr="006A5B57">
        <w:rPr>
          <w:rFonts w:ascii="Palatino Linotype" w:eastAsia="Yu Gothic" w:hAnsi="Palatino Linotype"/>
          <w:bCs/>
          <w:i/>
          <w:iCs/>
          <w:sz w:val="20"/>
          <w:szCs w:val="20"/>
          <w:lang w:val="pt-PT"/>
        </w:rPr>
        <w:t>mirrorless</w:t>
      </w:r>
      <w:proofErr w:type="spellEnd"/>
      <w:r w:rsidRPr="006A5B57">
        <w:rPr>
          <w:rFonts w:ascii="Palatino Linotype" w:eastAsia="Yu Gothic" w:hAnsi="Palatino Linotype"/>
          <w:bCs/>
          <w:i/>
          <w:iCs/>
          <w:sz w:val="20"/>
          <w:szCs w:val="20"/>
          <w:lang w:val="pt-PT"/>
        </w:rPr>
        <w:t xml:space="preserve"> </w:t>
      </w:r>
      <w:proofErr w:type="spellStart"/>
      <w:r w:rsidRPr="006A5B57">
        <w:rPr>
          <w:rFonts w:ascii="Palatino Linotype" w:eastAsia="Yu Gothic" w:hAnsi="Palatino Linotype"/>
          <w:bCs/>
          <w:i/>
          <w:iCs/>
          <w:sz w:val="20"/>
          <w:szCs w:val="20"/>
          <w:lang w:val="pt-PT"/>
        </w:rPr>
        <w:t>full-frame</w:t>
      </w:r>
      <w:proofErr w:type="spellEnd"/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</w:t>
      </w:r>
      <w:r w:rsidR="00DE26F5">
        <w:rPr>
          <w:rFonts w:ascii="Palatino Linotype" w:eastAsia="Yu Gothic" w:hAnsi="Palatino Linotype"/>
          <w:bCs/>
          <w:sz w:val="20"/>
          <w:szCs w:val="20"/>
          <w:lang w:val="pt-PT"/>
        </w:rPr>
        <w:t>com</w:t>
      </w:r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</w:t>
      </w:r>
      <w:r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baioneta Sony </w:t>
      </w:r>
      <w:r w:rsidRPr="006A5B57">
        <w:rPr>
          <w:rFonts w:ascii="Palatino Linotype" w:eastAsia="Yu Gothic" w:hAnsi="Palatino Linotype"/>
          <w:bCs/>
          <w:sz w:val="20"/>
          <w:szCs w:val="20"/>
          <w:lang w:val="pt-PT"/>
        </w:rPr>
        <w:t>E.</w:t>
      </w:r>
    </w:p>
    <w:p w14:paraId="36AA91E2" w14:textId="76D12DD4" w:rsidR="000B400F" w:rsidRPr="006A5B57" w:rsidRDefault="006F0C5D" w:rsidP="0035142E">
      <w:pPr>
        <w:widowControl/>
        <w:ind w:firstLineChars="50" w:firstLine="120"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  <w:r w:rsidRPr="006A5B57">
        <w:rPr>
          <w:lang w:val="pt-PT"/>
        </w:rPr>
        <w:drawing>
          <wp:anchor distT="0" distB="0" distL="114300" distR="114300" simplePos="0" relativeHeight="251659264" behindDoc="0" locked="0" layoutInCell="1" allowOverlap="1" wp14:anchorId="683D93BB" wp14:editId="51D81E38">
            <wp:simplePos x="0" y="0"/>
            <wp:positionH relativeFrom="margin">
              <wp:align>center</wp:align>
            </wp:positionH>
            <wp:positionV relativeFrom="paragraph">
              <wp:posOffset>253365</wp:posOffset>
            </wp:positionV>
            <wp:extent cx="2027767" cy="965200"/>
            <wp:effectExtent l="0" t="0" r="0" b="6350"/>
            <wp:wrapNone/>
            <wp:docPr id="850592877" name="図 1" descr="電子機器の内部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592877" name="図 1" descr="電子機器の内部&#10;&#10;低い精度で自動的に生成された説明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7767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868C8" w14:textId="74803DD6" w:rsidR="00300DF9" w:rsidRPr="006A5B57" w:rsidRDefault="00300DF9" w:rsidP="005421C6">
      <w:pPr>
        <w:widowControl/>
        <w:jc w:val="left"/>
        <w:rPr>
          <w:rFonts w:ascii="Palatino Linotype" w:eastAsia="MS PGothic" w:hAnsi="Palatino Linotype"/>
          <w:sz w:val="20"/>
          <w:szCs w:val="20"/>
          <w:lang w:val="pt-PT"/>
        </w:rPr>
      </w:pPr>
    </w:p>
    <w:p w14:paraId="7B11D5BF" w14:textId="04A5A402" w:rsidR="006000FB" w:rsidRPr="006A5B57" w:rsidRDefault="006000FB" w:rsidP="00AB326E">
      <w:pPr>
        <w:jc w:val="left"/>
        <w:rPr>
          <w:rFonts w:ascii="Palatino Linotype" w:eastAsia="MS PGothic" w:hAnsi="Palatino Linotype"/>
          <w:b/>
          <w:lang w:val="pt-PT"/>
        </w:rPr>
      </w:pPr>
    </w:p>
    <w:p w14:paraId="28EA52B3" w14:textId="77777777" w:rsidR="006000FB" w:rsidRPr="006A5B57" w:rsidRDefault="006000FB" w:rsidP="00AB326E">
      <w:pPr>
        <w:jc w:val="left"/>
        <w:rPr>
          <w:rFonts w:ascii="Palatino Linotype" w:eastAsia="MS PGothic" w:hAnsi="Palatino Linotype"/>
          <w:b/>
          <w:lang w:val="pt-PT"/>
        </w:rPr>
      </w:pPr>
    </w:p>
    <w:p w14:paraId="082B5070" w14:textId="78A7E26C" w:rsidR="009E6CC8" w:rsidRPr="006A5B57" w:rsidRDefault="009E6CC8" w:rsidP="00AB326E">
      <w:pPr>
        <w:jc w:val="left"/>
        <w:rPr>
          <w:rFonts w:ascii="Palatino Linotype" w:eastAsia="MS PGothic" w:hAnsi="Palatino Linotype"/>
          <w:b/>
          <w:lang w:val="pt-PT"/>
        </w:rPr>
      </w:pPr>
    </w:p>
    <w:tbl>
      <w:tblPr>
        <w:tblStyle w:val="TabelacomGrelha"/>
        <w:tblpPr w:leftFromText="142" w:rightFromText="142" w:vertAnchor="text" w:horzAnchor="page" w:tblpX="1471" w:tblpY="180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C213EA" w:rsidRPr="006A5B57" w14:paraId="044579D7" w14:textId="77777777" w:rsidTr="00402503">
        <w:tc>
          <w:tcPr>
            <w:tcW w:w="5524" w:type="dxa"/>
            <w:shd w:val="clear" w:color="auto" w:fill="D9D9D9"/>
          </w:tcPr>
          <w:p w14:paraId="0FA41FE4" w14:textId="28AD2895" w:rsidR="00402503" w:rsidRPr="006A5B57" w:rsidRDefault="006A5B57" w:rsidP="00402503">
            <w:pPr>
              <w:jc w:val="center"/>
              <w:rPr>
                <w:rFonts w:ascii="Palatino Linotype" w:eastAsia="MS PGothic" w:hAnsi="Palatino Linotype"/>
                <w:sz w:val="20"/>
                <w:szCs w:val="20"/>
                <w:lang w:val="pt-PT"/>
              </w:rPr>
            </w:pPr>
            <w:bookmarkStart w:id="1" w:name="_Hlk131426819"/>
            <w:r>
              <w:rPr>
                <w:rFonts w:ascii="Palatino Linotype" w:hAnsi="Palatino Linotype" w:cstheme="majorHAnsi"/>
                <w:sz w:val="20"/>
                <w:szCs w:val="20"/>
                <w:lang w:val="pt-PT"/>
              </w:rPr>
              <w:t xml:space="preserve">NOME do </w:t>
            </w:r>
            <w:r w:rsidR="00402503" w:rsidRPr="006A5B57">
              <w:rPr>
                <w:rFonts w:ascii="Palatino Linotype" w:hAnsi="Palatino Linotype" w:cstheme="majorHAnsi"/>
                <w:sz w:val="20"/>
                <w:szCs w:val="20"/>
                <w:lang w:val="pt-PT"/>
              </w:rPr>
              <w:t>PRODU</w:t>
            </w:r>
            <w:r>
              <w:rPr>
                <w:rFonts w:ascii="Palatino Linotype" w:hAnsi="Palatino Linotype" w:cstheme="majorHAnsi"/>
                <w:sz w:val="20"/>
                <w:szCs w:val="20"/>
                <w:lang w:val="pt-PT"/>
              </w:rPr>
              <w:t>TO</w:t>
            </w:r>
          </w:p>
        </w:tc>
        <w:tc>
          <w:tcPr>
            <w:tcW w:w="3543" w:type="dxa"/>
            <w:shd w:val="clear" w:color="auto" w:fill="D9D9D9"/>
          </w:tcPr>
          <w:p w14:paraId="2668244E" w14:textId="5A7BD32E" w:rsidR="00402503" w:rsidRPr="006A5B57" w:rsidRDefault="00402503" w:rsidP="00402503">
            <w:pPr>
              <w:jc w:val="center"/>
              <w:rPr>
                <w:rFonts w:ascii="MS PGothic" w:eastAsia="MS PGothic" w:hAnsi="MS PGothic"/>
                <w:sz w:val="20"/>
                <w:szCs w:val="20"/>
                <w:lang w:val="pt-PT"/>
              </w:rPr>
            </w:pPr>
            <w:r w:rsidRPr="006A5B57">
              <w:rPr>
                <w:rFonts w:ascii="Palatino Linotype" w:hAnsi="Palatino Linotype" w:cstheme="majorHAnsi"/>
                <w:sz w:val="20"/>
                <w:szCs w:val="20"/>
                <w:lang w:val="pt-PT"/>
              </w:rPr>
              <w:t>DAT</w:t>
            </w:r>
            <w:r w:rsidR="006A5B57">
              <w:rPr>
                <w:rFonts w:ascii="Palatino Linotype" w:hAnsi="Palatino Linotype" w:cstheme="majorHAnsi"/>
                <w:sz w:val="20"/>
                <w:szCs w:val="20"/>
                <w:lang w:val="pt-PT"/>
              </w:rPr>
              <w:t>E DE LANÇAMENTO</w:t>
            </w:r>
          </w:p>
        </w:tc>
      </w:tr>
      <w:tr w:rsidR="00C213EA" w:rsidRPr="006A5B57" w14:paraId="46436E64" w14:textId="77777777" w:rsidTr="00402503">
        <w:trPr>
          <w:trHeight w:val="766"/>
        </w:trPr>
        <w:tc>
          <w:tcPr>
            <w:tcW w:w="5524" w:type="dxa"/>
          </w:tcPr>
          <w:p w14:paraId="785FD4BD" w14:textId="77777777" w:rsidR="00402503" w:rsidRPr="006A5B57" w:rsidRDefault="00402503" w:rsidP="00402503">
            <w:pPr>
              <w:spacing w:line="240" w:lineRule="exact"/>
              <w:jc w:val="center"/>
              <w:rPr>
                <w:rFonts w:ascii="Palatino Linotype" w:eastAsia="MS PGothic" w:hAnsi="Palatino Linotype"/>
                <w:sz w:val="20"/>
                <w:szCs w:val="20"/>
                <w:lang w:val="pt-PT"/>
              </w:rPr>
            </w:pPr>
          </w:p>
          <w:p w14:paraId="15138190" w14:textId="77777777" w:rsidR="0035142E" w:rsidRPr="006A5B57" w:rsidRDefault="0035142E" w:rsidP="00402503">
            <w:pPr>
              <w:spacing w:line="240" w:lineRule="exact"/>
              <w:jc w:val="center"/>
              <w:rPr>
                <w:rFonts w:ascii="Palatino Linotype" w:eastAsia="Yu Gothic" w:hAnsi="Palatino Linotype"/>
                <w:sz w:val="20"/>
                <w:szCs w:val="20"/>
                <w:lang w:val="pt-PT"/>
              </w:rPr>
            </w:pPr>
            <w:r w:rsidRPr="006A5B57"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 xml:space="preserve">50-300mm F/4.5-6.3 </w:t>
            </w:r>
            <w:proofErr w:type="spellStart"/>
            <w:r w:rsidRPr="006A5B57"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>Di</w:t>
            </w:r>
            <w:proofErr w:type="spellEnd"/>
            <w:r w:rsidRPr="006A5B57"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 xml:space="preserve"> III VC VXD (</w:t>
            </w:r>
            <w:proofErr w:type="spellStart"/>
            <w:r w:rsidRPr="006A5B57"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>Model</w:t>
            </w:r>
            <w:proofErr w:type="spellEnd"/>
            <w:r w:rsidRPr="006A5B57"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 xml:space="preserve"> A069)</w:t>
            </w:r>
          </w:p>
          <w:p w14:paraId="0A9F8824" w14:textId="25E6D405" w:rsidR="00402503" w:rsidRPr="006A5B57" w:rsidRDefault="006A5B57" w:rsidP="00402503">
            <w:pPr>
              <w:spacing w:line="240" w:lineRule="exact"/>
              <w:jc w:val="center"/>
              <w:rPr>
                <w:rFonts w:ascii="Palatino Linotype" w:eastAsia="MS PGothic" w:hAnsi="Palatino Linotype"/>
                <w:sz w:val="20"/>
                <w:szCs w:val="18"/>
                <w:lang w:val="pt-PT"/>
              </w:rPr>
            </w:pPr>
            <w:r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>para baioneta</w:t>
            </w:r>
            <w:r w:rsidR="00402503" w:rsidRPr="006A5B5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 xml:space="preserve"> Sony E</w:t>
            </w:r>
          </w:p>
        </w:tc>
        <w:tc>
          <w:tcPr>
            <w:tcW w:w="3543" w:type="dxa"/>
          </w:tcPr>
          <w:p w14:paraId="2536867A" w14:textId="77777777" w:rsidR="00402503" w:rsidRPr="006A5B57" w:rsidRDefault="00402503" w:rsidP="00402503">
            <w:pPr>
              <w:spacing w:line="240" w:lineRule="exact"/>
              <w:jc w:val="center"/>
              <w:rPr>
                <w:rFonts w:ascii="MS PGothic" w:eastAsia="MS PGothic" w:hAnsi="MS PGothic"/>
                <w:sz w:val="20"/>
                <w:szCs w:val="20"/>
                <w:lang w:val="pt-PT"/>
              </w:rPr>
            </w:pPr>
          </w:p>
          <w:p w14:paraId="0234FFBC" w14:textId="2DCA63C1" w:rsidR="00402503" w:rsidRPr="006A5B57" w:rsidRDefault="006A5B57" w:rsidP="00402503">
            <w:pPr>
              <w:spacing w:line="240" w:lineRule="exact"/>
              <w:jc w:val="center"/>
              <w:rPr>
                <w:rFonts w:ascii="MS PGothic" w:eastAsia="MS PGothic" w:hAnsi="MS PGothic"/>
                <w:sz w:val="20"/>
                <w:szCs w:val="18"/>
                <w:lang w:val="pt-PT"/>
              </w:rPr>
            </w:pPr>
            <w:r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>27 de j</w:t>
            </w:r>
            <w:r w:rsidR="006524D1" w:rsidRPr="006A5B57"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>un</w:t>
            </w:r>
            <w:r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>ho de</w:t>
            </w:r>
            <w:r w:rsidR="00402503" w:rsidRPr="006A5B57"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 xml:space="preserve"> 202</w:t>
            </w:r>
            <w:r w:rsidR="00F470A7" w:rsidRPr="006A5B57">
              <w:rPr>
                <w:rFonts w:ascii="Palatino Linotype" w:eastAsia="Yu Gothic" w:hAnsi="Palatino Linotype"/>
                <w:sz w:val="20"/>
                <w:szCs w:val="20"/>
                <w:lang w:val="pt-PT"/>
              </w:rPr>
              <w:t>4</w:t>
            </w:r>
          </w:p>
        </w:tc>
      </w:tr>
      <w:bookmarkEnd w:id="1"/>
    </w:tbl>
    <w:p w14:paraId="44628E08" w14:textId="13EF9809" w:rsidR="00402503" w:rsidRPr="006A5B57" w:rsidRDefault="00402503" w:rsidP="00AB326E">
      <w:pPr>
        <w:jc w:val="left"/>
        <w:rPr>
          <w:rFonts w:ascii="Palatino Linotype" w:eastAsia="MS PGothic" w:hAnsi="Palatino Linotype"/>
          <w:b/>
          <w:lang w:val="pt-PT"/>
        </w:rPr>
      </w:pPr>
    </w:p>
    <w:p w14:paraId="112D3CAB" w14:textId="665BB66D" w:rsidR="006A5B57" w:rsidRDefault="006A5B57" w:rsidP="006A5B57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  <w:r w:rsidRPr="006A5B57">
        <w:rPr>
          <w:rFonts w:ascii="Palatino Linotype" w:eastAsia="MS PGothic" w:hAnsi="Palatino Linotype" w:cstheme="majorHAnsi"/>
          <w:szCs w:val="20"/>
          <w:lang w:val="pt-PT"/>
        </w:rPr>
        <w:t>A nova zoom 50-300mm F4.5-6.3 VC da TAMRON oferece uma opção inicial de 50mm em resposta ao feedback dos utilizadores de "</w:t>
      </w:r>
      <w:r>
        <w:rPr>
          <w:rFonts w:ascii="Palatino Linotype" w:eastAsia="MS PGothic" w:hAnsi="Palatino Linotype" w:cstheme="majorHAnsi"/>
          <w:szCs w:val="20"/>
          <w:lang w:val="pt-PT"/>
        </w:rPr>
        <w:t>falta de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ângulo de visão na extremidade </w:t>
      </w:r>
      <w:r>
        <w:rPr>
          <w:rFonts w:ascii="Palatino Linotype" w:eastAsia="MS PGothic" w:hAnsi="Palatino Linotype" w:cstheme="majorHAnsi"/>
          <w:szCs w:val="20"/>
          <w:lang w:val="pt-PT"/>
        </w:rPr>
        <w:t>grande-angular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>" quando se utiliza uma zoom de 70-300mm. Apesar de se estender até 300 mm na teleobjetiva, a 50-300 mm F4.5-6.3 VC apresenta um tamanho extremamente compacto com um comprimento de apenas 150 mm (5,9 pol.) e um peso leve líder na sua classe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 </w:t>
      </w:r>
      <w:r w:rsidRPr="006A5B57">
        <w:rPr>
          <w:rFonts w:ascii="Palatino Linotype" w:eastAsia="MS PGothic" w:hAnsi="Palatino Linotype" w:cstheme="majorHAnsi"/>
          <w:szCs w:val="20"/>
          <w:vertAlign w:val="superscript"/>
          <w:lang w:val="pt-PT"/>
        </w:rPr>
        <w:t>1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de 665 g. </w:t>
      </w:r>
    </w:p>
    <w:p w14:paraId="3F6DCBC0" w14:textId="5CE66BAB" w:rsidR="006A5B57" w:rsidRDefault="006A5B57" w:rsidP="006A5B57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  <w:r>
        <w:rPr>
          <w:rFonts w:ascii="Palatino Linotype" w:eastAsia="MS PGothic" w:hAnsi="Palatino Linotype" w:cstheme="majorHAnsi"/>
          <w:szCs w:val="20"/>
          <w:lang w:val="pt-PT"/>
        </w:rPr>
        <w:br/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Além disso, a disposição dos elementos 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óticos 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>especiais da objetiva controla eficazmente as aberrações e produz uma elevada qualidade de imagem em toda a gama de zoom de 50-300 mm. A objetiva está equipada com o mecanismo de focagem com motor linear VXD (</w:t>
      </w:r>
      <w:proofErr w:type="spellStart"/>
      <w:r w:rsidRPr="006A5B57">
        <w:rPr>
          <w:rFonts w:ascii="Palatino Linotype" w:eastAsia="MS PGothic" w:hAnsi="Palatino Linotype" w:cstheme="majorHAnsi"/>
          <w:szCs w:val="20"/>
          <w:lang w:val="pt-PT"/>
        </w:rPr>
        <w:t>Voice-coil</w:t>
      </w:r>
      <w:proofErr w:type="spellEnd"/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</w:t>
      </w:r>
      <w:proofErr w:type="spellStart"/>
      <w:r w:rsidRPr="006A5B57">
        <w:rPr>
          <w:rFonts w:ascii="Palatino Linotype" w:eastAsia="MS PGothic" w:hAnsi="Palatino Linotype" w:cstheme="majorHAnsi"/>
          <w:szCs w:val="20"/>
          <w:lang w:val="pt-PT"/>
        </w:rPr>
        <w:t>eXtreme</w:t>
      </w:r>
      <w:proofErr w:type="spellEnd"/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-torque Drive), que proporciona um excelente silêncio e um desempenho de focagem automática </w:t>
      </w:r>
      <w:r>
        <w:rPr>
          <w:rFonts w:ascii="Palatino Linotype" w:eastAsia="MS PGothic" w:hAnsi="Palatino Linotype" w:cstheme="majorHAnsi"/>
          <w:szCs w:val="20"/>
          <w:lang w:val="pt-PT"/>
        </w:rPr>
        <w:t>rápido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>, enquanto o mecanismo de estabilização de imagem VC (</w:t>
      </w:r>
      <w:proofErr w:type="spellStart"/>
      <w:r w:rsidRPr="006A5B57">
        <w:rPr>
          <w:rFonts w:ascii="Palatino Linotype" w:eastAsia="MS PGothic" w:hAnsi="Palatino Linotype" w:cstheme="majorHAnsi"/>
          <w:szCs w:val="20"/>
          <w:lang w:val="pt-PT"/>
        </w:rPr>
        <w:t>Vibration</w:t>
      </w:r>
      <w:proofErr w:type="spellEnd"/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</w:t>
      </w:r>
      <w:proofErr w:type="spellStart"/>
      <w:r w:rsidRPr="006A5B57">
        <w:rPr>
          <w:rFonts w:ascii="Palatino Linotype" w:eastAsia="MS PGothic" w:hAnsi="Palatino Linotype" w:cstheme="majorHAnsi"/>
          <w:szCs w:val="20"/>
          <w:lang w:val="pt-PT"/>
        </w:rPr>
        <w:t>Compensation</w:t>
      </w:r>
      <w:proofErr w:type="spellEnd"/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) proporciona um 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apoio 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>poderoso para todos os aspetos da fotografia.</w:t>
      </w:r>
    </w:p>
    <w:p w14:paraId="7709A2DF" w14:textId="77777777" w:rsidR="006A5B57" w:rsidRDefault="006A5B57" w:rsidP="006A5B57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</w:p>
    <w:p w14:paraId="1E0F22A9" w14:textId="53D4C3E4" w:rsidR="006A5B57" w:rsidRDefault="006A5B57" w:rsidP="00402503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Na extremidade grande angular de 50 mm, a objetiva atinge uma distância mínima ao </w:t>
      </w:r>
      <w:r>
        <w:rPr>
          <w:rFonts w:ascii="Palatino Linotype" w:eastAsia="MS PGothic" w:hAnsi="Palatino Linotype" w:cstheme="majorHAnsi"/>
          <w:szCs w:val="20"/>
          <w:lang w:val="pt-PT"/>
        </w:rPr>
        <w:t>motivo (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MOD) de 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apenas 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22 </w:t>
      </w:r>
      <w:r>
        <w:rPr>
          <w:rFonts w:ascii="Palatino Linotype" w:eastAsia="MS PGothic" w:hAnsi="Palatino Linotype" w:cstheme="majorHAnsi"/>
          <w:szCs w:val="20"/>
          <w:lang w:val="pt-PT"/>
        </w:rPr>
        <w:t>c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>m</w:t>
      </w:r>
      <w:r>
        <w:rPr>
          <w:rFonts w:ascii="Palatino Linotype" w:eastAsia="MS PGothic" w:hAnsi="Palatino Linotype" w:cstheme="majorHAnsi"/>
          <w:szCs w:val="20"/>
          <w:lang w:val="pt-PT"/>
        </w:rPr>
        <w:t>,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para uma notável relação de ampliação máxima de 1:2. Isto proporciona um excelente desempenho de disparo a curta distância que permite aos utilizadores desfrutar plenamente do mundo do disparo </w:t>
      </w:r>
      <w:proofErr w:type="spellStart"/>
      <w:r w:rsidRPr="006A5B57">
        <w:rPr>
          <w:rFonts w:ascii="Palatino Linotype" w:eastAsia="MS PGothic" w:hAnsi="Palatino Linotype" w:cstheme="majorHAnsi"/>
          <w:szCs w:val="20"/>
          <w:lang w:val="pt-PT"/>
        </w:rPr>
        <w:t>semi</w:t>
      </w:r>
      <w:r w:rsidR="00DE26F5">
        <w:rPr>
          <w:rFonts w:ascii="Palatino Linotype" w:eastAsia="MS PGothic" w:hAnsi="Palatino Linotype" w:cstheme="majorHAnsi"/>
          <w:szCs w:val="20"/>
          <w:lang w:val="pt-PT"/>
        </w:rPr>
        <w:t>-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>macro</w:t>
      </w:r>
      <w:proofErr w:type="spellEnd"/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. O tamanho do filtro de 67 mm é comum a muitas objetivas TAMRON para câmaras </w:t>
      </w:r>
      <w:proofErr w:type="spellStart"/>
      <w:r>
        <w:rPr>
          <w:rFonts w:ascii="Palatino Linotype" w:eastAsia="MS PGothic" w:hAnsi="Palatino Linotype" w:cstheme="majorHAnsi"/>
          <w:szCs w:val="20"/>
          <w:lang w:val="pt-PT"/>
        </w:rPr>
        <w:t>mirrorless</w:t>
      </w:r>
      <w:proofErr w:type="spellEnd"/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para maior prazer e comodidade ao transportar várias objetivas </w:t>
      </w:r>
      <w:r w:rsidR="00DE26F5">
        <w:rPr>
          <w:rFonts w:ascii="Palatino Linotype" w:eastAsia="MS PGothic" w:hAnsi="Palatino Linotype" w:cstheme="majorHAnsi"/>
          <w:szCs w:val="20"/>
          <w:lang w:val="pt-PT"/>
        </w:rPr>
        <w:t>–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ou mesmo apenas uma durante as excursões diárias. </w:t>
      </w:r>
    </w:p>
    <w:p w14:paraId="4111DA5B" w14:textId="77777777" w:rsidR="006A5B57" w:rsidRDefault="006A5B57" w:rsidP="00402503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</w:p>
    <w:p w14:paraId="57AEEE1D" w14:textId="77777777" w:rsidR="00DE26F5" w:rsidRDefault="006A5B57" w:rsidP="00402503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A 50-300mm F4.5-6.3 VC está repleta de características que suportam uma experiência fotográfica enriquecida, como a construção resistente à humidade, o revestimento de </w:t>
      </w:r>
      <w:r>
        <w:rPr>
          <w:rFonts w:ascii="Palatino Linotype" w:eastAsia="MS PGothic" w:hAnsi="Palatino Linotype" w:cstheme="majorHAnsi"/>
          <w:szCs w:val="20"/>
          <w:lang w:val="pt-PT"/>
        </w:rPr>
        <w:t>fluorite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e a porta de ligação para o software dedicado TAMRON </w:t>
      </w:r>
      <w:proofErr w:type="spellStart"/>
      <w:r w:rsidRPr="006A5B57">
        <w:rPr>
          <w:rFonts w:ascii="Palatino Linotype" w:eastAsia="MS PGothic" w:hAnsi="Palatino Linotype" w:cstheme="majorHAnsi"/>
          <w:szCs w:val="20"/>
          <w:lang w:val="pt-PT"/>
        </w:rPr>
        <w:t>Lens</w:t>
      </w:r>
      <w:proofErr w:type="spellEnd"/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</w:t>
      </w:r>
      <w:proofErr w:type="spellStart"/>
      <w:r w:rsidRPr="006A5B57">
        <w:rPr>
          <w:rFonts w:ascii="Palatino Linotype" w:eastAsia="MS PGothic" w:hAnsi="Palatino Linotype" w:cstheme="majorHAnsi"/>
          <w:szCs w:val="20"/>
          <w:lang w:val="pt-PT"/>
        </w:rPr>
        <w:t>Utility</w:t>
      </w:r>
      <w:r w:rsidRPr="006A5B57">
        <w:rPr>
          <w:rFonts w:ascii="Palatino Linotype" w:eastAsia="MS PGothic" w:hAnsi="Palatino Linotype" w:cstheme="majorHAnsi"/>
          <w:szCs w:val="20"/>
          <w:vertAlign w:val="superscript"/>
          <w:lang w:val="pt-PT"/>
        </w:rPr>
        <w:t>TM</w:t>
      </w:r>
      <w:proofErr w:type="spellEnd"/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desenvolvido internamente pela TAMRON. </w:t>
      </w:r>
    </w:p>
    <w:p w14:paraId="12503752" w14:textId="246BD3F4" w:rsidR="001C74E9" w:rsidRDefault="006A5B57" w:rsidP="00402503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  <w:r w:rsidRPr="006A5B57">
        <w:rPr>
          <w:rFonts w:ascii="Palatino Linotype" w:eastAsia="MS PGothic" w:hAnsi="Palatino Linotype" w:cstheme="majorHAnsi"/>
          <w:szCs w:val="20"/>
          <w:lang w:val="pt-PT"/>
        </w:rPr>
        <w:t>Esta objetiva de zoom de distância focal múltipla permite aos utilizadores desfrutar de fotografia séria numa embalagem de fácil utilização e expande o potencial de expressão criativa.</w:t>
      </w:r>
    </w:p>
    <w:p w14:paraId="1594BA4C" w14:textId="77777777" w:rsidR="006A5B57" w:rsidRPr="006A5B57" w:rsidRDefault="006A5B57" w:rsidP="00402503">
      <w:pPr>
        <w:pStyle w:val="Textosimples"/>
        <w:rPr>
          <w:rFonts w:ascii="Palatino Linotype" w:eastAsia="MS PGothic" w:hAnsi="Palatino Linotype" w:cstheme="majorHAnsi"/>
          <w:b/>
          <w:szCs w:val="20"/>
          <w:lang w:val="pt-PT"/>
        </w:rPr>
      </w:pPr>
    </w:p>
    <w:p w14:paraId="5DEAC5EF" w14:textId="468F5D3E" w:rsidR="00402503" w:rsidRPr="006A5B57" w:rsidRDefault="00402503" w:rsidP="00402503">
      <w:pPr>
        <w:pStyle w:val="Textosimples"/>
        <w:rPr>
          <w:rFonts w:ascii="Palatino Linotype" w:eastAsia="MS PGothic" w:hAnsi="Palatino Linotype" w:cstheme="majorHAnsi"/>
          <w:b/>
          <w:sz w:val="24"/>
          <w:szCs w:val="24"/>
          <w:lang w:val="pt-PT"/>
        </w:rPr>
      </w:pPr>
      <w:r w:rsidRPr="006A5B57">
        <w:rPr>
          <w:rFonts w:ascii="MS Mincho" w:eastAsia="MS Mincho" w:hAnsi="MS Mincho" w:cs="MS Mincho"/>
          <w:b/>
          <w:sz w:val="24"/>
          <w:szCs w:val="24"/>
          <w:lang w:val="pt-PT"/>
        </w:rPr>
        <w:t>■</w:t>
      </w:r>
      <w:r w:rsidRPr="006A5B57">
        <w:rPr>
          <w:rFonts w:ascii="Palatino Linotype" w:eastAsia="MS PGothic" w:hAnsi="Palatino Linotype" w:cstheme="majorHAnsi"/>
          <w:b/>
          <w:sz w:val="24"/>
          <w:szCs w:val="24"/>
          <w:lang w:val="pt-PT"/>
        </w:rPr>
        <w:t xml:space="preserve"> </w:t>
      </w:r>
      <w:r w:rsidR="006A5B57">
        <w:rPr>
          <w:rFonts w:ascii="Palatino Linotype" w:eastAsia="MS PGothic" w:hAnsi="Palatino Linotype" w:cstheme="majorHAnsi"/>
          <w:b/>
          <w:sz w:val="24"/>
          <w:szCs w:val="24"/>
          <w:lang w:val="pt-PT"/>
        </w:rPr>
        <w:t>Funcionalidades do produto</w:t>
      </w:r>
    </w:p>
    <w:p w14:paraId="62799E38" w14:textId="0173B994" w:rsidR="0035142E" w:rsidRPr="006A5B57" w:rsidRDefault="0035142E" w:rsidP="0035142E">
      <w:pPr>
        <w:pStyle w:val="Textosimples"/>
        <w:rPr>
          <w:rFonts w:ascii="Palatino Linotype" w:eastAsia="MS PGothic" w:hAnsi="Palatino Linotype" w:cstheme="majorHAnsi"/>
          <w:b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sz w:val="21"/>
          <w:lang w:val="pt-PT"/>
        </w:rPr>
        <w:t xml:space="preserve">1.  </w:t>
      </w:r>
      <w:r w:rsidR="006A5B57" w:rsidRPr="006A5B57">
        <w:rPr>
          <w:rFonts w:ascii="Palatino Linotype" w:eastAsia="MS PGothic" w:hAnsi="Palatino Linotype" w:cstheme="majorHAnsi"/>
          <w:b/>
          <w:sz w:val="21"/>
          <w:lang w:val="pt-PT"/>
        </w:rPr>
        <w:t xml:space="preserve">Teleobjetiva única com 50 mm na extremidade </w:t>
      </w:r>
      <w:r w:rsidR="006A5B57">
        <w:rPr>
          <w:rFonts w:ascii="Palatino Linotype" w:eastAsia="MS PGothic" w:hAnsi="Palatino Linotype" w:cstheme="majorHAnsi"/>
          <w:b/>
          <w:sz w:val="21"/>
          <w:lang w:val="pt-PT"/>
        </w:rPr>
        <w:t>grande angular</w:t>
      </w:r>
    </w:p>
    <w:p w14:paraId="1205CF63" w14:textId="15BEAA01" w:rsidR="0035142E" w:rsidRPr="006A5B57" w:rsidRDefault="006A5B57" w:rsidP="006A5B57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A 50-300 mm F4.5-6.3 VC ultrapassa a sabedoria convencional das </w:t>
      </w:r>
      <w:r>
        <w:rPr>
          <w:rFonts w:ascii="Palatino Linotype" w:eastAsia="MS PGothic" w:hAnsi="Palatino Linotype" w:cstheme="majorHAnsi"/>
          <w:szCs w:val="20"/>
          <w:lang w:val="pt-PT"/>
        </w:rPr>
        <w:t>tele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objetivas zoom de 300 mm na gama focal de 70-300 mm, 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alargando 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a extremidade 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grande-angular 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>para 50 mm. Esta expansão da distância focal abre instantaneamente maiores possibilidades de expressão fotográfica para os utilizadores que necessitam de uma distância focal maior. Ao contrário da</w:t>
      </w:r>
      <w:r w:rsidR="00312CEB">
        <w:rPr>
          <w:rFonts w:ascii="Palatino Linotype" w:eastAsia="MS PGothic" w:hAnsi="Palatino Linotype" w:cstheme="majorHAnsi"/>
          <w:szCs w:val="20"/>
          <w:lang w:val="pt-PT"/>
        </w:rPr>
        <w:t>s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objetiva</w:t>
      </w:r>
      <w:r w:rsidR="00312CEB">
        <w:rPr>
          <w:rFonts w:ascii="Palatino Linotype" w:eastAsia="MS PGothic" w:hAnsi="Palatino Linotype" w:cstheme="majorHAnsi"/>
          <w:szCs w:val="20"/>
          <w:lang w:val="pt-PT"/>
        </w:rPr>
        <w:t>s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convenciona</w:t>
      </w:r>
      <w:r w:rsidR="00312CEB">
        <w:rPr>
          <w:rFonts w:ascii="Palatino Linotype" w:eastAsia="MS PGothic" w:hAnsi="Palatino Linotype" w:cstheme="majorHAnsi"/>
          <w:szCs w:val="20"/>
          <w:lang w:val="pt-PT"/>
        </w:rPr>
        <w:t>is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de 70-300 mm, esta começa com 50 mm na extremidade grande angular e está equipada com o mecanismo VC</w:t>
      </w:r>
      <w:r w:rsidR="00312CEB">
        <w:rPr>
          <w:rFonts w:ascii="Palatino Linotype" w:eastAsia="MS PGothic" w:hAnsi="Palatino Linotype" w:cstheme="majorHAnsi"/>
          <w:szCs w:val="20"/>
          <w:lang w:val="pt-PT"/>
        </w:rPr>
        <w:t>, oferece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uma qualidade de imagem verdadeiramente elevada na sua classe e mantém </w:t>
      </w:r>
      <w:r w:rsidR="00312CEB">
        <w:rPr>
          <w:rFonts w:ascii="Palatino Linotype" w:eastAsia="MS PGothic" w:hAnsi="Palatino Linotype" w:cstheme="majorHAnsi"/>
          <w:szCs w:val="20"/>
          <w:lang w:val="pt-PT"/>
        </w:rPr>
        <w:t xml:space="preserve">o formato compacto 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>amplamente apreciad</w:t>
      </w:r>
      <w:r w:rsidR="00312CEB">
        <w:rPr>
          <w:rFonts w:ascii="Palatino Linotype" w:eastAsia="MS PGothic" w:hAnsi="Palatino Linotype" w:cstheme="majorHAnsi"/>
          <w:szCs w:val="20"/>
          <w:lang w:val="pt-PT"/>
        </w:rPr>
        <w:t>o</w:t>
      </w:r>
      <w:r w:rsidRPr="006A5B57">
        <w:rPr>
          <w:rFonts w:ascii="Palatino Linotype" w:eastAsia="MS PGothic" w:hAnsi="Palatino Linotype" w:cstheme="majorHAnsi"/>
          <w:szCs w:val="20"/>
          <w:lang w:val="pt-PT"/>
        </w:rPr>
        <w:t xml:space="preserve"> dos produtos anteriores, alcançando um tamanho líder na sua classe com um comprimento de apenas 150 mm e um peso de 665 g. O tamanho compacto também produz um equilíbrio extraordinário quando emparelhado com uma câmara APS-C2, com uma mobilidade excecional que permite ao utilizador concentrar-se na fotografia.</w:t>
      </w:r>
    </w:p>
    <w:p w14:paraId="1CE7523A" w14:textId="77777777" w:rsidR="00402503" w:rsidRPr="006A5B57" w:rsidRDefault="00402503" w:rsidP="00402503">
      <w:pPr>
        <w:pStyle w:val="Textosimples"/>
        <w:rPr>
          <w:rFonts w:ascii="Palatino Linotype" w:eastAsia="MS PGothic" w:hAnsi="Palatino Linotype" w:cstheme="majorHAnsi"/>
          <w:b/>
          <w:bCs/>
          <w:szCs w:val="20"/>
          <w:lang w:val="pt-PT"/>
        </w:rPr>
      </w:pPr>
    </w:p>
    <w:p w14:paraId="682DA1E9" w14:textId="002774F8" w:rsidR="0035142E" w:rsidRPr="006A5B57" w:rsidRDefault="001C74E9" w:rsidP="0035142E">
      <w:pPr>
        <w:pStyle w:val="Textosimples"/>
        <w:rPr>
          <w:rFonts w:ascii="Palatino Linotype" w:eastAsia="MS PGothic" w:hAnsi="Palatino Linotype" w:cstheme="majorHAnsi"/>
          <w:b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sz w:val="21"/>
          <w:lang w:val="pt-PT"/>
        </w:rPr>
        <w:t xml:space="preserve">2. </w:t>
      </w:r>
      <w:r w:rsidR="00312CEB" w:rsidRPr="00312CEB">
        <w:rPr>
          <w:rFonts w:ascii="Palatino Linotype" w:eastAsia="MS PGothic" w:hAnsi="Palatino Linotype" w:cstheme="majorHAnsi"/>
          <w:b/>
          <w:sz w:val="21"/>
          <w:lang w:val="pt-PT"/>
        </w:rPr>
        <w:t>Desempenho ótico sem compromissos em toda a gama de zoom de 50-300 mm</w:t>
      </w:r>
    </w:p>
    <w:p w14:paraId="6FABDE7C" w14:textId="77777777" w:rsidR="00312CEB" w:rsidRDefault="00312CEB" w:rsidP="00074AEA">
      <w:pPr>
        <w:pStyle w:val="Textosimples"/>
        <w:rPr>
          <w:rFonts w:ascii="Palatino Linotype" w:eastAsia="MS PGothic" w:hAnsi="Palatino Linotype" w:cstheme="majorHAnsi"/>
          <w:bCs/>
          <w:szCs w:val="20"/>
          <w:lang w:val="pt-PT"/>
        </w:rPr>
      </w:pPr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A construção ótica da 50-300 mm F4.5-6.3 VC inclui 19 elementos em 14 grupos e está otimizada para uma elevada qualidade de imagem em toda a gama de zoom. A disposição generosa e especializada de elementos de objetiva especiais, incluindo dois elementos XLD (</w:t>
      </w:r>
      <w:proofErr w:type="spellStart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eXtra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</w:t>
      </w:r>
      <w:proofErr w:type="spellStart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Low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</w:t>
      </w:r>
      <w:proofErr w:type="spellStart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Dispersion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) e dois elementos de LD (</w:t>
      </w:r>
      <w:proofErr w:type="spellStart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Low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</w:t>
      </w:r>
      <w:proofErr w:type="spellStart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Dispersion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), controla eficazmente as aberrações cromáticas e outras. </w:t>
      </w:r>
    </w:p>
    <w:p w14:paraId="58D8342C" w14:textId="77777777" w:rsidR="00312CEB" w:rsidRDefault="00312CEB" w:rsidP="00074AEA">
      <w:pPr>
        <w:pStyle w:val="Textosimples"/>
        <w:rPr>
          <w:rFonts w:ascii="Palatino Linotype" w:eastAsia="MS PGothic" w:hAnsi="Palatino Linotype" w:cstheme="majorHAnsi"/>
          <w:bCs/>
          <w:szCs w:val="20"/>
          <w:lang w:val="pt-PT"/>
        </w:rPr>
      </w:pPr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O revestimento BBAR-G2 (</w:t>
      </w:r>
      <w:proofErr w:type="spellStart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Broad-Band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</w:t>
      </w:r>
      <w:proofErr w:type="spellStart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Anti-Reflection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</w:t>
      </w:r>
      <w:proofErr w:type="spellStart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>Generation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2) da TAMRON foi aplicado para suprimir o efeito fantasma e o</w:t>
      </w:r>
      <w:r>
        <w:rPr>
          <w:rFonts w:ascii="Palatino Linotype" w:eastAsia="MS PGothic" w:hAnsi="Palatino Linotype" w:cstheme="majorHAnsi"/>
          <w:bCs/>
          <w:szCs w:val="20"/>
          <w:lang w:val="pt-PT"/>
        </w:rPr>
        <w:t>s</w:t>
      </w:r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reflexo</w:t>
      </w:r>
      <w:r>
        <w:rPr>
          <w:rFonts w:ascii="Palatino Linotype" w:eastAsia="MS PGothic" w:hAnsi="Palatino Linotype" w:cstheme="majorHAnsi"/>
          <w:bCs/>
          <w:szCs w:val="20"/>
          <w:lang w:val="pt-PT"/>
        </w:rPr>
        <w:t>s</w:t>
      </w:r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, permitindo a captação de detalhes finos mesmo em situações de retroiluminação. A combinação proporciona uma nitidez e um contraste impressionantes. </w:t>
      </w:r>
    </w:p>
    <w:p w14:paraId="5D0AEF71" w14:textId="2F833D6C" w:rsidR="000B400F" w:rsidRPr="006A5B57" w:rsidRDefault="00312CEB" w:rsidP="00074AEA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A expressão criativa ganha vida com uma alta resolução sem compromissos, desde o centro até ao canto de cada imagem, enquanto o </w:t>
      </w:r>
      <w:proofErr w:type="spellStart"/>
      <w:r w:rsidRPr="00DE26F5">
        <w:rPr>
          <w:rFonts w:ascii="Palatino Linotype" w:eastAsia="MS PGothic" w:hAnsi="Palatino Linotype" w:cstheme="majorHAnsi"/>
          <w:bCs/>
          <w:i/>
          <w:iCs/>
          <w:szCs w:val="20"/>
          <w:lang w:val="pt-PT"/>
        </w:rPr>
        <w:t>bokeh</w:t>
      </w:r>
      <w:proofErr w:type="spellEnd"/>
      <w:r w:rsidRPr="00312CE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suave isola o motivo do fundo para um maior efeito dramático.</w:t>
      </w:r>
      <w:r>
        <w:rPr>
          <w:rFonts w:ascii="Palatino Linotype" w:eastAsia="MS PGothic" w:hAnsi="Palatino Linotype" w:cstheme="majorHAnsi"/>
          <w:bCs/>
          <w:szCs w:val="20"/>
          <w:lang w:val="pt-PT"/>
        </w:rPr>
        <w:br/>
      </w:r>
    </w:p>
    <w:p w14:paraId="0B3427E7" w14:textId="579199F5" w:rsidR="00074AEA" w:rsidRPr="006A5B57" w:rsidRDefault="00074AEA" w:rsidP="00623E92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>＜</w:t>
      </w: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>MTF</w:t>
      </w:r>
      <w:r w:rsidR="000B400F"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</w:t>
      </w:r>
      <w:proofErr w:type="spellStart"/>
      <w:r w:rsidR="000B400F"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>Chart</w:t>
      </w:r>
      <w:proofErr w:type="spellEnd"/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>＞</w:t>
      </w:r>
    </w:p>
    <w:p w14:paraId="771F2EAE" w14:textId="03089BB3" w:rsidR="000B400F" w:rsidRPr="006A5B57" w:rsidRDefault="000B400F" w:rsidP="00623E92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6A5B57">
        <w:rPr>
          <w:lang w:val="pt-PT"/>
        </w:rPr>
        <w:drawing>
          <wp:inline distT="0" distB="0" distL="0" distR="0" wp14:anchorId="32EE3000" wp14:editId="58F19C3C">
            <wp:extent cx="2700216" cy="1638300"/>
            <wp:effectExtent l="0" t="0" r="5080" b="0"/>
            <wp:docPr id="1706703596" name="図 1" descr="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703596" name="図 1" descr="グラフ&#10;&#10;自動的に生成された説明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0318" cy="164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　　　　</w:t>
      </w:r>
      <w:r w:rsidRPr="006A5B57">
        <w:rPr>
          <w:lang w:val="pt-PT"/>
        </w:rPr>
        <w:drawing>
          <wp:inline distT="0" distB="0" distL="0" distR="0" wp14:anchorId="31BA0A13" wp14:editId="49214561">
            <wp:extent cx="2692400" cy="1637382"/>
            <wp:effectExtent l="0" t="0" r="0" b="1270"/>
            <wp:docPr id="851252145" name="図 1" descr="グラフ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252145" name="図 1" descr="グラフ&#10;&#10;中程度の精度で自動的に生成された説明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16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30AE6" w14:textId="77777777" w:rsidR="000B400F" w:rsidRPr="006A5B57" w:rsidRDefault="000B400F" w:rsidP="00623E92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</w:p>
    <w:p w14:paraId="15B93026" w14:textId="6CF1AA65" w:rsidR="001409A0" w:rsidRDefault="001C74E9" w:rsidP="001409A0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3. </w:t>
      </w:r>
      <w:r w:rsidR="001409A0" w:rsidRPr="001409A0">
        <w:rPr>
          <w:rFonts w:ascii="Palatino Linotype" w:eastAsia="MS PGothic" w:hAnsi="Palatino Linotype" w:cstheme="majorHAnsi"/>
          <w:b/>
          <w:bCs/>
          <w:sz w:val="21"/>
          <w:lang w:val="pt-PT"/>
        </w:rPr>
        <w:t>AF de alta velocidade e precisão com um excelente desempenho de seguimento do motivo</w:t>
      </w:r>
    </w:p>
    <w:p w14:paraId="63A12312" w14:textId="49C54B92" w:rsidR="0035142E" w:rsidRPr="001409A0" w:rsidRDefault="001409A0" w:rsidP="001409A0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1409A0">
        <w:rPr>
          <w:rFonts w:ascii="Palatino Linotype" w:eastAsia="MS PGothic" w:hAnsi="Palatino Linotype" w:cstheme="majorHAnsi"/>
          <w:szCs w:val="20"/>
          <w:lang w:val="pt-PT"/>
        </w:rPr>
        <w:t>A unidade de focagem automática está equipada com o mecanismo de focagem de motor linear VXD da TAMRON. Os utilizadores podem facilmente fixar uma focagem precisa desde o MOD até ao infinito graças ao sistema de focagem automática de alta velocidade e alta precisão. Além disso, o seguimento da focagem é extremamente preciso, permitindo aos utilizadores captar com precisão movimentos súbitos do motivo. O motor linear também suprime o ruído de acionamento e as vibrações durante a focagem, tornando-a ideal para fotografia e vídeo em ambientes que exigem silêncio.</w:t>
      </w:r>
    </w:p>
    <w:p w14:paraId="17E4FC07" w14:textId="77777777" w:rsidR="001C4DE4" w:rsidRPr="006A5B57" w:rsidRDefault="001C4DE4" w:rsidP="00402503">
      <w:pPr>
        <w:pStyle w:val="Textosimples"/>
        <w:rPr>
          <w:rFonts w:ascii="Calibri" w:eastAsia="MS PGothic" w:hAnsi="Calibri" w:cs="Calibri"/>
          <w:b/>
          <w:bCs/>
          <w:szCs w:val="20"/>
          <w:lang w:val="pt-PT"/>
        </w:rPr>
      </w:pPr>
    </w:p>
    <w:p w14:paraId="356D0674" w14:textId="1FC61D1D" w:rsidR="0035142E" w:rsidRPr="006A5B57" w:rsidRDefault="001C74E9" w:rsidP="0035142E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4. </w:t>
      </w:r>
      <w:r w:rsidR="00DE26F5">
        <w:rPr>
          <w:rFonts w:ascii="Palatino Linotype" w:eastAsia="MS PGothic" w:hAnsi="Palatino Linotype" w:cstheme="majorHAnsi"/>
          <w:b/>
          <w:bCs/>
          <w:sz w:val="21"/>
          <w:lang w:val="pt-PT"/>
        </w:rPr>
        <w:t>F</w:t>
      </w:r>
      <w:r w:rsidR="001409A0" w:rsidRPr="001409A0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otografia </w:t>
      </w:r>
      <w:proofErr w:type="spellStart"/>
      <w:r w:rsidR="001409A0" w:rsidRPr="001409A0">
        <w:rPr>
          <w:rFonts w:ascii="Palatino Linotype" w:eastAsia="MS PGothic" w:hAnsi="Palatino Linotype" w:cstheme="majorHAnsi"/>
          <w:b/>
          <w:bCs/>
          <w:sz w:val="21"/>
          <w:lang w:val="pt-PT"/>
        </w:rPr>
        <w:t>semi-macro</w:t>
      </w:r>
      <w:proofErr w:type="spellEnd"/>
      <w:r w:rsidR="001409A0" w:rsidRPr="001409A0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com MOD de 0,22 m</w:t>
      </w:r>
      <w:r w:rsid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</w:t>
      </w:r>
      <w:r w:rsidR="001409A0" w:rsidRPr="001409A0">
        <w:rPr>
          <w:rFonts w:ascii="Palatino Linotype" w:eastAsia="MS PGothic" w:hAnsi="Palatino Linotype" w:cstheme="majorHAnsi"/>
          <w:b/>
          <w:bCs/>
          <w:sz w:val="21"/>
          <w:lang w:val="pt-PT"/>
        </w:rPr>
        <w:t>n</w:t>
      </w:r>
      <w:r w:rsidR="00DE26F5">
        <w:rPr>
          <w:rFonts w:ascii="Palatino Linotype" w:eastAsia="MS PGothic" w:hAnsi="Palatino Linotype" w:cstheme="majorHAnsi"/>
          <w:b/>
          <w:bCs/>
          <w:sz w:val="21"/>
          <w:lang w:val="pt-PT"/>
        </w:rPr>
        <w:t>os</w:t>
      </w:r>
      <w:r w:rsidR="001409A0" w:rsidRPr="001409A0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50 mm e um rácio de ampliação de 1:2</w:t>
      </w:r>
    </w:p>
    <w:p w14:paraId="425BC32D" w14:textId="77777777" w:rsidR="00DE26F5" w:rsidRDefault="001409A0" w:rsidP="001409A0">
      <w:pPr>
        <w:jc w:val="left"/>
        <w:rPr>
          <w:rFonts w:ascii="Palatino Linotype" w:eastAsia="MS PGothic" w:hAnsi="Palatino Linotype" w:cstheme="majorHAnsi"/>
          <w:sz w:val="20"/>
          <w:szCs w:val="20"/>
          <w:lang w:val="pt-PT"/>
        </w:rPr>
      </w:pPr>
      <w:bookmarkStart w:id="2" w:name="_Hlk159347197"/>
      <w:r w:rsidRPr="001409A0">
        <w:rPr>
          <w:rFonts w:ascii="Palatino Linotype" w:eastAsia="MS PGothic" w:hAnsi="Palatino Linotype" w:cstheme="majorHAnsi"/>
          <w:sz w:val="20"/>
          <w:szCs w:val="20"/>
          <w:lang w:val="pt-PT"/>
        </w:rPr>
        <w:t xml:space="preserve">A 50-300mm F4.5-6.3 VC da TAMRON é capaz de um excelente desempenho a curta distância. </w:t>
      </w:r>
    </w:p>
    <w:p w14:paraId="5A1A8696" w14:textId="555B6944" w:rsidR="0035142E" w:rsidRPr="006A5B57" w:rsidRDefault="001409A0" w:rsidP="001409A0">
      <w:pPr>
        <w:jc w:val="left"/>
        <w:rPr>
          <w:rFonts w:ascii="Palatino Linotype" w:eastAsia="MS PGothic" w:hAnsi="Palatino Linotype" w:cstheme="majorHAnsi"/>
          <w:sz w:val="20"/>
          <w:szCs w:val="20"/>
          <w:lang w:val="pt-PT"/>
        </w:rPr>
      </w:pPr>
      <w:r w:rsidRPr="001409A0">
        <w:rPr>
          <w:rFonts w:ascii="Palatino Linotype" w:eastAsia="MS PGothic" w:hAnsi="Palatino Linotype" w:cstheme="majorHAnsi"/>
          <w:sz w:val="20"/>
          <w:szCs w:val="20"/>
          <w:lang w:val="pt-PT"/>
        </w:rPr>
        <w:t xml:space="preserve">O MOD é de 22 </w:t>
      </w:r>
      <w:r w:rsidR="00242A67">
        <w:rPr>
          <w:rFonts w:ascii="Palatino Linotype" w:eastAsia="MS PGothic" w:hAnsi="Palatino Linotype" w:cstheme="majorHAnsi"/>
          <w:sz w:val="20"/>
          <w:szCs w:val="20"/>
          <w:lang w:val="pt-PT"/>
        </w:rPr>
        <w:t>c</w:t>
      </w:r>
      <w:r w:rsidRPr="001409A0">
        <w:rPr>
          <w:rFonts w:ascii="Palatino Linotype" w:eastAsia="MS PGothic" w:hAnsi="Palatino Linotype" w:cstheme="majorHAnsi"/>
          <w:sz w:val="20"/>
          <w:szCs w:val="20"/>
          <w:lang w:val="pt-PT"/>
        </w:rPr>
        <w:t xml:space="preserve">m e o rácio de ampliação máximo é de 1:2 na extremidade grande angular de 50 mm, o que significa que os utilizadores podem aproximar-se excecionalmente de um motivo para desfrutar de uma fotografia </w:t>
      </w:r>
      <w:proofErr w:type="spellStart"/>
      <w:r w:rsidRPr="001409A0">
        <w:rPr>
          <w:rFonts w:ascii="Palatino Linotype" w:eastAsia="MS PGothic" w:hAnsi="Palatino Linotype" w:cstheme="majorHAnsi"/>
          <w:sz w:val="20"/>
          <w:szCs w:val="20"/>
          <w:lang w:val="pt-PT"/>
        </w:rPr>
        <w:t>semi-macro</w:t>
      </w:r>
      <w:proofErr w:type="spellEnd"/>
      <w:r w:rsidRPr="001409A0">
        <w:rPr>
          <w:rFonts w:ascii="Palatino Linotype" w:eastAsia="MS PGothic" w:hAnsi="Palatino Linotype" w:cstheme="majorHAnsi"/>
          <w:sz w:val="20"/>
          <w:szCs w:val="20"/>
          <w:lang w:val="pt-PT"/>
        </w:rPr>
        <w:t>. Mesmo na extremidade tele de 300 mm, este novo zoom atinge um MOD de 9</w:t>
      </w:r>
      <w:r w:rsidR="00DE26F5">
        <w:rPr>
          <w:rFonts w:ascii="Palatino Linotype" w:eastAsia="MS PGothic" w:hAnsi="Palatino Linotype" w:cstheme="majorHAnsi"/>
          <w:sz w:val="20"/>
          <w:szCs w:val="20"/>
          <w:lang w:val="pt-PT"/>
        </w:rPr>
        <w:t>0</w:t>
      </w:r>
      <w:r w:rsidRPr="001409A0">
        <w:rPr>
          <w:rFonts w:ascii="Palatino Linotype" w:eastAsia="MS PGothic" w:hAnsi="Palatino Linotype" w:cstheme="majorHAnsi"/>
          <w:sz w:val="20"/>
          <w:szCs w:val="20"/>
          <w:lang w:val="pt-PT"/>
        </w:rPr>
        <w:t xml:space="preserve"> </w:t>
      </w:r>
      <w:r w:rsidR="00242A67">
        <w:rPr>
          <w:rFonts w:ascii="Palatino Linotype" w:eastAsia="MS PGothic" w:hAnsi="Palatino Linotype" w:cstheme="majorHAnsi"/>
          <w:sz w:val="20"/>
          <w:szCs w:val="20"/>
          <w:lang w:val="pt-PT"/>
        </w:rPr>
        <w:t>c</w:t>
      </w:r>
      <w:r w:rsidRPr="001409A0">
        <w:rPr>
          <w:rFonts w:ascii="Palatino Linotype" w:eastAsia="MS PGothic" w:hAnsi="Palatino Linotype" w:cstheme="majorHAnsi"/>
          <w:sz w:val="20"/>
          <w:szCs w:val="20"/>
          <w:lang w:val="pt-PT"/>
        </w:rPr>
        <w:t>m com um rácio de ampliação máximo de 1:3,1. O extraordinário nível de versatilidade permite aos utilizadores realçar o encanto dos motivos e captar composições únicas apenas possíveis com esta objetiva</w:t>
      </w:r>
      <w:r w:rsidR="0035142E" w:rsidRPr="006A5B57">
        <w:rPr>
          <w:rFonts w:ascii="Palatino Linotype" w:eastAsia="MS PGothic" w:hAnsi="Palatino Linotype" w:cstheme="majorHAnsi"/>
          <w:sz w:val="20"/>
          <w:szCs w:val="20"/>
          <w:lang w:val="pt-PT"/>
        </w:rPr>
        <w:t>.</w:t>
      </w:r>
      <w:bookmarkEnd w:id="2"/>
    </w:p>
    <w:p w14:paraId="69A83D8D" w14:textId="764E3179" w:rsidR="00402503" w:rsidRPr="006A5B57" w:rsidRDefault="00402503" w:rsidP="00AB326E">
      <w:pPr>
        <w:jc w:val="left"/>
        <w:rPr>
          <w:rFonts w:ascii="Palatino Linotype" w:eastAsia="MS PGothic" w:hAnsi="Palatino Linotype"/>
          <w:b/>
          <w:lang w:val="pt-PT"/>
        </w:rPr>
      </w:pPr>
    </w:p>
    <w:p w14:paraId="57DECC47" w14:textId="38CA9C33" w:rsidR="00242A67" w:rsidRDefault="001C74E9" w:rsidP="00242A67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5. </w:t>
      </w:r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Equipad</w:t>
      </w:r>
      <w:r w:rsidR="00DE26F5">
        <w:rPr>
          <w:rFonts w:ascii="Palatino Linotype" w:eastAsia="MS PGothic" w:hAnsi="Palatino Linotype" w:cstheme="majorHAnsi"/>
          <w:b/>
          <w:bCs/>
          <w:sz w:val="21"/>
          <w:lang w:val="pt-PT"/>
        </w:rPr>
        <w:t>a</w:t>
      </w:r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com o mecanismo VC patenteado da TAMRON</w:t>
      </w:r>
    </w:p>
    <w:p w14:paraId="5AAD6B5F" w14:textId="7D2E5A41" w:rsidR="0035142E" w:rsidRPr="006A5B57" w:rsidRDefault="00242A67" w:rsidP="00242A67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  <w:r w:rsidRPr="00242A67">
        <w:rPr>
          <w:rFonts w:ascii="Palatino Linotype" w:eastAsia="MS PGothic" w:hAnsi="Palatino Linotype" w:cstheme="majorHAnsi"/>
          <w:szCs w:val="20"/>
          <w:lang w:val="pt-PT"/>
        </w:rPr>
        <w:t xml:space="preserve">A nova e multitalentosa 50-300mm F4.5-6.3 VC está equipada com o mecanismo VC </w:t>
      </w:r>
      <w:r w:rsidR="00DE26F5">
        <w:rPr>
          <w:rFonts w:ascii="Palatino Linotype" w:eastAsia="MS PGothic" w:hAnsi="Palatino Linotype" w:cstheme="majorHAnsi"/>
          <w:szCs w:val="20"/>
          <w:lang w:val="pt-PT"/>
        </w:rPr>
        <w:t xml:space="preserve">[compensação da vibração] </w:t>
      </w:r>
      <w:r w:rsidRPr="00242A67">
        <w:rPr>
          <w:rFonts w:ascii="Palatino Linotype" w:eastAsia="MS PGothic" w:hAnsi="Palatino Linotype" w:cstheme="majorHAnsi"/>
          <w:szCs w:val="20"/>
          <w:lang w:val="pt-PT"/>
        </w:rPr>
        <w:t xml:space="preserve">proprietário da TAMRON. Este mecanismo suprime eficazmente a vibração da câmara que tende a ocorrer ao fotografar na gama telefoto, ao captar 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motivos </w:t>
      </w:r>
      <w:r w:rsidRPr="00242A67">
        <w:rPr>
          <w:rFonts w:ascii="Palatino Linotype" w:eastAsia="MS PGothic" w:hAnsi="Palatino Linotype" w:cstheme="majorHAnsi"/>
          <w:szCs w:val="20"/>
          <w:lang w:val="pt-PT"/>
        </w:rPr>
        <w:t xml:space="preserve">em movimento ou durante a focagem de perto, permitindo resultados estáveis em geral. Ao fotografar com uma câmara APS-C, a distância focal equivalente a </w:t>
      </w:r>
      <w:proofErr w:type="spellStart"/>
      <w:r w:rsidRPr="00242A67">
        <w:rPr>
          <w:rFonts w:ascii="Palatino Linotype" w:eastAsia="MS PGothic" w:hAnsi="Palatino Linotype" w:cstheme="majorHAnsi"/>
          <w:szCs w:val="20"/>
          <w:lang w:val="pt-PT"/>
        </w:rPr>
        <w:t>full-frame</w:t>
      </w:r>
      <w:proofErr w:type="spellEnd"/>
      <w:r w:rsidRPr="00242A67">
        <w:rPr>
          <w:rFonts w:ascii="Palatino Linotype" w:eastAsia="MS PGothic" w:hAnsi="Palatino Linotype" w:cstheme="majorHAnsi"/>
          <w:szCs w:val="20"/>
          <w:lang w:val="pt-PT"/>
        </w:rPr>
        <w:t xml:space="preserve"> varia entre 75 e 450 mm, e o mecanismo VC é especialmente útil ao fotografar na extremidade da teleobjetiva. O VC também reduz a degradação da qualidade da imagem ao fotografar em condições propensas à vibração da câmara, como interiores pouco iluminados ou paisagens com pouca luz. Além disso, em distâncias focais até 100 mm, as tecnologias 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de </w:t>
      </w:r>
      <w:r w:rsidRPr="00242A67">
        <w:rPr>
          <w:rFonts w:ascii="Palatino Linotype" w:eastAsia="MS PGothic" w:hAnsi="Palatino Linotype" w:cstheme="majorHAnsi"/>
          <w:szCs w:val="20"/>
          <w:lang w:val="pt-PT"/>
        </w:rPr>
        <w:t>I</w:t>
      </w:r>
      <w:r>
        <w:rPr>
          <w:rFonts w:ascii="Palatino Linotype" w:eastAsia="MS PGothic" w:hAnsi="Palatino Linotype" w:cstheme="majorHAnsi"/>
          <w:szCs w:val="20"/>
          <w:lang w:val="pt-PT"/>
        </w:rPr>
        <w:t>A</w:t>
      </w:r>
      <w:r w:rsidRPr="00242A67">
        <w:rPr>
          <w:rFonts w:ascii="Palatino Linotype" w:eastAsia="MS PGothic" w:hAnsi="Palatino Linotype" w:cstheme="majorHAnsi"/>
          <w:szCs w:val="20"/>
          <w:lang w:val="pt-PT"/>
        </w:rPr>
        <w:t xml:space="preserve"> (Inteligência Artificial) proporcionam uma compensação adicional a pensar na videografia</w:t>
      </w:r>
      <w:r w:rsidR="0035142E" w:rsidRPr="006A5B57">
        <w:rPr>
          <w:rFonts w:ascii="Palatino Linotype" w:eastAsia="MS PGothic" w:hAnsi="Palatino Linotype" w:cstheme="majorHAnsi"/>
          <w:szCs w:val="20"/>
          <w:lang w:val="pt-PT"/>
        </w:rPr>
        <w:t>.</w:t>
      </w:r>
    </w:p>
    <w:p w14:paraId="33DF911B" w14:textId="77777777" w:rsidR="008A3CA0" w:rsidRPr="006A5B57" w:rsidRDefault="008A3CA0" w:rsidP="0035142E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</w:p>
    <w:p w14:paraId="6A264D62" w14:textId="186379B5" w:rsidR="0035142E" w:rsidRPr="006A5B57" w:rsidRDefault="00D6355C" w:rsidP="0035142E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>6.</w:t>
      </w:r>
      <w:r w:rsidR="0035142E"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</w:t>
      </w:r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Ferramenta de software proprietária TAMRON </w:t>
      </w:r>
      <w:proofErr w:type="spellStart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Lens</w:t>
      </w:r>
      <w:proofErr w:type="spellEnd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</w:t>
      </w:r>
      <w:proofErr w:type="spellStart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Utility</w:t>
      </w:r>
      <w:proofErr w:type="spellEnd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para personalização da função da lente e atualizações de </w:t>
      </w:r>
      <w:proofErr w:type="spellStart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firmware</w:t>
      </w:r>
      <w:proofErr w:type="spellEnd"/>
    </w:p>
    <w:p w14:paraId="6F717524" w14:textId="5A73964C" w:rsidR="0035142E" w:rsidRPr="006A5B57" w:rsidRDefault="0035142E" w:rsidP="001A5E0F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</w:p>
    <w:p w14:paraId="318C7D9A" w14:textId="7D3F8D4A" w:rsidR="0035142E" w:rsidRPr="006A5B57" w:rsidRDefault="00D6355C" w:rsidP="0035142E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7. </w:t>
      </w:r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Elevada comodidade e operacionalidade</w:t>
      </w:r>
    </w:p>
    <w:p w14:paraId="7363E6EB" w14:textId="65DF330C" w:rsidR="00242A67" w:rsidRPr="00242A67" w:rsidRDefault="00242A67" w:rsidP="00242A67">
      <w:pPr>
        <w:pStyle w:val="Textosimples"/>
        <w:rPr>
          <w:rFonts w:ascii="Palatino Linotype" w:eastAsia="MS PGothic" w:hAnsi="Palatino Linotype" w:cstheme="majorHAnsi" w:hint="eastAsia"/>
          <w:szCs w:val="20"/>
          <w:lang w:val="pt-PT"/>
        </w:rPr>
      </w:pP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　　</w:t>
      </w: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- </w:t>
      </w:r>
      <w:r>
        <w:rPr>
          <w:rFonts w:ascii="Palatino Linotype" w:eastAsia="MS PGothic" w:hAnsi="Palatino Linotype" w:cstheme="majorHAnsi"/>
          <w:szCs w:val="20"/>
          <w:lang w:val="pt-PT"/>
        </w:rPr>
        <w:t>Diâmetro</w:t>
      </w: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 do filtro de 67 mm, igual à maioria das outras objetivas TAMRON para câmaras </w:t>
      </w:r>
      <w:proofErr w:type="spellStart"/>
      <w:r>
        <w:rPr>
          <w:rFonts w:ascii="Palatino Linotype" w:eastAsia="MS PGothic" w:hAnsi="Palatino Linotype" w:cstheme="majorHAnsi"/>
          <w:szCs w:val="20"/>
          <w:lang w:val="pt-PT"/>
        </w:rPr>
        <w:t>mirrorless</w:t>
      </w:r>
      <w:proofErr w:type="spellEnd"/>
    </w:p>
    <w:p w14:paraId="5A9EC2A6" w14:textId="77777777" w:rsidR="00242A67" w:rsidRPr="00242A67" w:rsidRDefault="00242A67" w:rsidP="00242A67">
      <w:pPr>
        <w:pStyle w:val="Textosimples"/>
        <w:rPr>
          <w:rFonts w:ascii="Palatino Linotype" w:eastAsia="MS PGothic" w:hAnsi="Palatino Linotype" w:cstheme="majorHAnsi" w:hint="eastAsia"/>
          <w:szCs w:val="20"/>
          <w:lang w:val="pt-PT"/>
        </w:rPr>
      </w:pP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　　</w:t>
      </w: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- Botão de definição da focagem para atribuir a função de câmara e a função TAMRON </w:t>
      </w:r>
      <w:proofErr w:type="spellStart"/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>Lens</w:t>
      </w:r>
      <w:proofErr w:type="spellEnd"/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 </w:t>
      </w:r>
      <w:proofErr w:type="spellStart"/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>Utility</w:t>
      </w:r>
      <w:proofErr w:type="spellEnd"/>
    </w:p>
    <w:p w14:paraId="179E4F1F" w14:textId="18EA6B4F" w:rsidR="00242A67" w:rsidRPr="00242A67" w:rsidRDefault="00242A67" w:rsidP="00242A67">
      <w:pPr>
        <w:pStyle w:val="Textosimples"/>
        <w:rPr>
          <w:rFonts w:ascii="Palatino Linotype" w:eastAsia="MS PGothic" w:hAnsi="Palatino Linotype" w:cstheme="majorHAnsi" w:hint="eastAsia"/>
          <w:szCs w:val="20"/>
          <w:lang w:val="pt-PT"/>
        </w:rPr>
      </w:pP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　　</w:t>
      </w: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- Design geral da </w:t>
      </w:r>
      <w:r>
        <w:rPr>
          <w:rFonts w:ascii="Palatino Linotype" w:eastAsia="MS PGothic" w:hAnsi="Palatino Linotype" w:cstheme="majorHAnsi"/>
          <w:szCs w:val="20"/>
          <w:lang w:val="pt-PT"/>
        </w:rPr>
        <w:t xml:space="preserve">objetiva </w:t>
      </w: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>melhorado para uma utilização fácil</w:t>
      </w:r>
    </w:p>
    <w:p w14:paraId="6F06F417" w14:textId="2F4E128F" w:rsidR="00D6355C" w:rsidRPr="00242A67" w:rsidRDefault="00242A67" w:rsidP="00242A67">
      <w:pPr>
        <w:pStyle w:val="Textosimples"/>
        <w:rPr>
          <w:rFonts w:ascii="Palatino Linotype" w:eastAsia="MS PGothic" w:hAnsi="Palatino Linotype" w:cstheme="majorHAnsi"/>
          <w:szCs w:val="20"/>
          <w:lang w:val="pt-PT"/>
        </w:rPr>
      </w:pP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 xml:space="preserve">　　</w:t>
      </w:r>
      <w:r w:rsidRPr="00242A67">
        <w:rPr>
          <w:rFonts w:ascii="Palatino Linotype" w:eastAsia="MS PGothic" w:hAnsi="Palatino Linotype" w:cstheme="majorHAnsi" w:hint="eastAsia"/>
          <w:szCs w:val="20"/>
          <w:lang w:val="pt-PT"/>
        </w:rPr>
        <w:t>- Mecanismo de bloqueio do zoom</w:t>
      </w:r>
    </w:p>
    <w:p w14:paraId="3ED0F152" w14:textId="77777777" w:rsidR="00242A67" w:rsidRPr="006A5B57" w:rsidRDefault="00242A67" w:rsidP="00242A67">
      <w:pPr>
        <w:pStyle w:val="Textosimples"/>
        <w:rPr>
          <w:rFonts w:ascii="Palatino Linotype" w:eastAsia="MS PGothic" w:hAnsi="Palatino Linotype"/>
          <w:szCs w:val="20"/>
          <w:lang w:val="pt-PT"/>
        </w:rPr>
      </w:pPr>
    </w:p>
    <w:p w14:paraId="35E07606" w14:textId="627693D8" w:rsidR="0035142E" w:rsidRPr="006A5B57" w:rsidRDefault="00D6355C" w:rsidP="0035142E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8. </w:t>
      </w:r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Características de proteção (construção resistente à humidade e revestimento de </w:t>
      </w:r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fluor</w:t>
      </w:r>
      <w:r w:rsid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eto</w:t>
      </w:r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)</w:t>
      </w:r>
    </w:p>
    <w:p w14:paraId="4D063405" w14:textId="7F1CA582" w:rsidR="00D6355C" w:rsidRPr="006A5B57" w:rsidRDefault="00D6355C" w:rsidP="00D6355C">
      <w:pPr>
        <w:pStyle w:val="Textosimples"/>
        <w:rPr>
          <w:rFonts w:ascii="Palatino Linotype" w:eastAsia="MS PGothic" w:hAnsi="Palatino Linotype" w:cstheme="majorHAnsi"/>
          <w:b/>
          <w:bCs/>
          <w:sz w:val="21"/>
          <w:lang w:val="pt-PT"/>
        </w:rPr>
      </w:pPr>
    </w:p>
    <w:p w14:paraId="603FA8DF" w14:textId="31E3E3B4" w:rsidR="00D6355C" w:rsidRPr="006A5B57" w:rsidRDefault="00D6355C" w:rsidP="00D6355C">
      <w:pPr>
        <w:pStyle w:val="Textosimples"/>
        <w:rPr>
          <w:rFonts w:ascii="Palatino Linotype" w:eastAsia="MS PGothic" w:hAnsi="Palatino Linotype"/>
          <w:szCs w:val="20"/>
          <w:lang w:val="pt-PT"/>
        </w:rPr>
      </w:pPr>
      <w:r w:rsidRPr="006A5B5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9. </w:t>
      </w:r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Compatível com muitas características e funções integradas na câmara, incluindo Fast </w:t>
      </w:r>
      <w:proofErr w:type="spellStart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Hybrid</w:t>
      </w:r>
      <w:proofErr w:type="spellEnd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AF e </w:t>
      </w:r>
      <w:proofErr w:type="spellStart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>Eye</w:t>
      </w:r>
      <w:proofErr w:type="spellEnd"/>
      <w:r w:rsidR="00242A67" w:rsidRPr="00242A67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AF</w:t>
      </w:r>
    </w:p>
    <w:p w14:paraId="23DCD0CB" w14:textId="1E59797E" w:rsidR="00D6355C" w:rsidRPr="006A5B57" w:rsidRDefault="00D6355C" w:rsidP="001A5E0F">
      <w:pPr>
        <w:pStyle w:val="Textosimples"/>
        <w:rPr>
          <w:rFonts w:ascii="Palatino Linotype" w:eastAsia="MS PGothic" w:hAnsi="Palatino Linotype"/>
          <w:szCs w:val="20"/>
          <w:lang w:val="pt-PT"/>
        </w:rPr>
      </w:pPr>
    </w:p>
    <w:p w14:paraId="69969543" w14:textId="28C29259" w:rsidR="00697C8A" w:rsidRPr="006A5B57" w:rsidRDefault="00697C8A" w:rsidP="001A5E0F">
      <w:pPr>
        <w:pStyle w:val="Textosimples"/>
        <w:rPr>
          <w:rFonts w:ascii="Palatino Linotype" w:eastAsia="MS PGothic" w:hAnsi="Palatino Linotype"/>
          <w:b/>
          <w:bCs/>
          <w:szCs w:val="20"/>
          <w:lang w:val="pt-PT"/>
        </w:rPr>
      </w:pPr>
      <w:bookmarkStart w:id="3" w:name="_Hlk135386593"/>
      <w:r w:rsidRPr="006A5B57">
        <w:rPr>
          <w:rFonts w:ascii="Palatino Linotype" w:eastAsia="MS PGothic" w:hAnsi="Palatino Linotype"/>
          <w:b/>
          <w:bCs/>
          <w:szCs w:val="20"/>
          <w:lang w:val="pt-PT"/>
        </w:rPr>
        <w:t>Not</w:t>
      </w:r>
      <w:r w:rsidR="00242A67">
        <w:rPr>
          <w:rFonts w:ascii="Palatino Linotype" w:eastAsia="MS PGothic" w:hAnsi="Palatino Linotype"/>
          <w:b/>
          <w:bCs/>
          <w:szCs w:val="20"/>
          <w:lang w:val="pt-PT"/>
        </w:rPr>
        <w:t>a</w:t>
      </w:r>
      <w:r w:rsidRPr="006A5B57">
        <w:rPr>
          <w:rFonts w:ascii="Palatino Linotype" w:eastAsia="MS PGothic" w:hAnsi="Palatino Linotype"/>
          <w:b/>
          <w:bCs/>
          <w:szCs w:val="20"/>
          <w:lang w:val="pt-PT"/>
        </w:rPr>
        <w:t>:</w:t>
      </w:r>
    </w:p>
    <w:bookmarkEnd w:id="3"/>
    <w:p w14:paraId="1BF0114A" w14:textId="26164451" w:rsidR="0035142E" w:rsidRPr="006A5B57" w:rsidRDefault="0035142E" w:rsidP="00242A67">
      <w:pPr>
        <w:pStyle w:val="Textosimples"/>
        <w:rPr>
          <w:rFonts w:ascii="Palatino Linotype" w:eastAsia="MS PGothic" w:hAnsi="Palatino Linotype"/>
          <w:bCs/>
          <w:sz w:val="16"/>
          <w:szCs w:val="16"/>
          <w:lang w:val="pt-PT"/>
        </w:rPr>
      </w:pPr>
      <w:r w:rsidRPr="006A5B5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1 </w:t>
      </w:r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Entre as objetivas de zoom de 300 mm compatíveis com </w:t>
      </w:r>
      <w:r w:rsidR="00242A6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câmaras </w:t>
      </w:r>
      <w:proofErr w:type="spellStart"/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>mirrorless</w:t>
      </w:r>
      <w:proofErr w:type="spellEnd"/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 </w:t>
      </w:r>
      <w:proofErr w:type="spellStart"/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>full-frame</w:t>
      </w:r>
      <w:proofErr w:type="spellEnd"/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 equipadas com compensação de vibrações (</w:t>
      </w:r>
      <w:r w:rsidR="00242A67">
        <w:rPr>
          <w:rFonts w:ascii="Palatino Linotype" w:eastAsia="MS PGothic" w:hAnsi="Palatino Linotype"/>
          <w:bCs/>
          <w:sz w:val="16"/>
          <w:szCs w:val="16"/>
          <w:lang w:val="pt-PT"/>
        </w:rPr>
        <w:t>em</w:t>
      </w:r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 maio de 2024: TAMRON)</w:t>
      </w:r>
    </w:p>
    <w:p w14:paraId="63D4110F" w14:textId="33883669" w:rsidR="0035142E" w:rsidRPr="006A5B57" w:rsidRDefault="0035142E" w:rsidP="00242A67">
      <w:pPr>
        <w:pStyle w:val="Textosimples"/>
        <w:rPr>
          <w:rFonts w:ascii="Palatino Linotype" w:eastAsia="MS PGothic" w:hAnsi="Palatino Linotype"/>
          <w:bCs/>
          <w:sz w:val="16"/>
          <w:szCs w:val="16"/>
          <w:lang w:val="pt-PT"/>
        </w:rPr>
      </w:pPr>
      <w:r w:rsidRPr="006A5B5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2 </w:t>
      </w:r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Alcance do zoom ao fotografar com uma câmara APS-C: equivalente </w:t>
      </w:r>
      <w:r w:rsidR="00242A6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a </w:t>
      </w:r>
      <w:proofErr w:type="spellStart"/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>full-frame</w:t>
      </w:r>
      <w:proofErr w:type="spellEnd"/>
      <w:r w:rsidR="00242A67" w:rsidRPr="00242A67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 de 75-450 mm</w:t>
      </w:r>
    </w:p>
    <w:p w14:paraId="0492399B" w14:textId="77777777" w:rsidR="00697C8A" w:rsidRPr="006A5B57" w:rsidRDefault="00697C8A" w:rsidP="001A5E0F">
      <w:pPr>
        <w:pStyle w:val="Textosimples"/>
        <w:rPr>
          <w:rFonts w:ascii="Palatino Linotype" w:eastAsia="MS PGothic" w:hAnsi="Palatino Linotype"/>
          <w:szCs w:val="20"/>
          <w:lang w:val="pt-PT"/>
        </w:rPr>
      </w:pPr>
    </w:p>
    <w:p w14:paraId="19BF50E6" w14:textId="77777777" w:rsidR="000B400F" w:rsidRPr="006A5B57" w:rsidRDefault="000B400F" w:rsidP="001A5E0F">
      <w:pPr>
        <w:pStyle w:val="Textosimples"/>
        <w:rPr>
          <w:rFonts w:ascii="Palatino Linotype" w:eastAsia="MS PGothic" w:hAnsi="Palatino Linotype"/>
          <w:szCs w:val="20"/>
          <w:lang w:val="pt-PT"/>
        </w:rPr>
      </w:pPr>
    </w:p>
    <w:p w14:paraId="77CCB3D8" w14:textId="77777777" w:rsidR="00DE26F5" w:rsidRDefault="00DE26F5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  <w:lang w:val="pt-PT"/>
        </w:rPr>
      </w:pPr>
      <w:r>
        <w:rPr>
          <w:rFonts w:ascii="Palatino Linotype" w:eastAsia="MS PGothic" w:hAnsi="Palatino Linotype" w:cs="Times New Roman"/>
          <w:b/>
          <w:snapToGrid w:val="0"/>
          <w:kern w:val="0"/>
          <w:szCs w:val="21"/>
          <w:lang w:val="pt-PT"/>
        </w:rPr>
        <w:br w:type="page"/>
      </w:r>
    </w:p>
    <w:p w14:paraId="3242224F" w14:textId="76495EF4" w:rsidR="00D6355C" w:rsidRPr="006A5B57" w:rsidRDefault="00242A67" w:rsidP="00D6355C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  <w:lang w:val="pt-PT"/>
        </w:rPr>
      </w:pPr>
      <w:r>
        <w:rPr>
          <w:rFonts w:ascii="Palatino Linotype" w:eastAsia="MS PGothic" w:hAnsi="Palatino Linotype" w:cs="Times New Roman"/>
          <w:b/>
          <w:snapToGrid w:val="0"/>
          <w:kern w:val="0"/>
          <w:szCs w:val="21"/>
          <w:lang w:val="pt-PT"/>
        </w:rPr>
        <w:t>E</w:t>
      </w:r>
      <w:r w:rsidR="00D6355C" w:rsidRPr="006A5B57">
        <w:rPr>
          <w:rFonts w:ascii="Palatino Linotype" w:eastAsia="MS PGothic" w:hAnsi="Palatino Linotype" w:cs="Times New Roman"/>
          <w:b/>
          <w:snapToGrid w:val="0"/>
          <w:kern w:val="0"/>
          <w:szCs w:val="21"/>
          <w:lang w:val="pt-PT"/>
        </w:rPr>
        <w:t>SPECIFICA</w:t>
      </w:r>
      <w:r>
        <w:rPr>
          <w:rFonts w:ascii="Palatino Linotype" w:eastAsia="MS PGothic" w:hAnsi="Palatino Linotype" w:cs="Times New Roman"/>
          <w:b/>
          <w:snapToGrid w:val="0"/>
          <w:kern w:val="0"/>
          <w:szCs w:val="21"/>
          <w:lang w:val="pt-PT"/>
        </w:rPr>
        <w:t>ÇÕES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5953"/>
      </w:tblGrid>
      <w:tr w:rsidR="00C213EA" w:rsidRPr="006A5B57" w14:paraId="2A0FAB31" w14:textId="77777777" w:rsidTr="00D6355C">
        <w:trPr>
          <w:trHeight w:val="222"/>
        </w:trPr>
        <w:tc>
          <w:tcPr>
            <w:tcW w:w="3261" w:type="dxa"/>
          </w:tcPr>
          <w:p w14:paraId="39E145A7" w14:textId="23EAE796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bCs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Model</w:t>
            </w:r>
            <w:r w:rsidR="00242A6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o</w:t>
            </w:r>
          </w:p>
        </w:tc>
        <w:tc>
          <w:tcPr>
            <w:tcW w:w="5953" w:type="dxa"/>
            <w:hideMark/>
          </w:tcPr>
          <w:p w14:paraId="724DB46D" w14:textId="7B089A30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: A06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9</w:t>
            </w:r>
          </w:p>
        </w:tc>
      </w:tr>
      <w:tr w:rsidR="00C213EA" w:rsidRPr="006A5B57" w14:paraId="0ACE8D0A" w14:textId="77777777" w:rsidTr="00D6355C">
        <w:trPr>
          <w:trHeight w:val="216"/>
        </w:trPr>
        <w:tc>
          <w:tcPr>
            <w:tcW w:w="3261" w:type="dxa"/>
          </w:tcPr>
          <w:p w14:paraId="522CAE55" w14:textId="1A63CC5B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bCs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Distância focal</w:t>
            </w:r>
          </w:p>
        </w:tc>
        <w:tc>
          <w:tcPr>
            <w:tcW w:w="5953" w:type="dxa"/>
            <w:hideMark/>
          </w:tcPr>
          <w:p w14:paraId="16886D1C" w14:textId="2B9BCEB3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50-300mm</w:t>
            </w:r>
          </w:p>
        </w:tc>
      </w:tr>
      <w:tr w:rsidR="00C213EA" w:rsidRPr="006A5B57" w14:paraId="03358BC7" w14:textId="77777777" w:rsidTr="00D6355C">
        <w:trPr>
          <w:trHeight w:val="222"/>
        </w:trPr>
        <w:tc>
          <w:tcPr>
            <w:tcW w:w="3261" w:type="dxa"/>
          </w:tcPr>
          <w:p w14:paraId="1309031B" w14:textId="12A49A87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A</w:t>
            </w:r>
            <w:r w:rsidR="00242A6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bertura máxima</w:t>
            </w:r>
          </w:p>
        </w:tc>
        <w:tc>
          <w:tcPr>
            <w:tcW w:w="5953" w:type="dxa"/>
            <w:hideMark/>
          </w:tcPr>
          <w:p w14:paraId="361FF638" w14:textId="0948850D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242A67">
              <w:rPr>
                <w:rFonts w:ascii="Palatino Linotype" w:eastAsia="MS PGothic" w:hAnsi="Palatino Linotype"/>
                <w:szCs w:val="20"/>
                <w:lang w:val="pt-PT"/>
              </w:rPr>
              <w:t>f/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4.5-6.3</w:t>
            </w:r>
          </w:p>
        </w:tc>
      </w:tr>
      <w:tr w:rsidR="00C213EA" w:rsidRPr="006A5B57" w14:paraId="64B27B1D" w14:textId="77777777" w:rsidTr="00D6355C">
        <w:trPr>
          <w:trHeight w:val="222"/>
        </w:trPr>
        <w:tc>
          <w:tcPr>
            <w:tcW w:w="3261" w:type="dxa"/>
          </w:tcPr>
          <w:p w14:paraId="439AB723" w14:textId="2CFE58A3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Ângulo de visualização</w:t>
            </w:r>
            <w:r w:rsidR="00D6355C"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 xml:space="preserve"> (diagonal)</w:t>
            </w:r>
          </w:p>
        </w:tc>
        <w:tc>
          <w:tcPr>
            <w:tcW w:w="5953" w:type="dxa"/>
            <w:hideMark/>
          </w:tcPr>
          <w:p w14:paraId="0B0F4ABA" w14:textId="3E70A011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46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°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48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'-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8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°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15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'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　</w:t>
            </w:r>
            <w:r w:rsidR="009C2785" w:rsidRPr="006A5B57">
              <w:rPr>
                <w:rFonts w:ascii="Palatino Linotype" w:eastAsia="Yu Gothic" w:hAnsi="Palatino Linotype"/>
                <w:szCs w:val="20"/>
                <w:lang w:val="pt-PT"/>
              </w:rPr>
              <w:t>(</w:t>
            </w:r>
            <w:proofErr w:type="spellStart"/>
            <w:r w:rsidR="009C2785" w:rsidRPr="00DE26F5">
              <w:rPr>
                <w:rFonts w:ascii="Palatino Linotype" w:eastAsia="Yu Gothic" w:hAnsi="Palatino Linotype"/>
                <w:i/>
                <w:iCs/>
                <w:szCs w:val="20"/>
                <w:lang w:val="pt-PT"/>
              </w:rPr>
              <w:t>full-frame</w:t>
            </w:r>
            <w:proofErr w:type="spellEnd"/>
            <w:r w:rsidR="009C2785" w:rsidRPr="00DE26F5">
              <w:rPr>
                <w:rFonts w:ascii="Palatino Linotype" w:eastAsia="Yu Gothic" w:hAnsi="Palatino Linotype"/>
                <w:i/>
                <w:iCs/>
                <w:szCs w:val="20"/>
                <w:lang w:val="pt-PT"/>
              </w:rPr>
              <w:t xml:space="preserve"> </w:t>
            </w:r>
            <w:proofErr w:type="spellStart"/>
            <w:r w:rsidR="009C2785" w:rsidRPr="00DE26F5">
              <w:rPr>
                <w:rFonts w:ascii="Palatino Linotype" w:eastAsia="Yu Gothic" w:hAnsi="Palatino Linotype"/>
                <w:i/>
                <w:iCs/>
                <w:szCs w:val="20"/>
                <w:lang w:val="pt-PT"/>
              </w:rPr>
              <w:t>mirrorless</w:t>
            </w:r>
            <w:proofErr w:type="spellEnd"/>
            <w:r w:rsidR="009C2785" w:rsidRPr="006A5B57">
              <w:rPr>
                <w:rFonts w:ascii="Palatino Linotype" w:eastAsia="Yu Gothic" w:hAnsi="Palatino Linotype"/>
                <w:szCs w:val="20"/>
                <w:lang w:val="pt-PT"/>
              </w:rPr>
              <w:t>)</w:t>
            </w:r>
          </w:p>
        </w:tc>
      </w:tr>
      <w:tr w:rsidR="00C213EA" w:rsidRPr="006A5B57" w14:paraId="4D244542" w14:textId="77777777" w:rsidTr="00D6355C">
        <w:trPr>
          <w:trHeight w:val="261"/>
        </w:trPr>
        <w:tc>
          <w:tcPr>
            <w:tcW w:w="3261" w:type="dxa"/>
          </w:tcPr>
          <w:p w14:paraId="798B6137" w14:textId="6C47310D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C</w:t>
            </w:r>
            <w:r w:rsidR="00D6355C"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onstru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ção ótica</w:t>
            </w:r>
          </w:p>
        </w:tc>
        <w:tc>
          <w:tcPr>
            <w:tcW w:w="5953" w:type="dxa"/>
            <w:hideMark/>
          </w:tcPr>
          <w:p w14:paraId="1A97D071" w14:textId="520FE24F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19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element</w:t>
            </w:r>
            <w:r w:rsidR="00242A67">
              <w:rPr>
                <w:rFonts w:ascii="Palatino Linotype" w:eastAsia="MS PGothic" w:hAnsi="Palatino Linotype"/>
                <w:szCs w:val="20"/>
                <w:lang w:val="pt-PT"/>
              </w:rPr>
              <w:t>o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s </w:t>
            </w:r>
            <w:r w:rsidR="00242A67">
              <w:rPr>
                <w:rFonts w:ascii="Palatino Linotype" w:eastAsia="MS PGothic" w:hAnsi="Palatino Linotype"/>
                <w:szCs w:val="20"/>
                <w:lang w:val="pt-PT"/>
              </w:rPr>
              <w:t>em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1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4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grup</w:t>
            </w:r>
            <w:r w:rsidR="00242A67">
              <w:rPr>
                <w:rFonts w:ascii="Palatino Linotype" w:eastAsia="MS PGothic" w:hAnsi="Palatino Linotype"/>
                <w:szCs w:val="20"/>
                <w:lang w:val="pt-PT"/>
              </w:rPr>
              <w:t>o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>s</w:t>
            </w:r>
          </w:p>
        </w:tc>
      </w:tr>
      <w:tr w:rsidR="00C213EA" w:rsidRPr="006A5B57" w14:paraId="512702EE" w14:textId="77777777" w:rsidTr="00D6355C">
        <w:trPr>
          <w:trHeight w:val="261"/>
        </w:trPr>
        <w:tc>
          <w:tcPr>
            <w:tcW w:w="3261" w:type="dxa"/>
          </w:tcPr>
          <w:p w14:paraId="4E3C3E1D" w14:textId="4B035033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MOD (Distância Mínima ao Motivo)</w:t>
            </w:r>
          </w:p>
        </w:tc>
        <w:tc>
          <w:tcPr>
            <w:tcW w:w="5953" w:type="dxa"/>
            <w:hideMark/>
          </w:tcPr>
          <w:p w14:paraId="270A4C8A" w14:textId="082184D5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: 0.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22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m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/ </w:t>
            </w:r>
            <w:r w:rsidR="000B400F" w:rsidRPr="006A5B57">
              <w:rPr>
                <w:rFonts w:ascii="Palatino Linotype" w:eastAsia="MS PGothic" w:hAnsi="Palatino Linotype"/>
                <w:szCs w:val="20"/>
                <w:lang w:val="pt-PT"/>
              </w:rPr>
              <w:t>8.7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>in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(WIDE)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, 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0.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9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m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/ 3</w:t>
            </w:r>
            <w:r w:rsidR="000B400F" w:rsidRPr="006A5B57">
              <w:rPr>
                <w:rFonts w:ascii="Palatino Linotype" w:eastAsia="MS PGothic" w:hAnsi="Palatino Linotype"/>
                <w:szCs w:val="20"/>
                <w:lang w:val="pt-PT"/>
              </w:rPr>
              <w:t>5.4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>in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(TELE)</w:t>
            </w:r>
          </w:p>
        </w:tc>
      </w:tr>
      <w:tr w:rsidR="00C213EA" w:rsidRPr="006A5B57" w14:paraId="23D04E0C" w14:textId="77777777" w:rsidTr="00D6355C">
        <w:trPr>
          <w:trHeight w:val="222"/>
        </w:trPr>
        <w:tc>
          <w:tcPr>
            <w:tcW w:w="3261" w:type="dxa"/>
          </w:tcPr>
          <w:p w14:paraId="259CDAC6" w14:textId="6ED2D3DC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R</w:t>
            </w:r>
            <w:r w:rsidR="00242A6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ácio de Ampliação Máximo</w:t>
            </w:r>
          </w:p>
        </w:tc>
        <w:tc>
          <w:tcPr>
            <w:tcW w:w="5953" w:type="dxa"/>
            <w:hideMark/>
          </w:tcPr>
          <w:p w14:paraId="2F993699" w14:textId="6500724D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: 1:2 (WIDE) / 1: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3.1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(TELE)</w:t>
            </w:r>
          </w:p>
        </w:tc>
      </w:tr>
      <w:tr w:rsidR="000372E9" w:rsidRPr="006A5B57" w14:paraId="134936A6" w14:textId="77777777" w:rsidTr="00D6355C">
        <w:trPr>
          <w:trHeight w:val="261"/>
        </w:trPr>
        <w:tc>
          <w:tcPr>
            <w:tcW w:w="3261" w:type="dxa"/>
          </w:tcPr>
          <w:p w14:paraId="52984742" w14:textId="3BD8849C" w:rsidR="000372E9" w:rsidRPr="006A5B57" w:rsidRDefault="001B2730" w:rsidP="00D6355C">
            <w:pPr>
              <w:pStyle w:val="Textosimples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VC (</w:t>
            </w:r>
            <w:r w:rsidR="00242A6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Compensação da Vibração</w:t>
            </w: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)</w:t>
            </w:r>
          </w:p>
        </w:tc>
        <w:tc>
          <w:tcPr>
            <w:tcW w:w="5953" w:type="dxa"/>
          </w:tcPr>
          <w:p w14:paraId="36F294F4" w14:textId="2479DA61" w:rsidR="000372E9" w:rsidRPr="006A5B57" w:rsidRDefault="001B2730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: o</w:t>
            </w:r>
          </w:p>
        </w:tc>
      </w:tr>
      <w:tr w:rsidR="00C213EA" w:rsidRPr="006A5B57" w14:paraId="7B7DD771" w14:textId="77777777" w:rsidTr="00D6355C">
        <w:trPr>
          <w:trHeight w:val="261"/>
        </w:trPr>
        <w:tc>
          <w:tcPr>
            <w:tcW w:w="3261" w:type="dxa"/>
          </w:tcPr>
          <w:p w14:paraId="43545F2C" w14:textId="7E839FC1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Diâmetro do Filtro</w:t>
            </w:r>
          </w:p>
        </w:tc>
        <w:tc>
          <w:tcPr>
            <w:tcW w:w="5953" w:type="dxa"/>
            <w:hideMark/>
          </w:tcPr>
          <w:p w14:paraId="3117DCC9" w14:textId="0A643508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076D8C" w:rsidRPr="006A5B57">
              <w:rPr>
                <w:rFonts w:ascii="Palatino Linotype" w:eastAsia="MS PGothic" w:hAnsi="Palatino Linotype"/>
                <w:szCs w:val="20"/>
                <w:lang w:val="pt-PT"/>
              </w:rPr>
              <w:t>φ</w:t>
            </w:r>
            <w:r w:rsidR="00686454" w:rsidRPr="006A5B57">
              <w:rPr>
                <w:rFonts w:ascii="Palatino Linotype" w:eastAsia="MS PGothic" w:hAnsi="Palatino Linotype"/>
                <w:szCs w:val="20"/>
                <w:lang w:val="pt-PT"/>
              </w:rPr>
              <w:t>67mm</w:t>
            </w:r>
          </w:p>
        </w:tc>
      </w:tr>
      <w:tr w:rsidR="00C213EA" w:rsidRPr="006A5B57" w14:paraId="3D695F79" w14:textId="77777777" w:rsidTr="00D6355C">
        <w:trPr>
          <w:trHeight w:val="282"/>
        </w:trPr>
        <w:tc>
          <w:tcPr>
            <w:tcW w:w="3261" w:type="dxa"/>
          </w:tcPr>
          <w:p w14:paraId="5AD7662B" w14:textId="12B6D71E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Di</w:t>
            </w:r>
            <w:r w:rsidR="00242A6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â</w:t>
            </w: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me</w:t>
            </w:r>
            <w:r w:rsidR="00242A6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tro Máximo</w:t>
            </w:r>
          </w:p>
        </w:tc>
        <w:tc>
          <w:tcPr>
            <w:tcW w:w="5953" w:type="dxa"/>
          </w:tcPr>
          <w:p w14:paraId="2E8B9F41" w14:textId="41531912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076D8C" w:rsidRPr="006A5B57">
              <w:rPr>
                <w:rFonts w:ascii="Palatino Linotype" w:eastAsia="MS PGothic" w:hAnsi="Palatino Linotype"/>
                <w:szCs w:val="20"/>
                <w:lang w:val="pt-PT"/>
              </w:rPr>
              <w:t>φ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78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mm </w:t>
            </w:r>
          </w:p>
        </w:tc>
      </w:tr>
      <w:tr w:rsidR="00C213EA" w:rsidRPr="006A5B57" w14:paraId="327B9D74" w14:textId="77777777" w:rsidTr="00D6355C">
        <w:trPr>
          <w:trHeight w:val="282"/>
        </w:trPr>
        <w:tc>
          <w:tcPr>
            <w:tcW w:w="3261" w:type="dxa"/>
          </w:tcPr>
          <w:p w14:paraId="465B9FBD" w14:textId="627DFB58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Comprimento</w:t>
            </w:r>
            <w:r w:rsidR="00D6355C"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*</w:t>
            </w:r>
          </w:p>
        </w:tc>
        <w:tc>
          <w:tcPr>
            <w:tcW w:w="5953" w:type="dxa"/>
            <w:hideMark/>
          </w:tcPr>
          <w:p w14:paraId="724DECA0" w14:textId="5802F2B9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: 15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0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mm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(</w:t>
            </w:r>
            <w:r w:rsidR="000B400F" w:rsidRPr="006A5B57">
              <w:rPr>
                <w:rFonts w:ascii="Palatino Linotype" w:eastAsia="MS PGothic" w:hAnsi="Palatino Linotype"/>
                <w:szCs w:val="20"/>
                <w:lang w:val="pt-PT"/>
              </w:rPr>
              <w:t>5.9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>in)</w:t>
            </w:r>
          </w:p>
        </w:tc>
      </w:tr>
      <w:tr w:rsidR="00C213EA" w:rsidRPr="006A5B57" w14:paraId="5793D1D0" w14:textId="77777777" w:rsidTr="00D6355C">
        <w:trPr>
          <w:trHeight w:val="246"/>
        </w:trPr>
        <w:tc>
          <w:tcPr>
            <w:tcW w:w="3261" w:type="dxa"/>
          </w:tcPr>
          <w:p w14:paraId="1AAA7F42" w14:textId="4319EDBE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Peso</w:t>
            </w:r>
          </w:p>
        </w:tc>
        <w:tc>
          <w:tcPr>
            <w:tcW w:w="5953" w:type="dxa"/>
            <w:hideMark/>
          </w:tcPr>
          <w:p w14:paraId="77F044FF" w14:textId="5E6E9C7F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665</w:t>
            </w: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g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 (</w:t>
            </w:r>
            <w:r w:rsidR="000B400F" w:rsidRPr="006A5B57">
              <w:rPr>
                <w:rFonts w:ascii="Palatino Linotype" w:eastAsia="MS PGothic" w:hAnsi="Palatino Linotype"/>
                <w:szCs w:val="20"/>
                <w:lang w:val="pt-PT"/>
              </w:rPr>
              <w:t>23.5</w:t>
            </w:r>
            <w:r w:rsidR="00001A3E" w:rsidRPr="006A5B57">
              <w:rPr>
                <w:rFonts w:ascii="Palatino Linotype" w:eastAsia="MS PGothic" w:hAnsi="Palatino Linotype"/>
                <w:szCs w:val="20"/>
                <w:lang w:val="pt-PT"/>
              </w:rPr>
              <w:t>oz)</w:t>
            </w:r>
          </w:p>
        </w:tc>
      </w:tr>
      <w:tr w:rsidR="00C213EA" w:rsidRPr="006A5B57" w14:paraId="5F738FF7" w14:textId="77777777" w:rsidTr="00D6355C">
        <w:trPr>
          <w:trHeight w:val="206"/>
        </w:trPr>
        <w:tc>
          <w:tcPr>
            <w:tcW w:w="3261" w:type="dxa"/>
          </w:tcPr>
          <w:p w14:paraId="5FED2853" w14:textId="7A8D25E6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Lâminas do diafragma</w:t>
            </w:r>
            <w:r w:rsidR="006F1CCC"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**</w:t>
            </w:r>
          </w:p>
        </w:tc>
        <w:tc>
          <w:tcPr>
            <w:tcW w:w="5953" w:type="dxa"/>
            <w:hideMark/>
          </w:tcPr>
          <w:p w14:paraId="56E66312" w14:textId="034479FE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>9 (</w:t>
            </w:r>
            <w:r w:rsidR="00242A67">
              <w:rPr>
                <w:rFonts w:ascii="Palatino Linotype" w:eastAsia="MS PGothic" w:hAnsi="Palatino Linotype"/>
                <w:szCs w:val="20"/>
                <w:lang w:val="pt-PT"/>
              </w:rPr>
              <w:t>diafragma circular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>)</w:t>
            </w:r>
          </w:p>
        </w:tc>
      </w:tr>
      <w:tr w:rsidR="00C213EA" w:rsidRPr="006A5B57" w14:paraId="711A36A2" w14:textId="77777777" w:rsidTr="00D6355C">
        <w:trPr>
          <w:trHeight w:val="188"/>
        </w:trPr>
        <w:tc>
          <w:tcPr>
            <w:tcW w:w="3261" w:type="dxa"/>
          </w:tcPr>
          <w:p w14:paraId="76CEEE18" w14:textId="5B33C1BF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A</w:t>
            </w:r>
            <w:r w:rsidR="00242A6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b</w:t>
            </w:r>
            <w:r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ertu</w:t>
            </w:r>
            <w:r w:rsidR="00242A6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ra Mínima</w:t>
            </w:r>
          </w:p>
        </w:tc>
        <w:tc>
          <w:tcPr>
            <w:tcW w:w="5953" w:type="dxa"/>
            <w:hideMark/>
          </w:tcPr>
          <w:p w14:paraId="5819CEAA" w14:textId="22FC2DCC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>: F22</w:t>
            </w:r>
            <w:r w:rsidR="00074AEA" w:rsidRPr="006A5B57">
              <w:rPr>
                <w:rFonts w:ascii="Palatino Linotype" w:eastAsia="MS PGothic" w:hAnsi="Palatino Linotype"/>
                <w:szCs w:val="20"/>
                <w:lang w:val="pt-PT"/>
              </w:rPr>
              <w:t>-32</w:t>
            </w:r>
          </w:p>
        </w:tc>
      </w:tr>
      <w:tr w:rsidR="00C213EA" w:rsidRPr="006A5B57" w14:paraId="2F2916DF" w14:textId="77777777" w:rsidTr="00D6355C">
        <w:trPr>
          <w:trHeight w:val="222"/>
        </w:trPr>
        <w:tc>
          <w:tcPr>
            <w:tcW w:w="3261" w:type="dxa"/>
          </w:tcPr>
          <w:p w14:paraId="05415925" w14:textId="246D1BC3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 xml:space="preserve">Acessórios </w:t>
            </w:r>
            <w:r w:rsidR="00D6355C" w:rsidRPr="006A5B57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 xml:space="preserve">Standard </w:t>
            </w:r>
          </w:p>
        </w:tc>
        <w:tc>
          <w:tcPr>
            <w:tcW w:w="5953" w:type="dxa"/>
          </w:tcPr>
          <w:p w14:paraId="6E1823FA" w14:textId="7C54353E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242A67">
              <w:rPr>
                <w:rFonts w:ascii="Palatino Linotype" w:eastAsia="MS PGothic" w:hAnsi="Palatino Linotype"/>
                <w:szCs w:val="20"/>
                <w:lang w:val="pt-PT"/>
              </w:rPr>
              <w:t>Para-sol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, </w:t>
            </w:r>
            <w:r w:rsidR="00242A67">
              <w:rPr>
                <w:rFonts w:ascii="Palatino Linotype" w:eastAsia="MS PGothic" w:hAnsi="Palatino Linotype"/>
                <w:szCs w:val="20"/>
                <w:lang w:val="pt-PT"/>
              </w:rPr>
              <w:t>Tampa frontal, Tampa traseira</w:t>
            </w:r>
          </w:p>
        </w:tc>
      </w:tr>
      <w:tr w:rsidR="00C213EA" w:rsidRPr="006A5B57" w14:paraId="0651D6D9" w14:textId="77777777" w:rsidTr="00D6355C">
        <w:trPr>
          <w:trHeight w:val="222"/>
        </w:trPr>
        <w:tc>
          <w:tcPr>
            <w:tcW w:w="3261" w:type="dxa"/>
          </w:tcPr>
          <w:p w14:paraId="69289126" w14:textId="31248EEF" w:rsidR="00D6355C" w:rsidRPr="006A5B57" w:rsidRDefault="00242A67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Baioneta</w:t>
            </w:r>
          </w:p>
        </w:tc>
        <w:tc>
          <w:tcPr>
            <w:tcW w:w="5953" w:type="dxa"/>
          </w:tcPr>
          <w:p w14:paraId="1DA60D1D" w14:textId="60E062B6" w:rsidR="00D6355C" w:rsidRPr="006A5B57" w:rsidRDefault="00D6355C" w:rsidP="00D6355C">
            <w:pPr>
              <w:pStyle w:val="Textosimples"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6A5B57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>Sony E-</w:t>
            </w:r>
            <w:proofErr w:type="spellStart"/>
            <w:r w:rsidR="009C2785" w:rsidRPr="006A5B57">
              <w:rPr>
                <w:rFonts w:ascii="Palatino Linotype" w:eastAsia="MS PGothic" w:hAnsi="Palatino Linotype"/>
                <w:szCs w:val="20"/>
                <w:lang w:val="pt-PT"/>
              </w:rPr>
              <w:t>mount</w:t>
            </w:r>
            <w:proofErr w:type="spellEnd"/>
          </w:p>
        </w:tc>
      </w:tr>
    </w:tbl>
    <w:p w14:paraId="079D0D19" w14:textId="031C5365" w:rsidR="00242A67" w:rsidRPr="00242A67" w:rsidRDefault="00DE26F5" w:rsidP="00242A67">
      <w:pPr>
        <w:pStyle w:val="Textosimples"/>
        <w:rPr>
          <w:rFonts w:ascii="Palatino Linotype" w:eastAsia="MS PGothic" w:hAnsi="Palatino Linotype"/>
          <w:sz w:val="16"/>
          <w:szCs w:val="20"/>
          <w:lang w:val="pt-PT"/>
        </w:rPr>
      </w:pPr>
      <w:bookmarkStart w:id="4" w:name="_Hlk135149085"/>
      <w:r>
        <w:rPr>
          <w:rFonts w:ascii="Palatino Linotype" w:eastAsia="MS PGothic" w:hAnsi="Palatino Linotype"/>
          <w:sz w:val="16"/>
          <w:szCs w:val="20"/>
          <w:lang w:val="pt-PT"/>
        </w:rPr>
        <w:br/>
      </w:r>
      <w:r w:rsidR="00242A67" w:rsidRPr="00242A67">
        <w:rPr>
          <w:rFonts w:ascii="Palatino Linotype" w:eastAsia="MS PGothic" w:hAnsi="Palatino Linotype"/>
          <w:sz w:val="16"/>
          <w:szCs w:val="20"/>
          <w:lang w:val="pt-PT"/>
        </w:rPr>
        <w:t xml:space="preserve">* O comprimento é a distância entre a extremidade frontal da objetiva e a face de montagem </w:t>
      </w:r>
      <w:r w:rsidR="00242A67">
        <w:rPr>
          <w:rFonts w:ascii="Palatino Linotype" w:eastAsia="MS PGothic" w:hAnsi="Palatino Linotype"/>
          <w:sz w:val="16"/>
          <w:szCs w:val="20"/>
          <w:lang w:val="pt-PT"/>
        </w:rPr>
        <w:t>n</w:t>
      </w:r>
      <w:r w:rsidR="00242A67" w:rsidRPr="00242A67">
        <w:rPr>
          <w:rFonts w:ascii="Palatino Linotype" w:eastAsia="MS PGothic" w:hAnsi="Palatino Linotype"/>
          <w:sz w:val="16"/>
          <w:szCs w:val="20"/>
          <w:lang w:val="pt-PT"/>
        </w:rPr>
        <w:t>a objetiva.</w:t>
      </w:r>
    </w:p>
    <w:p w14:paraId="2F0C329A" w14:textId="1A1967AF" w:rsidR="00242A67" w:rsidRPr="00242A67" w:rsidRDefault="00242A67" w:rsidP="00242A67">
      <w:pPr>
        <w:pStyle w:val="Textosimples"/>
        <w:rPr>
          <w:rFonts w:ascii="Palatino Linotype" w:eastAsia="MS PGothic" w:hAnsi="Palatino Linotype"/>
          <w:sz w:val="16"/>
          <w:szCs w:val="20"/>
          <w:lang w:val="pt-PT"/>
        </w:rPr>
      </w:pPr>
      <w:r w:rsidRPr="00242A67">
        <w:rPr>
          <w:rFonts w:ascii="Palatino Linotype" w:eastAsia="MS PGothic" w:hAnsi="Palatino Linotype"/>
          <w:sz w:val="16"/>
          <w:szCs w:val="20"/>
          <w:lang w:val="pt-PT"/>
        </w:rPr>
        <w:t xml:space="preserve">** O diafragma mantém-se quase perfeitamente circular até dois pontos </w:t>
      </w:r>
      <w:r>
        <w:rPr>
          <w:rFonts w:ascii="Palatino Linotype" w:eastAsia="MS PGothic" w:hAnsi="Palatino Linotype"/>
          <w:sz w:val="16"/>
          <w:szCs w:val="20"/>
          <w:lang w:val="pt-PT"/>
        </w:rPr>
        <w:t>passos</w:t>
      </w:r>
      <w:r w:rsidRPr="00242A67">
        <w:rPr>
          <w:rFonts w:ascii="Palatino Linotype" w:eastAsia="MS PGothic" w:hAnsi="Palatino Linotype"/>
          <w:sz w:val="16"/>
          <w:szCs w:val="20"/>
          <w:lang w:val="pt-PT"/>
        </w:rPr>
        <w:t xml:space="preserve"> da abertura máxima.</w:t>
      </w:r>
    </w:p>
    <w:p w14:paraId="01FE1278" w14:textId="77777777" w:rsidR="00242A67" w:rsidRPr="00242A67" w:rsidRDefault="00242A67" w:rsidP="00242A67">
      <w:pPr>
        <w:pStyle w:val="Textosimples"/>
        <w:rPr>
          <w:rFonts w:ascii="Palatino Linotype" w:eastAsia="MS PGothic" w:hAnsi="Palatino Linotype"/>
          <w:sz w:val="16"/>
          <w:szCs w:val="20"/>
          <w:lang w:val="pt-PT"/>
        </w:rPr>
      </w:pPr>
      <w:r w:rsidRPr="00242A67">
        <w:rPr>
          <w:rFonts w:ascii="Palatino Linotype" w:eastAsia="MS PGothic" w:hAnsi="Palatino Linotype"/>
          <w:sz w:val="16"/>
          <w:szCs w:val="20"/>
          <w:lang w:val="pt-PT"/>
        </w:rPr>
        <w:t>As especificações, o aspeto, a funcionalidade, etc. estão sujeitos a alterações sem aviso prévio.</w:t>
      </w:r>
    </w:p>
    <w:p w14:paraId="0B1734E1" w14:textId="77777777" w:rsidR="00242A67" w:rsidRPr="00242A67" w:rsidRDefault="00242A67" w:rsidP="00242A67">
      <w:pPr>
        <w:pStyle w:val="Textosimples"/>
        <w:rPr>
          <w:rFonts w:ascii="Palatino Linotype" w:eastAsia="MS PGothic" w:hAnsi="Palatino Linotype"/>
          <w:sz w:val="16"/>
          <w:szCs w:val="20"/>
          <w:lang w:val="pt-PT"/>
        </w:rPr>
      </w:pPr>
    </w:p>
    <w:p w14:paraId="786F5AAA" w14:textId="4F35702A" w:rsidR="009E6CC8" w:rsidRPr="006A5B57" w:rsidRDefault="00242A67" w:rsidP="00242A67">
      <w:pPr>
        <w:pStyle w:val="Textosimples"/>
        <w:rPr>
          <w:rFonts w:ascii="Palatino Linotype" w:eastAsia="MS PGothic" w:hAnsi="Palatino Linotype"/>
          <w:sz w:val="16"/>
          <w:szCs w:val="20"/>
          <w:lang w:val="pt-PT"/>
        </w:rPr>
      </w:pPr>
      <w:r w:rsidRPr="00242A67">
        <w:rPr>
          <w:rFonts w:ascii="Palatino Linotype" w:eastAsia="MS PGothic" w:hAnsi="Palatino Linotype"/>
          <w:sz w:val="16"/>
          <w:szCs w:val="20"/>
          <w:lang w:val="pt-PT"/>
        </w:rPr>
        <w:t xml:space="preserve">Este produto foi desenvolvido, fabricado e vendido com base nas especificações da </w:t>
      </w:r>
      <w:r>
        <w:rPr>
          <w:rFonts w:ascii="Palatino Linotype" w:eastAsia="MS PGothic" w:hAnsi="Palatino Linotype"/>
          <w:sz w:val="16"/>
          <w:szCs w:val="20"/>
          <w:lang w:val="pt-PT"/>
        </w:rPr>
        <w:t>baioneta</w:t>
      </w:r>
      <w:r w:rsidRPr="00242A67">
        <w:rPr>
          <w:rFonts w:ascii="Palatino Linotype" w:eastAsia="MS PGothic" w:hAnsi="Palatino Linotype"/>
          <w:sz w:val="16"/>
          <w:szCs w:val="20"/>
          <w:lang w:val="pt-PT"/>
        </w:rPr>
        <w:t xml:space="preserve"> E</w:t>
      </w:r>
      <w:r>
        <w:rPr>
          <w:rFonts w:ascii="Palatino Linotype" w:eastAsia="MS PGothic" w:hAnsi="Palatino Linotype"/>
          <w:sz w:val="16"/>
          <w:szCs w:val="20"/>
          <w:lang w:val="pt-PT"/>
        </w:rPr>
        <w:t>-</w:t>
      </w:r>
      <w:proofErr w:type="spellStart"/>
      <w:r>
        <w:rPr>
          <w:rFonts w:ascii="Palatino Linotype" w:eastAsia="MS PGothic" w:hAnsi="Palatino Linotype"/>
          <w:sz w:val="16"/>
          <w:szCs w:val="20"/>
          <w:lang w:val="pt-PT"/>
        </w:rPr>
        <w:t>mount</w:t>
      </w:r>
      <w:proofErr w:type="spellEnd"/>
      <w:r w:rsidRPr="00242A67">
        <w:rPr>
          <w:rFonts w:ascii="Palatino Linotype" w:eastAsia="MS PGothic" w:hAnsi="Palatino Linotype"/>
          <w:sz w:val="16"/>
          <w:szCs w:val="20"/>
          <w:lang w:val="pt-PT"/>
        </w:rPr>
        <w:t xml:space="preserve"> divulgadas pela Sony </w:t>
      </w:r>
      <w:proofErr w:type="spellStart"/>
      <w:r w:rsidRPr="00242A67">
        <w:rPr>
          <w:rFonts w:ascii="Palatino Linotype" w:eastAsia="MS PGothic" w:hAnsi="Palatino Linotype"/>
          <w:sz w:val="16"/>
          <w:szCs w:val="20"/>
          <w:lang w:val="pt-PT"/>
        </w:rPr>
        <w:t>Corporation</w:t>
      </w:r>
      <w:proofErr w:type="spellEnd"/>
      <w:r w:rsidRPr="00242A67">
        <w:rPr>
          <w:rFonts w:ascii="Palatino Linotype" w:eastAsia="MS PGothic" w:hAnsi="Palatino Linotype"/>
          <w:sz w:val="16"/>
          <w:szCs w:val="20"/>
          <w:lang w:val="pt-PT"/>
        </w:rPr>
        <w:t xml:space="preserve"> ao abrigo do contrato de licença com a Sony </w:t>
      </w:r>
      <w:proofErr w:type="spellStart"/>
      <w:r w:rsidRPr="00242A67">
        <w:rPr>
          <w:rFonts w:ascii="Palatino Linotype" w:eastAsia="MS PGothic" w:hAnsi="Palatino Linotype"/>
          <w:sz w:val="16"/>
          <w:szCs w:val="20"/>
          <w:lang w:val="pt-PT"/>
        </w:rPr>
        <w:t>Corporation</w:t>
      </w:r>
      <w:proofErr w:type="spellEnd"/>
      <w:r w:rsidR="00D6355C" w:rsidRPr="006A5B57">
        <w:rPr>
          <w:rFonts w:ascii="Palatino Linotype" w:eastAsia="MS PGothic" w:hAnsi="Palatino Linotype"/>
          <w:sz w:val="16"/>
          <w:szCs w:val="20"/>
          <w:lang w:val="pt-PT"/>
        </w:rPr>
        <w:t>.</w:t>
      </w:r>
    </w:p>
    <w:bookmarkEnd w:id="4"/>
    <w:p w14:paraId="1F9FC7E6" w14:textId="77777777" w:rsidR="00697C8A" w:rsidRPr="006A5B57" w:rsidRDefault="00697C8A" w:rsidP="00D6355C">
      <w:pPr>
        <w:pStyle w:val="Textosimples"/>
        <w:rPr>
          <w:rFonts w:ascii="Palatino Linotype" w:eastAsia="MS PGothic" w:hAnsi="Palatino Linotype"/>
          <w:sz w:val="18"/>
          <w:lang w:val="pt-PT"/>
        </w:rPr>
      </w:pPr>
    </w:p>
    <w:p w14:paraId="299951D5" w14:textId="77777777" w:rsidR="00242A67" w:rsidRPr="00242A67" w:rsidRDefault="00242A67" w:rsidP="00242A67">
      <w:pPr>
        <w:widowControl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</w:pPr>
      <w:bookmarkStart w:id="5" w:name="_Hlk135149101"/>
      <w:r w:rsidRPr="00242A67"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  <w:t>Sobre a TAMRON</w:t>
      </w:r>
    </w:p>
    <w:p w14:paraId="446E98C4" w14:textId="67DB8A7D" w:rsidR="00D6355C" w:rsidRPr="00242A67" w:rsidRDefault="00242A67" w:rsidP="00242A67">
      <w:pPr>
        <w:widowControl/>
        <w:jc w:val="left"/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</w:pPr>
      <w:r w:rsidRPr="00242A67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>A TAMRON oferece uma vasta gama de produtos óticos originais, desde objetivas intercambiáveis para câmaras DSLR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5396FFC3" w14:textId="77777777" w:rsidR="000B400F" w:rsidRPr="006A5B57" w:rsidRDefault="000B400F" w:rsidP="00D6355C">
      <w:pPr>
        <w:widowControl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</w:pPr>
    </w:p>
    <w:bookmarkEnd w:id="5"/>
    <w:p w14:paraId="5F13609E" w14:textId="77777777" w:rsidR="00DE26F5" w:rsidRPr="00DE26F5" w:rsidRDefault="00DE26F5" w:rsidP="00DE26F5">
      <w:pPr>
        <w:tabs>
          <w:tab w:val="left" w:pos="4253"/>
        </w:tabs>
        <w:snapToGrid w:val="0"/>
        <w:spacing w:afterLines="50" w:after="200" w:line="260" w:lineRule="exact"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</w:pPr>
      <w:r w:rsidRPr="00DE26F5"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  <w:t>Gama de produtos óticos</w:t>
      </w:r>
    </w:p>
    <w:p w14:paraId="2E36EC4E" w14:textId="056E7F38" w:rsidR="00060E1A" w:rsidRPr="006A5B57" w:rsidRDefault="00DE26F5" w:rsidP="00DE26F5">
      <w:pPr>
        <w:tabs>
          <w:tab w:val="left" w:pos="4253"/>
        </w:tabs>
        <w:snapToGrid w:val="0"/>
        <w:spacing w:afterLines="50" w:after="200" w:line="260" w:lineRule="exact"/>
        <w:jc w:val="left"/>
        <w:rPr>
          <w:rFonts w:ascii="Palatino Linotype" w:eastAsia="MS PGothic" w:hAnsi="Palatino Linotype"/>
          <w:szCs w:val="20"/>
          <w:lang w:val="pt-PT"/>
        </w:rPr>
      </w:pPr>
      <w:r w:rsidRPr="00DE26F5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Objetivas intercambiáveis para câmaras </w:t>
      </w:r>
      <w:proofErr w:type="spellStart"/>
      <w:r w:rsidRPr="00DE26F5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>mirrorless</w:t>
      </w:r>
      <w:proofErr w:type="spellEnd"/>
      <w:r w:rsidRPr="00DE26F5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, câmaras DSLR, câmaras de vigilância, FA e visão mecânica, videoconferência, módulos de câmaras, automóveis, câmaras fotográficas digitais, câmaras de vídeo, </w:t>
      </w:r>
      <w:proofErr w:type="spellStart"/>
      <w:r w:rsidRPr="00DE26F5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>drones</w:t>
      </w:r>
      <w:proofErr w:type="spellEnd"/>
      <w:r w:rsidRPr="00DE26F5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 e para aplicações médicas.</w:t>
      </w:r>
    </w:p>
    <w:sectPr w:rsidR="00060E1A" w:rsidRPr="006A5B57" w:rsidSect="0068636C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1" w:h="16817"/>
      <w:pgMar w:top="1701" w:right="1418" w:bottom="1701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99776" w14:textId="77777777" w:rsidR="00E072C1" w:rsidRDefault="00E072C1" w:rsidP="007D7578">
      <w:r>
        <w:separator/>
      </w:r>
    </w:p>
  </w:endnote>
  <w:endnote w:type="continuationSeparator" w:id="0">
    <w:p w14:paraId="4F5110C6" w14:textId="77777777" w:rsidR="00E072C1" w:rsidRDefault="00E072C1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ＭＳ ゴシック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A80E3" w14:textId="77777777" w:rsidR="00077B6B" w:rsidRDefault="00077B6B" w:rsidP="006B368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077B6B" w:rsidRDefault="00077B6B" w:rsidP="00AE3D2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D625E" w14:textId="77777777" w:rsidR="00077B6B" w:rsidRPr="00527C56" w:rsidRDefault="00077B6B" w:rsidP="006B368E">
    <w:pPr>
      <w:pStyle w:val="Rodap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F336AD">
      <w:rPr>
        <w:rStyle w:val="Nmerodepgina"/>
        <w:noProof/>
        <w:sz w:val="18"/>
        <w:szCs w:val="18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33A38F62" w14:textId="037344AA" w:rsidR="00077B6B" w:rsidRDefault="00077B6B" w:rsidP="00AE3D20">
    <w:pPr>
      <w:pStyle w:val="Rodap"/>
      <w:ind w:right="360"/>
      <w:jc w:val="center"/>
    </w:pPr>
    <w:r w:rsidRPr="00E80FFE">
      <w:rPr>
        <w:rFonts w:ascii="Helvetica" w:hAnsi="Helvetica"/>
      </w:rPr>
      <w:t>www.tamron.</w:t>
    </w:r>
    <w:r w:rsidR="00650C77">
      <w:rPr>
        <w:rFonts w:ascii="Helvetica" w:hAnsi="Helvetica"/>
      </w:rPr>
      <w:t>eu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D9F9" w14:textId="77777777" w:rsidR="00077B6B" w:rsidRPr="00E80FFE" w:rsidRDefault="00077B6B" w:rsidP="00E80FFE">
    <w:pPr>
      <w:pStyle w:val="Rodap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14DB0" w14:textId="77777777" w:rsidR="00E072C1" w:rsidRDefault="00E072C1" w:rsidP="007D7578">
      <w:r>
        <w:separator/>
      </w:r>
    </w:p>
  </w:footnote>
  <w:footnote w:type="continuationSeparator" w:id="0">
    <w:p w14:paraId="13628763" w14:textId="77777777" w:rsidR="00E072C1" w:rsidRDefault="00E072C1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23D10" w14:textId="77777777" w:rsidR="004B7702" w:rsidRPr="004B7702" w:rsidRDefault="004B7702" w:rsidP="004B7702">
    <w:pPr>
      <w:pStyle w:val="Cabealho"/>
      <w:rPr>
        <w:rFonts w:ascii="Arial" w:eastAsia="MS PGothic" w:hAnsi="Arial" w:cs="Arial"/>
        <w:color w:val="808080"/>
      </w:rPr>
    </w:pPr>
  </w:p>
  <w:p w14:paraId="0FA22C62" w14:textId="180CBFED" w:rsidR="004C6FCE" w:rsidRPr="00FC5DE4" w:rsidRDefault="004B7702">
    <w:pPr>
      <w:pStyle w:val="Cabealho"/>
      <w:rPr>
        <w:rFonts w:ascii="Arial" w:eastAsia="MS PGothic" w:hAnsi="Arial" w:cs="Arial"/>
        <w:color w:val="808080"/>
      </w:rPr>
    </w:pPr>
    <w:r w:rsidRPr="004B7702">
      <w:rPr>
        <w:rFonts w:ascii="Arial" w:eastAsia="MS PGothic" w:hAnsi="Arial" w:cs="Arial"/>
        <w:noProof/>
        <w:color w:val="80808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3B31CCB" wp14:editId="39649A0C">
              <wp:simplePos x="0" y="0"/>
              <wp:positionH relativeFrom="margin">
                <wp:align>left</wp:align>
              </wp:positionH>
              <wp:positionV relativeFrom="paragraph">
                <wp:posOffset>401706</wp:posOffset>
              </wp:positionV>
              <wp:extent cx="5761990" cy="0"/>
              <wp:effectExtent l="0" t="0" r="0" b="0"/>
              <wp:wrapNone/>
              <wp:docPr id="7" name="直線コネク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53B1EF" id="直線コネクタ 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31.65pt" to="453.7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" strokecolor="windowText">
              <o:lock v:ext="edit" shapetype="f"/>
              <w10:wrap anchorx="margin"/>
            </v:line>
          </w:pict>
        </mc:Fallback>
      </mc:AlternateContent>
    </w:r>
    <w:r w:rsidRPr="004B7702">
      <w:rPr>
        <w:rFonts w:ascii="Arial" w:eastAsia="MS PGothic" w:hAnsi="Arial" w:cs="Arial"/>
        <w:color w:val="808080"/>
      </w:rPr>
      <w:t>PRESS RELEASE</w:t>
    </w:r>
    <w:r w:rsidRPr="004B7702">
      <w:rPr>
        <w:rFonts w:ascii="Arial" w:eastAsia="MS PGothic" w:hAnsi="Arial" w:cs="Arial" w:hint="eastAsia"/>
        <w:color w:val="808080"/>
      </w:rPr>
      <w:t xml:space="preserve">　　　　　　　　　　　　　　　　　　　　　　　　　　　　　　</w:t>
    </w:r>
    <w:r w:rsidRPr="004B7702">
      <w:rPr>
        <w:rFonts w:ascii="Arial" w:eastAsia="MS PGothic" w:hAnsi="Arial" w:cs="Arial"/>
        <w:color w:val="808080"/>
      </w:rPr>
      <w:t xml:space="preserve"> </w:t>
    </w:r>
    <w:r w:rsidRPr="004B7702">
      <w:rPr>
        <w:rFonts w:ascii="Arial" w:eastAsia="MS PGothic" w:hAnsi="Arial" w:cs="Arial"/>
        <w:noProof/>
        <w:color w:val="808080"/>
      </w:rPr>
      <w:drawing>
        <wp:inline distT="0" distB="0" distL="0" distR="0" wp14:anchorId="63769367" wp14:editId="5701B67A">
          <wp:extent cx="1383527" cy="371149"/>
          <wp:effectExtent l="0" t="0" r="7620" b="0"/>
          <wp:docPr id="14" name="図 4" descr="時計, 挿絵 が含まれている画像&#10;&#10;自動的に生成された説明">
            <a:extLst xmlns:a="http://schemas.openxmlformats.org/drawingml/2006/main">
              <a:ext uri="{FF2B5EF4-FFF2-40B4-BE49-F238E27FC236}">
                <a16:creationId xmlns:a16="http://schemas.microsoft.com/office/drawing/2014/main" id="{67549461-D9A2-4D39-A893-ABEB73F32E0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 descr="時計, 挿絵 が含まれている画像&#10;&#10;自動的に生成された説明">
                    <a:extLst>
                      <a:ext uri="{FF2B5EF4-FFF2-40B4-BE49-F238E27FC236}">
                        <a16:creationId xmlns:a16="http://schemas.microsoft.com/office/drawing/2014/main" id="{67549461-D9A2-4D39-A893-ABEB73F32E0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6400" cy="377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5DE4"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C75A6" w14:textId="77777777" w:rsidR="00077B6B" w:rsidRDefault="00077B6B">
    <w:pPr>
      <w:pStyle w:val="Cabealho"/>
    </w:pPr>
  </w:p>
  <w:p w14:paraId="212A2425" w14:textId="77777777" w:rsidR="00077B6B" w:rsidRDefault="00077B6B">
    <w:pPr>
      <w:pStyle w:val="Cabealh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6192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5" name="図 5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077B6B" w:rsidRDefault="00077B6B">
    <w:pPr>
      <w:pStyle w:val="Cabealho"/>
    </w:pPr>
  </w:p>
  <w:p w14:paraId="28D1517E" w14:textId="77777777" w:rsidR="00077B6B" w:rsidRDefault="00077B6B">
    <w:pPr>
      <w:pStyle w:val="Cabealho"/>
      <w:rPr>
        <w:rFonts w:ascii="Helvetica" w:hAnsi="Helvetica"/>
      </w:rPr>
    </w:pPr>
  </w:p>
  <w:p w14:paraId="01301D14" w14:textId="77777777" w:rsidR="00077B6B" w:rsidRDefault="00077B6B">
    <w:pPr>
      <w:pStyle w:val="Cabealho"/>
      <w:rPr>
        <w:rFonts w:ascii="Helvetica" w:hAnsi="Helvetica"/>
      </w:rPr>
    </w:pPr>
  </w:p>
  <w:p w14:paraId="2DD834A0" w14:textId="77777777" w:rsidR="00077B6B" w:rsidRDefault="00077B6B">
    <w:pPr>
      <w:pStyle w:val="Cabealho"/>
      <w:rPr>
        <w:rFonts w:ascii="Helvetica" w:hAnsi="Helvetica"/>
      </w:rPr>
    </w:pPr>
  </w:p>
  <w:p w14:paraId="5A67A5FB" w14:textId="77777777" w:rsidR="00077B6B" w:rsidRDefault="00077B6B">
    <w:pPr>
      <w:pStyle w:val="Cabealho"/>
      <w:rPr>
        <w:rFonts w:ascii="Helvetica" w:hAnsi="Helvetica"/>
      </w:rPr>
    </w:pPr>
  </w:p>
  <w:p w14:paraId="55577AF1" w14:textId="77777777" w:rsidR="00077B6B" w:rsidRDefault="00077B6B">
    <w:pPr>
      <w:pStyle w:val="Cabealho"/>
      <w:rPr>
        <w:rFonts w:ascii="Helvetica" w:hAnsi="Helvetica"/>
      </w:rPr>
    </w:pPr>
  </w:p>
  <w:p w14:paraId="18144F29" w14:textId="77777777" w:rsidR="00077B6B" w:rsidRDefault="00077B6B">
    <w:pPr>
      <w:pStyle w:val="Cabealh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190E6E23"/>
    <w:multiLevelType w:val="hybridMultilevel"/>
    <w:tmpl w:val="E940E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285084"/>
    <w:multiLevelType w:val="hybridMultilevel"/>
    <w:tmpl w:val="76CAB15C"/>
    <w:lvl w:ilvl="0" w:tplc="0FCC7A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0455E5"/>
    <w:multiLevelType w:val="hybridMultilevel"/>
    <w:tmpl w:val="E9A296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C329C2"/>
    <w:multiLevelType w:val="hybridMultilevel"/>
    <w:tmpl w:val="734817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9566A19"/>
    <w:multiLevelType w:val="hybridMultilevel"/>
    <w:tmpl w:val="AEAC8B8E"/>
    <w:lvl w:ilvl="0" w:tplc="32821FC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A7F375F"/>
    <w:multiLevelType w:val="hybridMultilevel"/>
    <w:tmpl w:val="F4AE53D4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7" w15:restartNumberingAfterBreak="0">
    <w:nsid w:val="4B262EDD"/>
    <w:multiLevelType w:val="hybridMultilevel"/>
    <w:tmpl w:val="D030696A"/>
    <w:lvl w:ilvl="0" w:tplc="8468F0A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4D6A1755"/>
    <w:multiLevelType w:val="hybridMultilevel"/>
    <w:tmpl w:val="AD369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68022D6"/>
    <w:multiLevelType w:val="hybridMultilevel"/>
    <w:tmpl w:val="6D92F720"/>
    <w:lvl w:ilvl="0" w:tplc="0409000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070557"/>
    <w:multiLevelType w:val="hybridMultilevel"/>
    <w:tmpl w:val="FA6CB2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EAB17F5"/>
    <w:multiLevelType w:val="multilevel"/>
    <w:tmpl w:val="962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E8619B"/>
    <w:multiLevelType w:val="hybridMultilevel"/>
    <w:tmpl w:val="83C6A5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B154F1"/>
    <w:multiLevelType w:val="hybridMultilevel"/>
    <w:tmpl w:val="B0E24364"/>
    <w:lvl w:ilvl="0" w:tplc="1B5E5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DC865EE"/>
    <w:multiLevelType w:val="hybridMultilevel"/>
    <w:tmpl w:val="4C643174"/>
    <w:lvl w:ilvl="0" w:tplc="F6BAE038">
      <w:start w:val="6"/>
      <w:numFmt w:val="bullet"/>
      <w:lvlText w:val="※"/>
      <w:lvlJc w:val="left"/>
      <w:pPr>
        <w:ind w:left="360" w:hanging="360"/>
      </w:pPr>
      <w:rPr>
        <w:rFonts w:ascii="MS PGothic" w:eastAsia="MS PGothic" w:hAnsi="MS P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06D5AC5"/>
    <w:multiLevelType w:val="hybridMultilevel"/>
    <w:tmpl w:val="FAA29FCE"/>
    <w:lvl w:ilvl="0" w:tplc="A73C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CAD7E4">
      <w:start w:val="17"/>
      <w:numFmt w:val="bullet"/>
      <w:lvlText w:val="※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2ED2D06"/>
    <w:multiLevelType w:val="hybridMultilevel"/>
    <w:tmpl w:val="E8602F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7773709">
    <w:abstractNumId w:val="9"/>
  </w:num>
  <w:num w:numId="2" w16cid:durableId="1859614507">
    <w:abstractNumId w:val="4"/>
  </w:num>
  <w:num w:numId="3" w16cid:durableId="429396763">
    <w:abstractNumId w:val="1"/>
  </w:num>
  <w:num w:numId="4" w16cid:durableId="1103963196">
    <w:abstractNumId w:val="8"/>
  </w:num>
  <w:num w:numId="5" w16cid:durableId="1373772240">
    <w:abstractNumId w:val="3"/>
  </w:num>
  <w:num w:numId="6" w16cid:durableId="256670441">
    <w:abstractNumId w:val="18"/>
  </w:num>
  <w:num w:numId="7" w16cid:durableId="636685103">
    <w:abstractNumId w:val="6"/>
  </w:num>
  <w:num w:numId="8" w16cid:durableId="1396198578">
    <w:abstractNumId w:val="11"/>
  </w:num>
  <w:num w:numId="9" w16cid:durableId="1069577605">
    <w:abstractNumId w:val="15"/>
  </w:num>
  <w:num w:numId="10" w16cid:durableId="691345455">
    <w:abstractNumId w:val="12"/>
  </w:num>
  <w:num w:numId="11" w16cid:durableId="77100542">
    <w:abstractNumId w:val="13"/>
  </w:num>
  <w:num w:numId="12" w16cid:durableId="1665819201">
    <w:abstractNumId w:val="0"/>
  </w:num>
  <w:num w:numId="13" w16cid:durableId="1956213095">
    <w:abstractNumId w:val="17"/>
  </w:num>
  <w:num w:numId="14" w16cid:durableId="889421114">
    <w:abstractNumId w:val="14"/>
  </w:num>
  <w:num w:numId="15" w16cid:durableId="1317296190">
    <w:abstractNumId w:val="16"/>
  </w:num>
  <w:num w:numId="16" w16cid:durableId="1016812287">
    <w:abstractNumId w:val="2"/>
  </w:num>
  <w:num w:numId="17" w16cid:durableId="1788281155">
    <w:abstractNumId w:val="10"/>
  </w:num>
  <w:num w:numId="18" w16cid:durableId="1119299247">
    <w:abstractNumId w:val="5"/>
  </w:num>
  <w:num w:numId="19" w16cid:durableId="1543517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1A3E"/>
    <w:rsid w:val="000028A2"/>
    <w:rsid w:val="00012E00"/>
    <w:rsid w:val="0001507A"/>
    <w:rsid w:val="00015AC3"/>
    <w:rsid w:val="0001723E"/>
    <w:rsid w:val="00017A90"/>
    <w:rsid w:val="00020166"/>
    <w:rsid w:val="00021920"/>
    <w:rsid w:val="000235A4"/>
    <w:rsid w:val="00024916"/>
    <w:rsid w:val="00025D08"/>
    <w:rsid w:val="00030D07"/>
    <w:rsid w:val="00030FB3"/>
    <w:rsid w:val="00031889"/>
    <w:rsid w:val="00031FAE"/>
    <w:rsid w:val="0003229F"/>
    <w:rsid w:val="000372E9"/>
    <w:rsid w:val="00037679"/>
    <w:rsid w:val="00037BAC"/>
    <w:rsid w:val="00040CD8"/>
    <w:rsid w:val="00042D14"/>
    <w:rsid w:val="00045204"/>
    <w:rsid w:val="0004642A"/>
    <w:rsid w:val="00046BEF"/>
    <w:rsid w:val="00047CF6"/>
    <w:rsid w:val="00047DC8"/>
    <w:rsid w:val="00050D8A"/>
    <w:rsid w:val="00051603"/>
    <w:rsid w:val="00051F55"/>
    <w:rsid w:val="00052719"/>
    <w:rsid w:val="000528D3"/>
    <w:rsid w:val="00052E0B"/>
    <w:rsid w:val="00053125"/>
    <w:rsid w:val="00053E86"/>
    <w:rsid w:val="00053EA6"/>
    <w:rsid w:val="000548BF"/>
    <w:rsid w:val="00055FD6"/>
    <w:rsid w:val="00057AE5"/>
    <w:rsid w:val="000602D0"/>
    <w:rsid w:val="00060E1A"/>
    <w:rsid w:val="00061D63"/>
    <w:rsid w:val="00062FE7"/>
    <w:rsid w:val="00063523"/>
    <w:rsid w:val="00065F36"/>
    <w:rsid w:val="00071B9C"/>
    <w:rsid w:val="00072DEF"/>
    <w:rsid w:val="000732B4"/>
    <w:rsid w:val="000738DD"/>
    <w:rsid w:val="00074199"/>
    <w:rsid w:val="000745EA"/>
    <w:rsid w:val="000749DF"/>
    <w:rsid w:val="00074AEA"/>
    <w:rsid w:val="000769CA"/>
    <w:rsid w:val="00076D8C"/>
    <w:rsid w:val="000775C7"/>
    <w:rsid w:val="00077B6B"/>
    <w:rsid w:val="000804EE"/>
    <w:rsid w:val="00082BA8"/>
    <w:rsid w:val="00083202"/>
    <w:rsid w:val="000848F6"/>
    <w:rsid w:val="00085B5A"/>
    <w:rsid w:val="000869BE"/>
    <w:rsid w:val="0008716C"/>
    <w:rsid w:val="00090846"/>
    <w:rsid w:val="00092876"/>
    <w:rsid w:val="00094793"/>
    <w:rsid w:val="00094F6A"/>
    <w:rsid w:val="00095C56"/>
    <w:rsid w:val="000A0310"/>
    <w:rsid w:val="000A3D78"/>
    <w:rsid w:val="000B2B0F"/>
    <w:rsid w:val="000B3704"/>
    <w:rsid w:val="000B400F"/>
    <w:rsid w:val="000B55F6"/>
    <w:rsid w:val="000B5A0E"/>
    <w:rsid w:val="000B6207"/>
    <w:rsid w:val="000B7B9D"/>
    <w:rsid w:val="000C0305"/>
    <w:rsid w:val="000C06AD"/>
    <w:rsid w:val="000C0B21"/>
    <w:rsid w:val="000C1ED8"/>
    <w:rsid w:val="000C2233"/>
    <w:rsid w:val="000C249C"/>
    <w:rsid w:val="000C34E7"/>
    <w:rsid w:val="000C5CE8"/>
    <w:rsid w:val="000C6442"/>
    <w:rsid w:val="000C6981"/>
    <w:rsid w:val="000C7B02"/>
    <w:rsid w:val="000C7B9A"/>
    <w:rsid w:val="000D020E"/>
    <w:rsid w:val="000D2912"/>
    <w:rsid w:val="000D29F4"/>
    <w:rsid w:val="000D35A3"/>
    <w:rsid w:val="000D5A3E"/>
    <w:rsid w:val="000E13D5"/>
    <w:rsid w:val="000E1FE4"/>
    <w:rsid w:val="000E204D"/>
    <w:rsid w:val="000E3ECC"/>
    <w:rsid w:val="000E6B04"/>
    <w:rsid w:val="000E7A0A"/>
    <w:rsid w:val="000F09CB"/>
    <w:rsid w:val="000F142A"/>
    <w:rsid w:val="000F1672"/>
    <w:rsid w:val="000F3517"/>
    <w:rsid w:val="000F387B"/>
    <w:rsid w:val="000F4A0E"/>
    <w:rsid w:val="000F5906"/>
    <w:rsid w:val="000F63F6"/>
    <w:rsid w:val="000F68EB"/>
    <w:rsid w:val="000F7FEC"/>
    <w:rsid w:val="0010012D"/>
    <w:rsid w:val="001001A1"/>
    <w:rsid w:val="00102254"/>
    <w:rsid w:val="00103927"/>
    <w:rsid w:val="00103DDC"/>
    <w:rsid w:val="00104187"/>
    <w:rsid w:val="00105EED"/>
    <w:rsid w:val="001070FE"/>
    <w:rsid w:val="0010796C"/>
    <w:rsid w:val="00110AE2"/>
    <w:rsid w:val="00110D40"/>
    <w:rsid w:val="00116DB1"/>
    <w:rsid w:val="00117A5D"/>
    <w:rsid w:val="0012035B"/>
    <w:rsid w:val="001204D1"/>
    <w:rsid w:val="0012117E"/>
    <w:rsid w:val="00121E5C"/>
    <w:rsid w:val="00123245"/>
    <w:rsid w:val="00124CD5"/>
    <w:rsid w:val="0012620C"/>
    <w:rsid w:val="00126583"/>
    <w:rsid w:val="00127FF9"/>
    <w:rsid w:val="0013091F"/>
    <w:rsid w:val="00130FBE"/>
    <w:rsid w:val="00131C72"/>
    <w:rsid w:val="00131E32"/>
    <w:rsid w:val="00132497"/>
    <w:rsid w:val="00136E74"/>
    <w:rsid w:val="0014081D"/>
    <w:rsid w:val="001409A0"/>
    <w:rsid w:val="001411FC"/>
    <w:rsid w:val="00142515"/>
    <w:rsid w:val="001438AE"/>
    <w:rsid w:val="00145CD0"/>
    <w:rsid w:val="00147398"/>
    <w:rsid w:val="001479B2"/>
    <w:rsid w:val="00147A71"/>
    <w:rsid w:val="00151E65"/>
    <w:rsid w:val="001528A2"/>
    <w:rsid w:val="00153C04"/>
    <w:rsid w:val="0015432E"/>
    <w:rsid w:val="00154CC8"/>
    <w:rsid w:val="001550C4"/>
    <w:rsid w:val="0015572C"/>
    <w:rsid w:val="00155812"/>
    <w:rsid w:val="001558DE"/>
    <w:rsid w:val="0015621D"/>
    <w:rsid w:val="00156B13"/>
    <w:rsid w:val="00157D94"/>
    <w:rsid w:val="00163AB5"/>
    <w:rsid w:val="0016412F"/>
    <w:rsid w:val="00166B3D"/>
    <w:rsid w:val="00166C72"/>
    <w:rsid w:val="001677F4"/>
    <w:rsid w:val="00167D19"/>
    <w:rsid w:val="001704CF"/>
    <w:rsid w:val="001722AB"/>
    <w:rsid w:val="00173159"/>
    <w:rsid w:val="00175374"/>
    <w:rsid w:val="00175A5C"/>
    <w:rsid w:val="00177268"/>
    <w:rsid w:val="00177A60"/>
    <w:rsid w:val="00184F1F"/>
    <w:rsid w:val="00186513"/>
    <w:rsid w:val="00186D78"/>
    <w:rsid w:val="00187649"/>
    <w:rsid w:val="001911B8"/>
    <w:rsid w:val="00193187"/>
    <w:rsid w:val="00193C82"/>
    <w:rsid w:val="00193DD9"/>
    <w:rsid w:val="00194D85"/>
    <w:rsid w:val="00195548"/>
    <w:rsid w:val="001957A5"/>
    <w:rsid w:val="0019659C"/>
    <w:rsid w:val="001978C2"/>
    <w:rsid w:val="00197927"/>
    <w:rsid w:val="001A13DE"/>
    <w:rsid w:val="001A3E4D"/>
    <w:rsid w:val="001A417E"/>
    <w:rsid w:val="001A4A0D"/>
    <w:rsid w:val="001A57B7"/>
    <w:rsid w:val="001A5E0F"/>
    <w:rsid w:val="001B0087"/>
    <w:rsid w:val="001B16C0"/>
    <w:rsid w:val="001B1872"/>
    <w:rsid w:val="001B259A"/>
    <w:rsid w:val="001B2730"/>
    <w:rsid w:val="001B4267"/>
    <w:rsid w:val="001C07EC"/>
    <w:rsid w:val="001C0CFA"/>
    <w:rsid w:val="001C4DE4"/>
    <w:rsid w:val="001C6A4C"/>
    <w:rsid w:val="001C74E9"/>
    <w:rsid w:val="001D0E86"/>
    <w:rsid w:val="001D0F97"/>
    <w:rsid w:val="001D1080"/>
    <w:rsid w:val="001D1CAB"/>
    <w:rsid w:val="001D2301"/>
    <w:rsid w:val="001D248D"/>
    <w:rsid w:val="001D4854"/>
    <w:rsid w:val="001D53F1"/>
    <w:rsid w:val="001D5BEC"/>
    <w:rsid w:val="001D5CE6"/>
    <w:rsid w:val="001D7558"/>
    <w:rsid w:val="001E3B51"/>
    <w:rsid w:val="001E473D"/>
    <w:rsid w:val="001E5C5D"/>
    <w:rsid w:val="001E6224"/>
    <w:rsid w:val="001E69AC"/>
    <w:rsid w:val="001F03F9"/>
    <w:rsid w:val="001F1231"/>
    <w:rsid w:val="001F164C"/>
    <w:rsid w:val="001F1E4B"/>
    <w:rsid w:val="001F2237"/>
    <w:rsid w:val="001F270E"/>
    <w:rsid w:val="001F3ED4"/>
    <w:rsid w:val="001F44C0"/>
    <w:rsid w:val="001F45F8"/>
    <w:rsid w:val="001F578D"/>
    <w:rsid w:val="001F7102"/>
    <w:rsid w:val="001F7C63"/>
    <w:rsid w:val="00200091"/>
    <w:rsid w:val="00201DF1"/>
    <w:rsid w:val="002030B7"/>
    <w:rsid w:val="002030FC"/>
    <w:rsid w:val="002035E7"/>
    <w:rsid w:val="00204602"/>
    <w:rsid w:val="00205C4D"/>
    <w:rsid w:val="00205F9E"/>
    <w:rsid w:val="00207583"/>
    <w:rsid w:val="0020763C"/>
    <w:rsid w:val="00213EA9"/>
    <w:rsid w:val="002158C1"/>
    <w:rsid w:val="00216162"/>
    <w:rsid w:val="0021679E"/>
    <w:rsid w:val="00221D6B"/>
    <w:rsid w:val="002220C8"/>
    <w:rsid w:val="00223C44"/>
    <w:rsid w:val="002259E6"/>
    <w:rsid w:val="002268CD"/>
    <w:rsid w:val="002272F8"/>
    <w:rsid w:val="00227A2B"/>
    <w:rsid w:val="00231241"/>
    <w:rsid w:val="00231D9A"/>
    <w:rsid w:val="00232351"/>
    <w:rsid w:val="00233D1F"/>
    <w:rsid w:val="00234B8B"/>
    <w:rsid w:val="00235199"/>
    <w:rsid w:val="0023617B"/>
    <w:rsid w:val="0024118A"/>
    <w:rsid w:val="0024165F"/>
    <w:rsid w:val="0024248E"/>
    <w:rsid w:val="00242A67"/>
    <w:rsid w:val="00242D7F"/>
    <w:rsid w:val="002436BE"/>
    <w:rsid w:val="0024421D"/>
    <w:rsid w:val="00244B96"/>
    <w:rsid w:val="0024704B"/>
    <w:rsid w:val="002472AD"/>
    <w:rsid w:val="00247882"/>
    <w:rsid w:val="00250543"/>
    <w:rsid w:val="002553A0"/>
    <w:rsid w:val="002562C6"/>
    <w:rsid w:val="00257F1D"/>
    <w:rsid w:val="002606E8"/>
    <w:rsid w:val="0026073F"/>
    <w:rsid w:val="00262034"/>
    <w:rsid w:val="0026407A"/>
    <w:rsid w:val="002646EE"/>
    <w:rsid w:val="00266874"/>
    <w:rsid w:val="00267080"/>
    <w:rsid w:val="00267F16"/>
    <w:rsid w:val="00272203"/>
    <w:rsid w:val="002747CC"/>
    <w:rsid w:val="00274D86"/>
    <w:rsid w:val="002751FC"/>
    <w:rsid w:val="00276EF4"/>
    <w:rsid w:val="0027720D"/>
    <w:rsid w:val="0028080C"/>
    <w:rsid w:val="00281638"/>
    <w:rsid w:val="00281E1D"/>
    <w:rsid w:val="002849CE"/>
    <w:rsid w:val="00287D9B"/>
    <w:rsid w:val="00290699"/>
    <w:rsid w:val="002907F5"/>
    <w:rsid w:val="00292DC4"/>
    <w:rsid w:val="002950B7"/>
    <w:rsid w:val="00297681"/>
    <w:rsid w:val="0029789C"/>
    <w:rsid w:val="002A2E42"/>
    <w:rsid w:val="002A3275"/>
    <w:rsid w:val="002A4064"/>
    <w:rsid w:val="002A4CA5"/>
    <w:rsid w:val="002A6C2A"/>
    <w:rsid w:val="002A77F3"/>
    <w:rsid w:val="002B0ECE"/>
    <w:rsid w:val="002B1E39"/>
    <w:rsid w:val="002B240E"/>
    <w:rsid w:val="002B2751"/>
    <w:rsid w:val="002B3AEC"/>
    <w:rsid w:val="002B3B96"/>
    <w:rsid w:val="002B5319"/>
    <w:rsid w:val="002B5BC0"/>
    <w:rsid w:val="002B68D7"/>
    <w:rsid w:val="002B75BF"/>
    <w:rsid w:val="002C0571"/>
    <w:rsid w:val="002C3789"/>
    <w:rsid w:val="002C3790"/>
    <w:rsid w:val="002C3961"/>
    <w:rsid w:val="002C63B5"/>
    <w:rsid w:val="002C6EFB"/>
    <w:rsid w:val="002C76AF"/>
    <w:rsid w:val="002D1FA4"/>
    <w:rsid w:val="002D4C17"/>
    <w:rsid w:val="002D6129"/>
    <w:rsid w:val="002D6AFB"/>
    <w:rsid w:val="002E084F"/>
    <w:rsid w:val="002E2668"/>
    <w:rsid w:val="002E43BA"/>
    <w:rsid w:val="002E4A15"/>
    <w:rsid w:val="002E4C16"/>
    <w:rsid w:val="002E6483"/>
    <w:rsid w:val="002E6C5D"/>
    <w:rsid w:val="002F09CA"/>
    <w:rsid w:val="002F35E4"/>
    <w:rsid w:val="002F469A"/>
    <w:rsid w:val="002F4EDE"/>
    <w:rsid w:val="0030004E"/>
    <w:rsid w:val="00300DF9"/>
    <w:rsid w:val="003022E5"/>
    <w:rsid w:val="003040B4"/>
    <w:rsid w:val="0030454F"/>
    <w:rsid w:val="003107C4"/>
    <w:rsid w:val="00312CEB"/>
    <w:rsid w:val="00313369"/>
    <w:rsid w:val="00313E2C"/>
    <w:rsid w:val="0031481E"/>
    <w:rsid w:val="003148C7"/>
    <w:rsid w:val="00315475"/>
    <w:rsid w:val="00315650"/>
    <w:rsid w:val="00315F33"/>
    <w:rsid w:val="00316539"/>
    <w:rsid w:val="00316B2A"/>
    <w:rsid w:val="00317FCA"/>
    <w:rsid w:val="00320704"/>
    <w:rsid w:val="00320BAE"/>
    <w:rsid w:val="003240A5"/>
    <w:rsid w:val="003243AC"/>
    <w:rsid w:val="00325428"/>
    <w:rsid w:val="00327E29"/>
    <w:rsid w:val="00333288"/>
    <w:rsid w:val="003375E9"/>
    <w:rsid w:val="003375F4"/>
    <w:rsid w:val="00337F76"/>
    <w:rsid w:val="00343F8A"/>
    <w:rsid w:val="0035026A"/>
    <w:rsid w:val="0035142E"/>
    <w:rsid w:val="0035146C"/>
    <w:rsid w:val="003549FA"/>
    <w:rsid w:val="00357B79"/>
    <w:rsid w:val="00361BFD"/>
    <w:rsid w:val="003627F6"/>
    <w:rsid w:val="00363B48"/>
    <w:rsid w:val="003647E1"/>
    <w:rsid w:val="00365327"/>
    <w:rsid w:val="003655D1"/>
    <w:rsid w:val="0036630F"/>
    <w:rsid w:val="0037011D"/>
    <w:rsid w:val="0037073E"/>
    <w:rsid w:val="0037183A"/>
    <w:rsid w:val="00372922"/>
    <w:rsid w:val="0037368D"/>
    <w:rsid w:val="00375BD9"/>
    <w:rsid w:val="003761EE"/>
    <w:rsid w:val="00376894"/>
    <w:rsid w:val="00377D11"/>
    <w:rsid w:val="00380947"/>
    <w:rsid w:val="00383A7A"/>
    <w:rsid w:val="00385DF8"/>
    <w:rsid w:val="00386124"/>
    <w:rsid w:val="0038714E"/>
    <w:rsid w:val="00387D4E"/>
    <w:rsid w:val="00391975"/>
    <w:rsid w:val="00393017"/>
    <w:rsid w:val="00393B36"/>
    <w:rsid w:val="00396A8D"/>
    <w:rsid w:val="003A058C"/>
    <w:rsid w:val="003A0EE9"/>
    <w:rsid w:val="003A1128"/>
    <w:rsid w:val="003A2DD2"/>
    <w:rsid w:val="003A3B43"/>
    <w:rsid w:val="003A3E32"/>
    <w:rsid w:val="003A4D4D"/>
    <w:rsid w:val="003A5CE7"/>
    <w:rsid w:val="003A770A"/>
    <w:rsid w:val="003A7BED"/>
    <w:rsid w:val="003B2304"/>
    <w:rsid w:val="003B2B4E"/>
    <w:rsid w:val="003B6A13"/>
    <w:rsid w:val="003B7A90"/>
    <w:rsid w:val="003C11A4"/>
    <w:rsid w:val="003C177B"/>
    <w:rsid w:val="003C2162"/>
    <w:rsid w:val="003C2EDD"/>
    <w:rsid w:val="003C2F73"/>
    <w:rsid w:val="003C42B8"/>
    <w:rsid w:val="003C4C81"/>
    <w:rsid w:val="003C5A8A"/>
    <w:rsid w:val="003C6531"/>
    <w:rsid w:val="003C6660"/>
    <w:rsid w:val="003C69EE"/>
    <w:rsid w:val="003C6B08"/>
    <w:rsid w:val="003D0503"/>
    <w:rsid w:val="003D1BD9"/>
    <w:rsid w:val="003D2DE3"/>
    <w:rsid w:val="003D36A7"/>
    <w:rsid w:val="003D47AA"/>
    <w:rsid w:val="003D497D"/>
    <w:rsid w:val="003D717B"/>
    <w:rsid w:val="003D7BCC"/>
    <w:rsid w:val="003E182B"/>
    <w:rsid w:val="003E18CE"/>
    <w:rsid w:val="003E67B2"/>
    <w:rsid w:val="003E6E2F"/>
    <w:rsid w:val="003E7BC9"/>
    <w:rsid w:val="003F5FCF"/>
    <w:rsid w:val="003F66CE"/>
    <w:rsid w:val="003F683E"/>
    <w:rsid w:val="003F7527"/>
    <w:rsid w:val="003F757A"/>
    <w:rsid w:val="004006E8"/>
    <w:rsid w:val="004007A3"/>
    <w:rsid w:val="004015B7"/>
    <w:rsid w:val="00401E40"/>
    <w:rsid w:val="00402503"/>
    <w:rsid w:val="00402A27"/>
    <w:rsid w:val="00404CB2"/>
    <w:rsid w:val="00405052"/>
    <w:rsid w:val="00405C4B"/>
    <w:rsid w:val="00407086"/>
    <w:rsid w:val="00410C4E"/>
    <w:rsid w:val="00411F1A"/>
    <w:rsid w:val="00412204"/>
    <w:rsid w:val="004131D8"/>
    <w:rsid w:val="00413246"/>
    <w:rsid w:val="004139DC"/>
    <w:rsid w:val="00414FF4"/>
    <w:rsid w:val="0041578B"/>
    <w:rsid w:val="00420420"/>
    <w:rsid w:val="004211AC"/>
    <w:rsid w:val="0042322E"/>
    <w:rsid w:val="00423406"/>
    <w:rsid w:val="00424401"/>
    <w:rsid w:val="0042450E"/>
    <w:rsid w:val="00425215"/>
    <w:rsid w:val="0042571D"/>
    <w:rsid w:val="0042586B"/>
    <w:rsid w:val="004269D5"/>
    <w:rsid w:val="0043068D"/>
    <w:rsid w:val="00430BEF"/>
    <w:rsid w:val="004310F1"/>
    <w:rsid w:val="0043115B"/>
    <w:rsid w:val="0043473A"/>
    <w:rsid w:val="00435E79"/>
    <w:rsid w:val="004363ED"/>
    <w:rsid w:val="00436478"/>
    <w:rsid w:val="0043718C"/>
    <w:rsid w:val="00441972"/>
    <w:rsid w:val="004423D7"/>
    <w:rsid w:val="004428D0"/>
    <w:rsid w:val="0044681A"/>
    <w:rsid w:val="004506D5"/>
    <w:rsid w:val="00450743"/>
    <w:rsid w:val="00450A71"/>
    <w:rsid w:val="004532EA"/>
    <w:rsid w:val="00456BCE"/>
    <w:rsid w:val="0045724C"/>
    <w:rsid w:val="0046119B"/>
    <w:rsid w:val="00461E90"/>
    <w:rsid w:val="00462601"/>
    <w:rsid w:val="004662EA"/>
    <w:rsid w:val="00466534"/>
    <w:rsid w:val="0046799B"/>
    <w:rsid w:val="0047073B"/>
    <w:rsid w:val="0047161D"/>
    <w:rsid w:val="00472940"/>
    <w:rsid w:val="00472F65"/>
    <w:rsid w:val="004740FD"/>
    <w:rsid w:val="004765F5"/>
    <w:rsid w:val="00476640"/>
    <w:rsid w:val="00484ED2"/>
    <w:rsid w:val="0048522E"/>
    <w:rsid w:val="004869C8"/>
    <w:rsid w:val="00490FC7"/>
    <w:rsid w:val="00492117"/>
    <w:rsid w:val="00493897"/>
    <w:rsid w:val="0049491D"/>
    <w:rsid w:val="00497C22"/>
    <w:rsid w:val="004A1480"/>
    <w:rsid w:val="004A321B"/>
    <w:rsid w:val="004A3DA7"/>
    <w:rsid w:val="004A498D"/>
    <w:rsid w:val="004A7660"/>
    <w:rsid w:val="004B1499"/>
    <w:rsid w:val="004B1E27"/>
    <w:rsid w:val="004B2887"/>
    <w:rsid w:val="004B2D5B"/>
    <w:rsid w:val="004B3117"/>
    <w:rsid w:val="004B4206"/>
    <w:rsid w:val="004B43F7"/>
    <w:rsid w:val="004B5036"/>
    <w:rsid w:val="004B5820"/>
    <w:rsid w:val="004B601D"/>
    <w:rsid w:val="004B7702"/>
    <w:rsid w:val="004C28FD"/>
    <w:rsid w:val="004C6179"/>
    <w:rsid w:val="004C6B67"/>
    <w:rsid w:val="004C6FCE"/>
    <w:rsid w:val="004C7DA7"/>
    <w:rsid w:val="004D0712"/>
    <w:rsid w:val="004D0B8C"/>
    <w:rsid w:val="004D20CE"/>
    <w:rsid w:val="004D3025"/>
    <w:rsid w:val="004D3817"/>
    <w:rsid w:val="004D414C"/>
    <w:rsid w:val="004D4360"/>
    <w:rsid w:val="004D4900"/>
    <w:rsid w:val="004D5D3E"/>
    <w:rsid w:val="004D72E5"/>
    <w:rsid w:val="004E14F2"/>
    <w:rsid w:val="004E157A"/>
    <w:rsid w:val="004E33CB"/>
    <w:rsid w:val="004E499E"/>
    <w:rsid w:val="004E5293"/>
    <w:rsid w:val="004E71B5"/>
    <w:rsid w:val="004F2163"/>
    <w:rsid w:val="004F6059"/>
    <w:rsid w:val="004F658B"/>
    <w:rsid w:val="004F66F9"/>
    <w:rsid w:val="004F6E96"/>
    <w:rsid w:val="0050189E"/>
    <w:rsid w:val="00501B9E"/>
    <w:rsid w:val="00502089"/>
    <w:rsid w:val="0050238E"/>
    <w:rsid w:val="00503207"/>
    <w:rsid w:val="00504766"/>
    <w:rsid w:val="00504E75"/>
    <w:rsid w:val="00505AC6"/>
    <w:rsid w:val="00505BBC"/>
    <w:rsid w:val="0050681C"/>
    <w:rsid w:val="00507149"/>
    <w:rsid w:val="00507EDA"/>
    <w:rsid w:val="00510111"/>
    <w:rsid w:val="005139BD"/>
    <w:rsid w:val="00514A38"/>
    <w:rsid w:val="00515725"/>
    <w:rsid w:val="00515A7E"/>
    <w:rsid w:val="00515D6D"/>
    <w:rsid w:val="00517B79"/>
    <w:rsid w:val="00521119"/>
    <w:rsid w:val="00521C9C"/>
    <w:rsid w:val="0052309B"/>
    <w:rsid w:val="005240EA"/>
    <w:rsid w:val="0052520E"/>
    <w:rsid w:val="00525760"/>
    <w:rsid w:val="005266CF"/>
    <w:rsid w:val="00526A71"/>
    <w:rsid w:val="00527C56"/>
    <w:rsid w:val="00527F05"/>
    <w:rsid w:val="0053139D"/>
    <w:rsid w:val="00531581"/>
    <w:rsid w:val="00534088"/>
    <w:rsid w:val="00534683"/>
    <w:rsid w:val="005361BD"/>
    <w:rsid w:val="00541EC6"/>
    <w:rsid w:val="005421C6"/>
    <w:rsid w:val="00545357"/>
    <w:rsid w:val="00545383"/>
    <w:rsid w:val="00546958"/>
    <w:rsid w:val="005474D1"/>
    <w:rsid w:val="00550435"/>
    <w:rsid w:val="00550FF2"/>
    <w:rsid w:val="00552117"/>
    <w:rsid w:val="005553E5"/>
    <w:rsid w:val="00555441"/>
    <w:rsid w:val="005573AE"/>
    <w:rsid w:val="005600F0"/>
    <w:rsid w:val="00563199"/>
    <w:rsid w:val="005632EB"/>
    <w:rsid w:val="005642A6"/>
    <w:rsid w:val="00566AF6"/>
    <w:rsid w:val="005674A8"/>
    <w:rsid w:val="005701B1"/>
    <w:rsid w:val="005723D5"/>
    <w:rsid w:val="00572CB9"/>
    <w:rsid w:val="0057408F"/>
    <w:rsid w:val="00574B79"/>
    <w:rsid w:val="00574C70"/>
    <w:rsid w:val="00575C37"/>
    <w:rsid w:val="005767B0"/>
    <w:rsid w:val="00577277"/>
    <w:rsid w:val="00580C19"/>
    <w:rsid w:val="00580C28"/>
    <w:rsid w:val="005816FC"/>
    <w:rsid w:val="0058275C"/>
    <w:rsid w:val="00583043"/>
    <w:rsid w:val="00583668"/>
    <w:rsid w:val="00583953"/>
    <w:rsid w:val="00583CE4"/>
    <w:rsid w:val="00584AF7"/>
    <w:rsid w:val="00591347"/>
    <w:rsid w:val="005916DC"/>
    <w:rsid w:val="00591E4A"/>
    <w:rsid w:val="0059326E"/>
    <w:rsid w:val="005942DD"/>
    <w:rsid w:val="005947F4"/>
    <w:rsid w:val="00594925"/>
    <w:rsid w:val="00594EA1"/>
    <w:rsid w:val="00595803"/>
    <w:rsid w:val="0059628C"/>
    <w:rsid w:val="00597394"/>
    <w:rsid w:val="005A3D28"/>
    <w:rsid w:val="005A3DB7"/>
    <w:rsid w:val="005A4F33"/>
    <w:rsid w:val="005A55F5"/>
    <w:rsid w:val="005B012F"/>
    <w:rsid w:val="005B18C1"/>
    <w:rsid w:val="005B471C"/>
    <w:rsid w:val="005B56A5"/>
    <w:rsid w:val="005B5D4D"/>
    <w:rsid w:val="005B7AA2"/>
    <w:rsid w:val="005B7D67"/>
    <w:rsid w:val="005C0715"/>
    <w:rsid w:val="005C0DEA"/>
    <w:rsid w:val="005C18AD"/>
    <w:rsid w:val="005C5D59"/>
    <w:rsid w:val="005C5EE4"/>
    <w:rsid w:val="005C74CD"/>
    <w:rsid w:val="005C7637"/>
    <w:rsid w:val="005D1CDE"/>
    <w:rsid w:val="005D1D74"/>
    <w:rsid w:val="005D25AF"/>
    <w:rsid w:val="005D39E7"/>
    <w:rsid w:val="005D5AD5"/>
    <w:rsid w:val="005D7C32"/>
    <w:rsid w:val="005E349E"/>
    <w:rsid w:val="005E53D1"/>
    <w:rsid w:val="005E553B"/>
    <w:rsid w:val="005E6B66"/>
    <w:rsid w:val="005E7632"/>
    <w:rsid w:val="005F14CF"/>
    <w:rsid w:val="005F27A5"/>
    <w:rsid w:val="005F2994"/>
    <w:rsid w:val="005F4760"/>
    <w:rsid w:val="005F4E99"/>
    <w:rsid w:val="005F50FF"/>
    <w:rsid w:val="005F5BFC"/>
    <w:rsid w:val="005F65BC"/>
    <w:rsid w:val="005F7C0A"/>
    <w:rsid w:val="006000FB"/>
    <w:rsid w:val="00600BD2"/>
    <w:rsid w:val="00601B8E"/>
    <w:rsid w:val="00602779"/>
    <w:rsid w:val="00602D21"/>
    <w:rsid w:val="00602E0C"/>
    <w:rsid w:val="006032CF"/>
    <w:rsid w:val="00606BCA"/>
    <w:rsid w:val="00606BFE"/>
    <w:rsid w:val="0061126D"/>
    <w:rsid w:val="00612204"/>
    <w:rsid w:val="00612423"/>
    <w:rsid w:val="00612C40"/>
    <w:rsid w:val="00612EF8"/>
    <w:rsid w:val="006136E4"/>
    <w:rsid w:val="00613727"/>
    <w:rsid w:val="00614007"/>
    <w:rsid w:val="00614C31"/>
    <w:rsid w:val="00614C3A"/>
    <w:rsid w:val="0062073D"/>
    <w:rsid w:val="00620F71"/>
    <w:rsid w:val="00621984"/>
    <w:rsid w:val="006235F9"/>
    <w:rsid w:val="00623E92"/>
    <w:rsid w:val="006244B5"/>
    <w:rsid w:val="006245FC"/>
    <w:rsid w:val="00625152"/>
    <w:rsid w:val="00625F1C"/>
    <w:rsid w:val="00627CD8"/>
    <w:rsid w:val="0063104A"/>
    <w:rsid w:val="00631A63"/>
    <w:rsid w:val="00633A0C"/>
    <w:rsid w:val="00633F68"/>
    <w:rsid w:val="00634D09"/>
    <w:rsid w:val="00634F56"/>
    <w:rsid w:val="00637085"/>
    <w:rsid w:val="00637A1E"/>
    <w:rsid w:val="0064097C"/>
    <w:rsid w:val="00640E2F"/>
    <w:rsid w:val="00641CF4"/>
    <w:rsid w:val="00641FE1"/>
    <w:rsid w:val="00642D9A"/>
    <w:rsid w:val="006433A7"/>
    <w:rsid w:val="006453C5"/>
    <w:rsid w:val="006455A7"/>
    <w:rsid w:val="00646450"/>
    <w:rsid w:val="00647035"/>
    <w:rsid w:val="006472D2"/>
    <w:rsid w:val="00647AD4"/>
    <w:rsid w:val="0065072B"/>
    <w:rsid w:val="00650C77"/>
    <w:rsid w:val="00651FDA"/>
    <w:rsid w:val="006524D1"/>
    <w:rsid w:val="006525D5"/>
    <w:rsid w:val="006527CD"/>
    <w:rsid w:val="00652DAE"/>
    <w:rsid w:val="00653F8E"/>
    <w:rsid w:val="00655650"/>
    <w:rsid w:val="0066024B"/>
    <w:rsid w:val="006602D2"/>
    <w:rsid w:val="0066078F"/>
    <w:rsid w:val="00670852"/>
    <w:rsid w:val="0067115F"/>
    <w:rsid w:val="00671BF4"/>
    <w:rsid w:val="006726D3"/>
    <w:rsid w:val="00672703"/>
    <w:rsid w:val="00672947"/>
    <w:rsid w:val="00672BE0"/>
    <w:rsid w:val="00673A50"/>
    <w:rsid w:val="0067522D"/>
    <w:rsid w:val="0067708F"/>
    <w:rsid w:val="006775AF"/>
    <w:rsid w:val="006803BE"/>
    <w:rsid w:val="00682236"/>
    <w:rsid w:val="00682964"/>
    <w:rsid w:val="006841CB"/>
    <w:rsid w:val="0068636C"/>
    <w:rsid w:val="00686454"/>
    <w:rsid w:val="00686F6C"/>
    <w:rsid w:val="0068751A"/>
    <w:rsid w:val="00687D3F"/>
    <w:rsid w:val="006911AB"/>
    <w:rsid w:val="0069124B"/>
    <w:rsid w:val="00691682"/>
    <w:rsid w:val="00692E5A"/>
    <w:rsid w:val="00694DC1"/>
    <w:rsid w:val="00697C8A"/>
    <w:rsid w:val="006A2A25"/>
    <w:rsid w:val="006A2F08"/>
    <w:rsid w:val="006A3B3D"/>
    <w:rsid w:val="006A5484"/>
    <w:rsid w:val="006A5B57"/>
    <w:rsid w:val="006A7DC0"/>
    <w:rsid w:val="006B2263"/>
    <w:rsid w:val="006B309D"/>
    <w:rsid w:val="006B3204"/>
    <w:rsid w:val="006B368E"/>
    <w:rsid w:val="006B3F0C"/>
    <w:rsid w:val="006B4344"/>
    <w:rsid w:val="006B5282"/>
    <w:rsid w:val="006B5C9A"/>
    <w:rsid w:val="006C1A41"/>
    <w:rsid w:val="006C2B62"/>
    <w:rsid w:val="006C47CD"/>
    <w:rsid w:val="006C61B8"/>
    <w:rsid w:val="006C6969"/>
    <w:rsid w:val="006C6B6C"/>
    <w:rsid w:val="006C71FD"/>
    <w:rsid w:val="006C7958"/>
    <w:rsid w:val="006D033F"/>
    <w:rsid w:val="006D0420"/>
    <w:rsid w:val="006D1338"/>
    <w:rsid w:val="006D298F"/>
    <w:rsid w:val="006D487D"/>
    <w:rsid w:val="006D59B2"/>
    <w:rsid w:val="006D679F"/>
    <w:rsid w:val="006D683A"/>
    <w:rsid w:val="006D6BCD"/>
    <w:rsid w:val="006D6F9C"/>
    <w:rsid w:val="006D7EEB"/>
    <w:rsid w:val="006E0205"/>
    <w:rsid w:val="006E08D7"/>
    <w:rsid w:val="006E4065"/>
    <w:rsid w:val="006E42AA"/>
    <w:rsid w:val="006E5D37"/>
    <w:rsid w:val="006E6018"/>
    <w:rsid w:val="006E630D"/>
    <w:rsid w:val="006E75AC"/>
    <w:rsid w:val="006F0406"/>
    <w:rsid w:val="006F0C5D"/>
    <w:rsid w:val="006F1CCC"/>
    <w:rsid w:val="006F1E38"/>
    <w:rsid w:val="006F2219"/>
    <w:rsid w:val="006F3278"/>
    <w:rsid w:val="006F32CC"/>
    <w:rsid w:val="006F3648"/>
    <w:rsid w:val="006F52A6"/>
    <w:rsid w:val="006F585C"/>
    <w:rsid w:val="006F75D6"/>
    <w:rsid w:val="00700803"/>
    <w:rsid w:val="00700BC2"/>
    <w:rsid w:val="0070158C"/>
    <w:rsid w:val="007023A0"/>
    <w:rsid w:val="007031A9"/>
    <w:rsid w:val="007034F3"/>
    <w:rsid w:val="00703C34"/>
    <w:rsid w:val="00704A0D"/>
    <w:rsid w:val="00704A65"/>
    <w:rsid w:val="00705E11"/>
    <w:rsid w:val="00707D2C"/>
    <w:rsid w:val="007131D5"/>
    <w:rsid w:val="00713AE1"/>
    <w:rsid w:val="00715C9D"/>
    <w:rsid w:val="00715DBE"/>
    <w:rsid w:val="00717498"/>
    <w:rsid w:val="00720D7C"/>
    <w:rsid w:val="0072251C"/>
    <w:rsid w:val="00722579"/>
    <w:rsid w:val="00722E4D"/>
    <w:rsid w:val="0072377A"/>
    <w:rsid w:val="00725A42"/>
    <w:rsid w:val="00726392"/>
    <w:rsid w:val="007302CF"/>
    <w:rsid w:val="00730C0A"/>
    <w:rsid w:val="00731449"/>
    <w:rsid w:val="0073456C"/>
    <w:rsid w:val="00735386"/>
    <w:rsid w:val="00735594"/>
    <w:rsid w:val="0073681C"/>
    <w:rsid w:val="00736F02"/>
    <w:rsid w:val="00740188"/>
    <w:rsid w:val="0074041D"/>
    <w:rsid w:val="00741A1F"/>
    <w:rsid w:val="007421DD"/>
    <w:rsid w:val="00742743"/>
    <w:rsid w:val="00743A37"/>
    <w:rsid w:val="00743E65"/>
    <w:rsid w:val="00744759"/>
    <w:rsid w:val="00750E75"/>
    <w:rsid w:val="007519F3"/>
    <w:rsid w:val="007551C4"/>
    <w:rsid w:val="007560F8"/>
    <w:rsid w:val="007564E6"/>
    <w:rsid w:val="00760722"/>
    <w:rsid w:val="00761A98"/>
    <w:rsid w:val="00762387"/>
    <w:rsid w:val="00764E3E"/>
    <w:rsid w:val="00765339"/>
    <w:rsid w:val="00765537"/>
    <w:rsid w:val="00765C80"/>
    <w:rsid w:val="007724EE"/>
    <w:rsid w:val="00775007"/>
    <w:rsid w:val="00776652"/>
    <w:rsid w:val="00781605"/>
    <w:rsid w:val="007825AA"/>
    <w:rsid w:val="00782910"/>
    <w:rsid w:val="00785D72"/>
    <w:rsid w:val="007864E2"/>
    <w:rsid w:val="00787960"/>
    <w:rsid w:val="00791201"/>
    <w:rsid w:val="00791AC2"/>
    <w:rsid w:val="00791D1D"/>
    <w:rsid w:val="00792074"/>
    <w:rsid w:val="00793111"/>
    <w:rsid w:val="007962CA"/>
    <w:rsid w:val="00796618"/>
    <w:rsid w:val="00797A16"/>
    <w:rsid w:val="00797BD3"/>
    <w:rsid w:val="007A0915"/>
    <w:rsid w:val="007A1691"/>
    <w:rsid w:val="007A1803"/>
    <w:rsid w:val="007A1D3D"/>
    <w:rsid w:val="007A3565"/>
    <w:rsid w:val="007A4302"/>
    <w:rsid w:val="007A4B6B"/>
    <w:rsid w:val="007A54FC"/>
    <w:rsid w:val="007A5A5B"/>
    <w:rsid w:val="007A5FB5"/>
    <w:rsid w:val="007B081D"/>
    <w:rsid w:val="007B1AB0"/>
    <w:rsid w:val="007B1D11"/>
    <w:rsid w:val="007B3E4F"/>
    <w:rsid w:val="007B45E6"/>
    <w:rsid w:val="007B4BF5"/>
    <w:rsid w:val="007B4DF2"/>
    <w:rsid w:val="007B5C19"/>
    <w:rsid w:val="007B72B3"/>
    <w:rsid w:val="007C0596"/>
    <w:rsid w:val="007C0823"/>
    <w:rsid w:val="007C1583"/>
    <w:rsid w:val="007C1ED8"/>
    <w:rsid w:val="007C2DAA"/>
    <w:rsid w:val="007C434F"/>
    <w:rsid w:val="007C54D9"/>
    <w:rsid w:val="007C6B65"/>
    <w:rsid w:val="007C7199"/>
    <w:rsid w:val="007C7C2B"/>
    <w:rsid w:val="007D02B2"/>
    <w:rsid w:val="007D04A0"/>
    <w:rsid w:val="007D0BA1"/>
    <w:rsid w:val="007D12CA"/>
    <w:rsid w:val="007D1917"/>
    <w:rsid w:val="007D2618"/>
    <w:rsid w:val="007D3E64"/>
    <w:rsid w:val="007D7073"/>
    <w:rsid w:val="007D7578"/>
    <w:rsid w:val="007E0E6F"/>
    <w:rsid w:val="007E1A75"/>
    <w:rsid w:val="007E6B0B"/>
    <w:rsid w:val="007F03E2"/>
    <w:rsid w:val="007F19F1"/>
    <w:rsid w:val="007F1EF7"/>
    <w:rsid w:val="007F248E"/>
    <w:rsid w:val="007F3508"/>
    <w:rsid w:val="007F3E7F"/>
    <w:rsid w:val="007F434F"/>
    <w:rsid w:val="007F59C4"/>
    <w:rsid w:val="007F5A8C"/>
    <w:rsid w:val="007F5BF9"/>
    <w:rsid w:val="007F750E"/>
    <w:rsid w:val="00800BE8"/>
    <w:rsid w:val="008011C8"/>
    <w:rsid w:val="0080339E"/>
    <w:rsid w:val="0080390B"/>
    <w:rsid w:val="008046B7"/>
    <w:rsid w:val="008051B9"/>
    <w:rsid w:val="0080545A"/>
    <w:rsid w:val="00805C10"/>
    <w:rsid w:val="00806E60"/>
    <w:rsid w:val="00807F0E"/>
    <w:rsid w:val="00810E38"/>
    <w:rsid w:val="00811A80"/>
    <w:rsid w:val="00813950"/>
    <w:rsid w:val="00813BAC"/>
    <w:rsid w:val="00814415"/>
    <w:rsid w:val="00821BB2"/>
    <w:rsid w:val="00822168"/>
    <w:rsid w:val="008228A4"/>
    <w:rsid w:val="00823BC2"/>
    <w:rsid w:val="0082439E"/>
    <w:rsid w:val="00825DE1"/>
    <w:rsid w:val="00825F08"/>
    <w:rsid w:val="008261C1"/>
    <w:rsid w:val="008263BF"/>
    <w:rsid w:val="00831061"/>
    <w:rsid w:val="00832F05"/>
    <w:rsid w:val="00833C44"/>
    <w:rsid w:val="008353E2"/>
    <w:rsid w:val="00836069"/>
    <w:rsid w:val="00840883"/>
    <w:rsid w:val="00842016"/>
    <w:rsid w:val="00843FEF"/>
    <w:rsid w:val="0084413F"/>
    <w:rsid w:val="00844D2F"/>
    <w:rsid w:val="0084545F"/>
    <w:rsid w:val="00846823"/>
    <w:rsid w:val="00846B78"/>
    <w:rsid w:val="008511D7"/>
    <w:rsid w:val="00852B0E"/>
    <w:rsid w:val="00852DA5"/>
    <w:rsid w:val="008547EA"/>
    <w:rsid w:val="008551AD"/>
    <w:rsid w:val="008563CE"/>
    <w:rsid w:val="00857876"/>
    <w:rsid w:val="00861E96"/>
    <w:rsid w:val="00864FE7"/>
    <w:rsid w:val="00865862"/>
    <w:rsid w:val="00865A15"/>
    <w:rsid w:val="00866AAC"/>
    <w:rsid w:val="00867315"/>
    <w:rsid w:val="0087038F"/>
    <w:rsid w:val="00870E49"/>
    <w:rsid w:val="00871269"/>
    <w:rsid w:val="0087142D"/>
    <w:rsid w:val="00871A1A"/>
    <w:rsid w:val="008721EF"/>
    <w:rsid w:val="008736E6"/>
    <w:rsid w:val="00873840"/>
    <w:rsid w:val="00873C18"/>
    <w:rsid w:val="00875467"/>
    <w:rsid w:val="00875C8C"/>
    <w:rsid w:val="00875D08"/>
    <w:rsid w:val="00875EE6"/>
    <w:rsid w:val="00876D46"/>
    <w:rsid w:val="00876DB0"/>
    <w:rsid w:val="00882C85"/>
    <w:rsid w:val="00886132"/>
    <w:rsid w:val="00886951"/>
    <w:rsid w:val="00886F98"/>
    <w:rsid w:val="008875DF"/>
    <w:rsid w:val="00887AEA"/>
    <w:rsid w:val="00890B61"/>
    <w:rsid w:val="00891FA7"/>
    <w:rsid w:val="00893120"/>
    <w:rsid w:val="0089370D"/>
    <w:rsid w:val="00893ECC"/>
    <w:rsid w:val="00894C46"/>
    <w:rsid w:val="00897C1C"/>
    <w:rsid w:val="008A0440"/>
    <w:rsid w:val="008A068A"/>
    <w:rsid w:val="008A0FDF"/>
    <w:rsid w:val="008A1560"/>
    <w:rsid w:val="008A3CA0"/>
    <w:rsid w:val="008B10FB"/>
    <w:rsid w:val="008B4438"/>
    <w:rsid w:val="008B74D8"/>
    <w:rsid w:val="008B7D05"/>
    <w:rsid w:val="008C1651"/>
    <w:rsid w:val="008C35CB"/>
    <w:rsid w:val="008C6693"/>
    <w:rsid w:val="008C7510"/>
    <w:rsid w:val="008C7A61"/>
    <w:rsid w:val="008D1134"/>
    <w:rsid w:val="008D1C92"/>
    <w:rsid w:val="008D1E19"/>
    <w:rsid w:val="008D3806"/>
    <w:rsid w:val="008D4D0A"/>
    <w:rsid w:val="008D5D0F"/>
    <w:rsid w:val="008D69A3"/>
    <w:rsid w:val="008E14A5"/>
    <w:rsid w:val="008E1CAD"/>
    <w:rsid w:val="008E279D"/>
    <w:rsid w:val="008E3BCE"/>
    <w:rsid w:val="008E3E2E"/>
    <w:rsid w:val="008E5271"/>
    <w:rsid w:val="008F148B"/>
    <w:rsid w:val="008F22B3"/>
    <w:rsid w:val="008F2461"/>
    <w:rsid w:val="008F2E0C"/>
    <w:rsid w:val="008F469A"/>
    <w:rsid w:val="008F4D30"/>
    <w:rsid w:val="008F4E8A"/>
    <w:rsid w:val="009006B5"/>
    <w:rsid w:val="00900ED2"/>
    <w:rsid w:val="00905FBD"/>
    <w:rsid w:val="0091000E"/>
    <w:rsid w:val="00911C85"/>
    <w:rsid w:val="00915D67"/>
    <w:rsid w:val="0092184D"/>
    <w:rsid w:val="00924200"/>
    <w:rsid w:val="009246C8"/>
    <w:rsid w:val="009247C3"/>
    <w:rsid w:val="00930A3D"/>
    <w:rsid w:val="0093136C"/>
    <w:rsid w:val="00932927"/>
    <w:rsid w:val="00933409"/>
    <w:rsid w:val="00933496"/>
    <w:rsid w:val="00937413"/>
    <w:rsid w:val="00937A16"/>
    <w:rsid w:val="00937FA8"/>
    <w:rsid w:val="00942493"/>
    <w:rsid w:val="00942505"/>
    <w:rsid w:val="00943098"/>
    <w:rsid w:val="00944C9A"/>
    <w:rsid w:val="009455B3"/>
    <w:rsid w:val="00947E9C"/>
    <w:rsid w:val="00950B73"/>
    <w:rsid w:val="00950CB4"/>
    <w:rsid w:val="00952523"/>
    <w:rsid w:val="009531D3"/>
    <w:rsid w:val="00953B34"/>
    <w:rsid w:val="00954ED1"/>
    <w:rsid w:val="00955A5C"/>
    <w:rsid w:val="00956861"/>
    <w:rsid w:val="00956E26"/>
    <w:rsid w:val="00960D2B"/>
    <w:rsid w:val="009616B9"/>
    <w:rsid w:val="00964775"/>
    <w:rsid w:val="00964F2A"/>
    <w:rsid w:val="009667DC"/>
    <w:rsid w:val="00971972"/>
    <w:rsid w:val="00971CDE"/>
    <w:rsid w:val="00972ADB"/>
    <w:rsid w:val="00973AF4"/>
    <w:rsid w:val="00973D5A"/>
    <w:rsid w:val="00975022"/>
    <w:rsid w:val="0097671E"/>
    <w:rsid w:val="009768E2"/>
    <w:rsid w:val="00976B11"/>
    <w:rsid w:val="00977E1C"/>
    <w:rsid w:val="00980248"/>
    <w:rsid w:val="00981B81"/>
    <w:rsid w:val="009824FC"/>
    <w:rsid w:val="00983135"/>
    <w:rsid w:val="00983B6B"/>
    <w:rsid w:val="009848F9"/>
    <w:rsid w:val="00985F76"/>
    <w:rsid w:val="00987366"/>
    <w:rsid w:val="00987D73"/>
    <w:rsid w:val="00987E5D"/>
    <w:rsid w:val="00990171"/>
    <w:rsid w:val="009910EF"/>
    <w:rsid w:val="00991CC0"/>
    <w:rsid w:val="009922CB"/>
    <w:rsid w:val="009934FE"/>
    <w:rsid w:val="009945F6"/>
    <w:rsid w:val="00995502"/>
    <w:rsid w:val="00995B89"/>
    <w:rsid w:val="00995CE7"/>
    <w:rsid w:val="0099645A"/>
    <w:rsid w:val="009A231C"/>
    <w:rsid w:val="009A413D"/>
    <w:rsid w:val="009A4957"/>
    <w:rsid w:val="009A5128"/>
    <w:rsid w:val="009A6C4C"/>
    <w:rsid w:val="009A7D72"/>
    <w:rsid w:val="009B1388"/>
    <w:rsid w:val="009B16D3"/>
    <w:rsid w:val="009B187B"/>
    <w:rsid w:val="009B2707"/>
    <w:rsid w:val="009B36BC"/>
    <w:rsid w:val="009B5750"/>
    <w:rsid w:val="009B6378"/>
    <w:rsid w:val="009C0465"/>
    <w:rsid w:val="009C0D22"/>
    <w:rsid w:val="009C1053"/>
    <w:rsid w:val="009C1CA7"/>
    <w:rsid w:val="009C2785"/>
    <w:rsid w:val="009C2F5B"/>
    <w:rsid w:val="009C306E"/>
    <w:rsid w:val="009C4088"/>
    <w:rsid w:val="009C50B8"/>
    <w:rsid w:val="009C5544"/>
    <w:rsid w:val="009C5609"/>
    <w:rsid w:val="009C58CA"/>
    <w:rsid w:val="009C5D8B"/>
    <w:rsid w:val="009D2C67"/>
    <w:rsid w:val="009E27ED"/>
    <w:rsid w:val="009E398B"/>
    <w:rsid w:val="009E6CC8"/>
    <w:rsid w:val="009E71CB"/>
    <w:rsid w:val="009F0E48"/>
    <w:rsid w:val="009F1EF0"/>
    <w:rsid w:val="009F2157"/>
    <w:rsid w:val="009F3192"/>
    <w:rsid w:val="009F4632"/>
    <w:rsid w:val="009F47F5"/>
    <w:rsid w:val="00A004E2"/>
    <w:rsid w:val="00A00C29"/>
    <w:rsid w:val="00A018D6"/>
    <w:rsid w:val="00A01F91"/>
    <w:rsid w:val="00A03825"/>
    <w:rsid w:val="00A06699"/>
    <w:rsid w:val="00A06E13"/>
    <w:rsid w:val="00A07687"/>
    <w:rsid w:val="00A07AC7"/>
    <w:rsid w:val="00A07B27"/>
    <w:rsid w:val="00A10CA1"/>
    <w:rsid w:val="00A1202C"/>
    <w:rsid w:val="00A153C4"/>
    <w:rsid w:val="00A17DA1"/>
    <w:rsid w:val="00A17DF2"/>
    <w:rsid w:val="00A20435"/>
    <w:rsid w:val="00A214C1"/>
    <w:rsid w:val="00A21B8C"/>
    <w:rsid w:val="00A25F0E"/>
    <w:rsid w:val="00A2642A"/>
    <w:rsid w:val="00A266B8"/>
    <w:rsid w:val="00A31EC5"/>
    <w:rsid w:val="00A352EC"/>
    <w:rsid w:val="00A36290"/>
    <w:rsid w:val="00A376CC"/>
    <w:rsid w:val="00A37F17"/>
    <w:rsid w:val="00A40B34"/>
    <w:rsid w:val="00A41398"/>
    <w:rsid w:val="00A427B1"/>
    <w:rsid w:val="00A43785"/>
    <w:rsid w:val="00A44026"/>
    <w:rsid w:val="00A46EA1"/>
    <w:rsid w:val="00A511F0"/>
    <w:rsid w:val="00A51D4A"/>
    <w:rsid w:val="00A51ED2"/>
    <w:rsid w:val="00A53A90"/>
    <w:rsid w:val="00A552C6"/>
    <w:rsid w:val="00A563AF"/>
    <w:rsid w:val="00A5668E"/>
    <w:rsid w:val="00A56E36"/>
    <w:rsid w:val="00A570E9"/>
    <w:rsid w:val="00A609F9"/>
    <w:rsid w:val="00A64025"/>
    <w:rsid w:val="00A6440A"/>
    <w:rsid w:val="00A64569"/>
    <w:rsid w:val="00A646E9"/>
    <w:rsid w:val="00A64B54"/>
    <w:rsid w:val="00A67DC3"/>
    <w:rsid w:val="00A70B2A"/>
    <w:rsid w:val="00A75FC7"/>
    <w:rsid w:val="00A804CC"/>
    <w:rsid w:val="00A80CB7"/>
    <w:rsid w:val="00A81F5F"/>
    <w:rsid w:val="00A82352"/>
    <w:rsid w:val="00A84959"/>
    <w:rsid w:val="00A86ABA"/>
    <w:rsid w:val="00A87C74"/>
    <w:rsid w:val="00A90113"/>
    <w:rsid w:val="00A926BB"/>
    <w:rsid w:val="00A9363A"/>
    <w:rsid w:val="00A94AF2"/>
    <w:rsid w:val="00A94F21"/>
    <w:rsid w:val="00AA06A9"/>
    <w:rsid w:val="00AA1A04"/>
    <w:rsid w:val="00AA1DE3"/>
    <w:rsid w:val="00AA2C69"/>
    <w:rsid w:val="00AA44F3"/>
    <w:rsid w:val="00AA4BD8"/>
    <w:rsid w:val="00AA73DD"/>
    <w:rsid w:val="00AB2119"/>
    <w:rsid w:val="00AB28F6"/>
    <w:rsid w:val="00AB326E"/>
    <w:rsid w:val="00AB381B"/>
    <w:rsid w:val="00AB4C0F"/>
    <w:rsid w:val="00AB6D39"/>
    <w:rsid w:val="00AB7CBB"/>
    <w:rsid w:val="00AB7DBD"/>
    <w:rsid w:val="00AC2820"/>
    <w:rsid w:val="00AC31FC"/>
    <w:rsid w:val="00AC34DB"/>
    <w:rsid w:val="00AC46D7"/>
    <w:rsid w:val="00AC5A43"/>
    <w:rsid w:val="00AD04EF"/>
    <w:rsid w:val="00AD0551"/>
    <w:rsid w:val="00AD1219"/>
    <w:rsid w:val="00AD1234"/>
    <w:rsid w:val="00AD2BCB"/>
    <w:rsid w:val="00AD3EA5"/>
    <w:rsid w:val="00AD4FB9"/>
    <w:rsid w:val="00AD61B2"/>
    <w:rsid w:val="00AD6A08"/>
    <w:rsid w:val="00AE04BA"/>
    <w:rsid w:val="00AE1F06"/>
    <w:rsid w:val="00AE22AF"/>
    <w:rsid w:val="00AE3155"/>
    <w:rsid w:val="00AE341B"/>
    <w:rsid w:val="00AE3D20"/>
    <w:rsid w:val="00AE4281"/>
    <w:rsid w:val="00AE57E5"/>
    <w:rsid w:val="00AE76E7"/>
    <w:rsid w:val="00AF1AD6"/>
    <w:rsid w:val="00AF481B"/>
    <w:rsid w:val="00AF4E9F"/>
    <w:rsid w:val="00AF7808"/>
    <w:rsid w:val="00B008A3"/>
    <w:rsid w:val="00B00E5B"/>
    <w:rsid w:val="00B06F1E"/>
    <w:rsid w:val="00B11DB5"/>
    <w:rsid w:val="00B12646"/>
    <w:rsid w:val="00B12C6D"/>
    <w:rsid w:val="00B159F3"/>
    <w:rsid w:val="00B15C81"/>
    <w:rsid w:val="00B162C2"/>
    <w:rsid w:val="00B20013"/>
    <w:rsid w:val="00B21970"/>
    <w:rsid w:val="00B229B0"/>
    <w:rsid w:val="00B2463E"/>
    <w:rsid w:val="00B308EC"/>
    <w:rsid w:val="00B330AD"/>
    <w:rsid w:val="00B331A2"/>
    <w:rsid w:val="00B346E2"/>
    <w:rsid w:val="00B352FD"/>
    <w:rsid w:val="00B357FA"/>
    <w:rsid w:val="00B358D8"/>
    <w:rsid w:val="00B35B1A"/>
    <w:rsid w:val="00B35BFF"/>
    <w:rsid w:val="00B3720A"/>
    <w:rsid w:val="00B404F5"/>
    <w:rsid w:val="00B41183"/>
    <w:rsid w:val="00B41D0D"/>
    <w:rsid w:val="00B42608"/>
    <w:rsid w:val="00B42FF3"/>
    <w:rsid w:val="00B43D78"/>
    <w:rsid w:val="00B47233"/>
    <w:rsid w:val="00B511C7"/>
    <w:rsid w:val="00B52D31"/>
    <w:rsid w:val="00B54E10"/>
    <w:rsid w:val="00B554A0"/>
    <w:rsid w:val="00B5612A"/>
    <w:rsid w:val="00B56878"/>
    <w:rsid w:val="00B569C7"/>
    <w:rsid w:val="00B576DB"/>
    <w:rsid w:val="00B57C8E"/>
    <w:rsid w:val="00B61A6B"/>
    <w:rsid w:val="00B62A27"/>
    <w:rsid w:val="00B6305F"/>
    <w:rsid w:val="00B63919"/>
    <w:rsid w:val="00B643AA"/>
    <w:rsid w:val="00B6466F"/>
    <w:rsid w:val="00B64EA3"/>
    <w:rsid w:val="00B67F8A"/>
    <w:rsid w:val="00B7074D"/>
    <w:rsid w:val="00B70940"/>
    <w:rsid w:val="00B71C8C"/>
    <w:rsid w:val="00B72073"/>
    <w:rsid w:val="00B729D4"/>
    <w:rsid w:val="00B75DF7"/>
    <w:rsid w:val="00B769E4"/>
    <w:rsid w:val="00B7727B"/>
    <w:rsid w:val="00B803BE"/>
    <w:rsid w:val="00B84299"/>
    <w:rsid w:val="00B8466D"/>
    <w:rsid w:val="00B86914"/>
    <w:rsid w:val="00B86C12"/>
    <w:rsid w:val="00B86C76"/>
    <w:rsid w:val="00B900FE"/>
    <w:rsid w:val="00B91072"/>
    <w:rsid w:val="00B92114"/>
    <w:rsid w:val="00B93712"/>
    <w:rsid w:val="00B948B1"/>
    <w:rsid w:val="00B94A0F"/>
    <w:rsid w:val="00B95620"/>
    <w:rsid w:val="00B956D0"/>
    <w:rsid w:val="00B97292"/>
    <w:rsid w:val="00B977FE"/>
    <w:rsid w:val="00BA0641"/>
    <w:rsid w:val="00BA07A4"/>
    <w:rsid w:val="00BA3148"/>
    <w:rsid w:val="00BA46EA"/>
    <w:rsid w:val="00BA4EE6"/>
    <w:rsid w:val="00BA7B64"/>
    <w:rsid w:val="00BA7D7E"/>
    <w:rsid w:val="00BB1B18"/>
    <w:rsid w:val="00BB28AD"/>
    <w:rsid w:val="00BB3BCD"/>
    <w:rsid w:val="00BB436C"/>
    <w:rsid w:val="00BB6745"/>
    <w:rsid w:val="00BB72C3"/>
    <w:rsid w:val="00BC46D3"/>
    <w:rsid w:val="00BC5A3E"/>
    <w:rsid w:val="00BC798C"/>
    <w:rsid w:val="00BD199D"/>
    <w:rsid w:val="00BD2996"/>
    <w:rsid w:val="00BD3A87"/>
    <w:rsid w:val="00BD6D77"/>
    <w:rsid w:val="00BD73A6"/>
    <w:rsid w:val="00BE080A"/>
    <w:rsid w:val="00BE0970"/>
    <w:rsid w:val="00BE0C02"/>
    <w:rsid w:val="00BE152F"/>
    <w:rsid w:val="00BE160E"/>
    <w:rsid w:val="00BE3689"/>
    <w:rsid w:val="00BE3F24"/>
    <w:rsid w:val="00BE421D"/>
    <w:rsid w:val="00BE67B0"/>
    <w:rsid w:val="00BE6881"/>
    <w:rsid w:val="00BE78AA"/>
    <w:rsid w:val="00BF0887"/>
    <w:rsid w:val="00BF0F59"/>
    <w:rsid w:val="00BF105A"/>
    <w:rsid w:val="00BF1482"/>
    <w:rsid w:val="00BF22B0"/>
    <w:rsid w:val="00BF25C4"/>
    <w:rsid w:val="00BF51FB"/>
    <w:rsid w:val="00BF5EC7"/>
    <w:rsid w:val="00BF7185"/>
    <w:rsid w:val="00BF7D17"/>
    <w:rsid w:val="00C01095"/>
    <w:rsid w:val="00C02087"/>
    <w:rsid w:val="00C024DA"/>
    <w:rsid w:val="00C047E9"/>
    <w:rsid w:val="00C05B3F"/>
    <w:rsid w:val="00C0793A"/>
    <w:rsid w:val="00C07F9E"/>
    <w:rsid w:val="00C100B2"/>
    <w:rsid w:val="00C12A8E"/>
    <w:rsid w:val="00C12EE7"/>
    <w:rsid w:val="00C1360D"/>
    <w:rsid w:val="00C20968"/>
    <w:rsid w:val="00C213EA"/>
    <w:rsid w:val="00C21BE3"/>
    <w:rsid w:val="00C2414D"/>
    <w:rsid w:val="00C253D0"/>
    <w:rsid w:val="00C2570A"/>
    <w:rsid w:val="00C259DA"/>
    <w:rsid w:val="00C2603B"/>
    <w:rsid w:val="00C30423"/>
    <w:rsid w:val="00C30A64"/>
    <w:rsid w:val="00C31CAB"/>
    <w:rsid w:val="00C33FD1"/>
    <w:rsid w:val="00C3404F"/>
    <w:rsid w:val="00C3478D"/>
    <w:rsid w:val="00C3676E"/>
    <w:rsid w:val="00C36EC4"/>
    <w:rsid w:val="00C3709C"/>
    <w:rsid w:val="00C404C6"/>
    <w:rsid w:val="00C40688"/>
    <w:rsid w:val="00C41917"/>
    <w:rsid w:val="00C420F1"/>
    <w:rsid w:val="00C42757"/>
    <w:rsid w:val="00C43966"/>
    <w:rsid w:val="00C454EC"/>
    <w:rsid w:val="00C459C0"/>
    <w:rsid w:val="00C46FDC"/>
    <w:rsid w:val="00C47BC8"/>
    <w:rsid w:val="00C50117"/>
    <w:rsid w:val="00C52164"/>
    <w:rsid w:val="00C5277A"/>
    <w:rsid w:val="00C52A64"/>
    <w:rsid w:val="00C53C28"/>
    <w:rsid w:val="00C547EB"/>
    <w:rsid w:val="00C54A92"/>
    <w:rsid w:val="00C559F6"/>
    <w:rsid w:val="00C55B5D"/>
    <w:rsid w:val="00C60DDB"/>
    <w:rsid w:val="00C626DD"/>
    <w:rsid w:val="00C650C0"/>
    <w:rsid w:val="00C66133"/>
    <w:rsid w:val="00C66964"/>
    <w:rsid w:val="00C67A78"/>
    <w:rsid w:val="00C7019A"/>
    <w:rsid w:val="00C7046A"/>
    <w:rsid w:val="00C704FF"/>
    <w:rsid w:val="00C71100"/>
    <w:rsid w:val="00C717EE"/>
    <w:rsid w:val="00C71E3A"/>
    <w:rsid w:val="00C720EC"/>
    <w:rsid w:val="00C73685"/>
    <w:rsid w:val="00C7482B"/>
    <w:rsid w:val="00C74B99"/>
    <w:rsid w:val="00C76A4D"/>
    <w:rsid w:val="00C85503"/>
    <w:rsid w:val="00C8599A"/>
    <w:rsid w:val="00C86CCD"/>
    <w:rsid w:val="00C908D8"/>
    <w:rsid w:val="00C910B3"/>
    <w:rsid w:val="00C91286"/>
    <w:rsid w:val="00C912B5"/>
    <w:rsid w:val="00C91AF7"/>
    <w:rsid w:val="00C9279B"/>
    <w:rsid w:val="00C931BA"/>
    <w:rsid w:val="00C938C5"/>
    <w:rsid w:val="00C94E81"/>
    <w:rsid w:val="00C960B7"/>
    <w:rsid w:val="00CA239D"/>
    <w:rsid w:val="00CA2E4F"/>
    <w:rsid w:val="00CA4508"/>
    <w:rsid w:val="00CA606B"/>
    <w:rsid w:val="00CA7044"/>
    <w:rsid w:val="00CA71BC"/>
    <w:rsid w:val="00CA72C9"/>
    <w:rsid w:val="00CA760A"/>
    <w:rsid w:val="00CA794F"/>
    <w:rsid w:val="00CB04DD"/>
    <w:rsid w:val="00CB2457"/>
    <w:rsid w:val="00CB2660"/>
    <w:rsid w:val="00CB2849"/>
    <w:rsid w:val="00CB3630"/>
    <w:rsid w:val="00CB40CC"/>
    <w:rsid w:val="00CB633F"/>
    <w:rsid w:val="00CC0010"/>
    <w:rsid w:val="00CC136D"/>
    <w:rsid w:val="00CC2B2A"/>
    <w:rsid w:val="00CC2D8A"/>
    <w:rsid w:val="00CC2E5E"/>
    <w:rsid w:val="00CC314A"/>
    <w:rsid w:val="00CC38CA"/>
    <w:rsid w:val="00CC489F"/>
    <w:rsid w:val="00CC4FB9"/>
    <w:rsid w:val="00CC5A5C"/>
    <w:rsid w:val="00CC61B2"/>
    <w:rsid w:val="00CC7517"/>
    <w:rsid w:val="00CD0912"/>
    <w:rsid w:val="00CD1068"/>
    <w:rsid w:val="00CD26EE"/>
    <w:rsid w:val="00CD2834"/>
    <w:rsid w:val="00CD5DAA"/>
    <w:rsid w:val="00CD6555"/>
    <w:rsid w:val="00CE09EA"/>
    <w:rsid w:val="00CE0D46"/>
    <w:rsid w:val="00CE0ED3"/>
    <w:rsid w:val="00CE1DC5"/>
    <w:rsid w:val="00CE3810"/>
    <w:rsid w:val="00CE3AEB"/>
    <w:rsid w:val="00CE3BA5"/>
    <w:rsid w:val="00CE4094"/>
    <w:rsid w:val="00CE5FCA"/>
    <w:rsid w:val="00CF0F15"/>
    <w:rsid w:val="00CF1F02"/>
    <w:rsid w:val="00CF235C"/>
    <w:rsid w:val="00CF2855"/>
    <w:rsid w:val="00D016DF"/>
    <w:rsid w:val="00D02F2C"/>
    <w:rsid w:val="00D0337F"/>
    <w:rsid w:val="00D07B0E"/>
    <w:rsid w:val="00D10E24"/>
    <w:rsid w:val="00D114D7"/>
    <w:rsid w:val="00D11B1F"/>
    <w:rsid w:val="00D11C75"/>
    <w:rsid w:val="00D1254A"/>
    <w:rsid w:val="00D12A55"/>
    <w:rsid w:val="00D133BD"/>
    <w:rsid w:val="00D143C3"/>
    <w:rsid w:val="00D16026"/>
    <w:rsid w:val="00D17244"/>
    <w:rsid w:val="00D17C4F"/>
    <w:rsid w:val="00D252A7"/>
    <w:rsid w:val="00D25AD6"/>
    <w:rsid w:val="00D273E2"/>
    <w:rsid w:val="00D3030D"/>
    <w:rsid w:val="00D310B6"/>
    <w:rsid w:val="00D32C49"/>
    <w:rsid w:val="00D33088"/>
    <w:rsid w:val="00D331AB"/>
    <w:rsid w:val="00D3393B"/>
    <w:rsid w:val="00D34A91"/>
    <w:rsid w:val="00D35DFF"/>
    <w:rsid w:val="00D36974"/>
    <w:rsid w:val="00D3772D"/>
    <w:rsid w:val="00D37B35"/>
    <w:rsid w:val="00D41259"/>
    <w:rsid w:val="00D414F3"/>
    <w:rsid w:val="00D436C6"/>
    <w:rsid w:val="00D4523B"/>
    <w:rsid w:val="00D455A6"/>
    <w:rsid w:val="00D4572E"/>
    <w:rsid w:val="00D4586E"/>
    <w:rsid w:val="00D460D0"/>
    <w:rsid w:val="00D50BF4"/>
    <w:rsid w:val="00D51389"/>
    <w:rsid w:val="00D537D9"/>
    <w:rsid w:val="00D53CC8"/>
    <w:rsid w:val="00D571BD"/>
    <w:rsid w:val="00D572CA"/>
    <w:rsid w:val="00D5748C"/>
    <w:rsid w:val="00D574C5"/>
    <w:rsid w:val="00D5786C"/>
    <w:rsid w:val="00D61E44"/>
    <w:rsid w:val="00D6355C"/>
    <w:rsid w:val="00D641C1"/>
    <w:rsid w:val="00D6603A"/>
    <w:rsid w:val="00D7003E"/>
    <w:rsid w:val="00D7041A"/>
    <w:rsid w:val="00D707D2"/>
    <w:rsid w:val="00D70CF3"/>
    <w:rsid w:val="00D7277A"/>
    <w:rsid w:val="00D72FBB"/>
    <w:rsid w:val="00D74461"/>
    <w:rsid w:val="00D755D7"/>
    <w:rsid w:val="00D75930"/>
    <w:rsid w:val="00D76426"/>
    <w:rsid w:val="00D81D6A"/>
    <w:rsid w:val="00D82A8F"/>
    <w:rsid w:val="00D83448"/>
    <w:rsid w:val="00D8510D"/>
    <w:rsid w:val="00D878D4"/>
    <w:rsid w:val="00D9168E"/>
    <w:rsid w:val="00D91F6F"/>
    <w:rsid w:val="00D925FC"/>
    <w:rsid w:val="00D93E99"/>
    <w:rsid w:val="00D957F0"/>
    <w:rsid w:val="00D977C6"/>
    <w:rsid w:val="00D9792F"/>
    <w:rsid w:val="00DA255B"/>
    <w:rsid w:val="00DA2C32"/>
    <w:rsid w:val="00DA2DE3"/>
    <w:rsid w:val="00DA3C7F"/>
    <w:rsid w:val="00DA7FD0"/>
    <w:rsid w:val="00DB1681"/>
    <w:rsid w:val="00DB1797"/>
    <w:rsid w:val="00DB29F4"/>
    <w:rsid w:val="00DB3963"/>
    <w:rsid w:val="00DB489F"/>
    <w:rsid w:val="00DB6C0A"/>
    <w:rsid w:val="00DC237C"/>
    <w:rsid w:val="00DC610A"/>
    <w:rsid w:val="00DC7BC8"/>
    <w:rsid w:val="00DD0176"/>
    <w:rsid w:val="00DD0A0A"/>
    <w:rsid w:val="00DD26EB"/>
    <w:rsid w:val="00DD598E"/>
    <w:rsid w:val="00DD6581"/>
    <w:rsid w:val="00DD6744"/>
    <w:rsid w:val="00DD6B65"/>
    <w:rsid w:val="00DD711E"/>
    <w:rsid w:val="00DD7BD9"/>
    <w:rsid w:val="00DE1AAB"/>
    <w:rsid w:val="00DE1FE3"/>
    <w:rsid w:val="00DE26F5"/>
    <w:rsid w:val="00DE577B"/>
    <w:rsid w:val="00DE66B9"/>
    <w:rsid w:val="00DE72B4"/>
    <w:rsid w:val="00DE7651"/>
    <w:rsid w:val="00DF1311"/>
    <w:rsid w:val="00DF3B39"/>
    <w:rsid w:val="00DF5164"/>
    <w:rsid w:val="00DF5FEA"/>
    <w:rsid w:val="00E009D2"/>
    <w:rsid w:val="00E00F81"/>
    <w:rsid w:val="00E014F5"/>
    <w:rsid w:val="00E0181D"/>
    <w:rsid w:val="00E01B84"/>
    <w:rsid w:val="00E026FB"/>
    <w:rsid w:val="00E043EF"/>
    <w:rsid w:val="00E04AB3"/>
    <w:rsid w:val="00E06377"/>
    <w:rsid w:val="00E072C1"/>
    <w:rsid w:val="00E10489"/>
    <w:rsid w:val="00E104FE"/>
    <w:rsid w:val="00E10D45"/>
    <w:rsid w:val="00E11961"/>
    <w:rsid w:val="00E153E2"/>
    <w:rsid w:val="00E17694"/>
    <w:rsid w:val="00E20D71"/>
    <w:rsid w:val="00E212BA"/>
    <w:rsid w:val="00E22393"/>
    <w:rsid w:val="00E22B26"/>
    <w:rsid w:val="00E276C3"/>
    <w:rsid w:val="00E30DC3"/>
    <w:rsid w:val="00E3151C"/>
    <w:rsid w:val="00E31C91"/>
    <w:rsid w:val="00E3486B"/>
    <w:rsid w:val="00E34F4B"/>
    <w:rsid w:val="00E3704A"/>
    <w:rsid w:val="00E37383"/>
    <w:rsid w:val="00E37A4C"/>
    <w:rsid w:val="00E40AD9"/>
    <w:rsid w:val="00E40BE1"/>
    <w:rsid w:val="00E40F4A"/>
    <w:rsid w:val="00E41954"/>
    <w:rsid w:val="00E41B4E"/>
    <w:rsid w:val="00E4418C"/>
    <w:rsid w:val="00E443BD"/>
    <w:rsid w:val="00E44C84"/>
    <w:rsid w:val="00E4780C"/>
    <w:rsid w:val="00E500B5"/>
    <w:rsid w:val="00E50720"/>
    <w:rsid w:val="00E50C5D"/>
    <w:rsid w:val="00E52DCF"/>
    <w:rsid w:val="00E53CC5"/>
    <w:rsid w:val="00E54F39"/>
    <w:rsid w:val="00E54FC1"/>
    <w:rsid w:val="00E56D4B"/>
    <w:rsid w:val="00E609D2"/>
    <w:rsid w:val="00E61B49"/>
    <w:rsid w:val="00E63934"/>
    <w:rsid w:val="00E643F6"/>
    <w:rsid w:val="00E64447"/>
    <w:rsid w:val="00E65108"/>
    <w:rsid w:val="00E65127"/>
    <w:rsid w:val="00E65FBD"/>
    <w:rsid w:val="00E6720D"/>
    <w:rsid w:val="00E70DEF"/>
    <w:rsid w:val="00E70E55"/>
    <w:rsid w:val="00E711CA"/>
    <w:rsid w:val="00E7152B"/>
    <w:rsid w:val="00E717D9"/>
    <w:rsid w:val="00E72E8E"/>
    <w:rsid w:val="00E73EAB"/>
    <w:rsid w:val="00E750E1"/>
    <w:rsid w:val="00E75707"/>
    <w:rsid w:val="00E765B1"/>
    <w:rsid w:val="00E80FFE"/>
    <w:rsid w:val="00E82363"/>
    <w:rsid w:val="00E83001"/>
    <w:rsid w:val="00E83FDA"/>
    <w:rsid w:val="00E84245"/>
    <w:rsid w:val="00E86DDD"/>
    <w:rsid w:val="00E903E4"/>
    <w:rsid w:val="00E90C4E"/>
    <w:rsid w:val="00E912A0"/>
    <w:rsid w:val="00E91A26"/>
    <w:rsid w:val="00E9378D"/>
    <w:rsid w:val="00EA08B3"/>
    <w:rsid w:val="00EA2EC0"/>
    <w:rsid w:val="00EA4DD0"/>
    <w:rsid w:val="00EA56EA"/>
    <w:rsid w:val="00EB15CE"/>
    <w:rsid w:val="00EB5678"/>
    <w:rsid w:val="00EC1486"/>
    <w:rsid w:val="00EC16FD"/>
    <w:rsid w:val="00EC2574"/>
    <w:rsid w:val="00EC35FE"/>
    <w:rsid w:val="00EC3628"/>
    <w:rsid w:val="00EC3A19"/>
    <w:rsid w:val="00EC3B94"/>
    <w:rsid w:val="00EC50AA"/>
    <w:rsid w:val="00EC611C"/>
    <w:rsid w:val="00ED1838"/>
    <w:rsid w:val="00ED4B96"/>
    <w:rsid w:val="00ED4EF2"/>
    <w:rsid w:val="00ED73EB"/>
    <w:rsid w:val="00EE0886"/>
    <w:rsid w:val="00EE26E8"/>
    <w:rsid w:val="00EE2FE4"/>
    <w:rsid w:val="00EE40FC"/>
    <w:rsid w:val="00EF0674"/>
    <w:rsid w:val="00EF091E"/>
    <w:rsid w:val="00EF1677"/>
    <w:rsid w:val="00EF2A3E"/>
    <w:rsid w:val="00EF3F28"/>
    <w:rsid w:val="00EF5D79"/>
    <w:rsid w:val="00EF68FD"/>
    <w:rsid w:val="00F01FA1"/>
    <w:rsid w:val="00F02D57"/>
    <w:rsid w:val="00F03BB7"/>
    <w:rsid w:val="00F04AED"/>
    <w:rsid w:val="00F05EE0"/>
    <w:rsid w:val="00F10F45"/>
    <w:rsid w:val="00F143AD"/>
    <w:rsid w:val="00F14652"/>
    <w:rsid w:val="00F14DF3"/>
    <w:rsid w:val="00F167CB"/>
    <w:rsid w:val="00F16E5E"/>
    <w:rsid w:val="00F1732E"/>
    <w:rsid w:val="00F205D2"/>
    <w:rsid w:val="00F20AC2"/>
    <w:rsid w:val="00F21EDF"/>
    <w:rsid w:val="00F220FC"/>
    <w:rsid w:val="00F22A07"/>
    <w:rsid w:val="00F24607"/>
    <w:rsid w:val="00F2600F"/>
    <w:rsid w:val="00F260EE"/>
    <w:rsid w:val="00F32F45"/>
    <w:rsid w:val="00F3344A"/>
    <w:rsid w:val="00F336AD"/>
    <w:rsid w:val="00F33B05"/>
    <w:rsid w:val="00F33D04"/>
    <w:rsid w:val="00F3567B"/>
    <w:rsid w:val="00F37D0B"/>
    <w:rsid w:val="00F4074F"/>
    <w:rsid w:val="00F40FF4"/>
    <w:rsid w:val="00F418A1"/>
    <w:rsid w:val="00F43EE2"/>
    <w:rsid w:val="00F450F7"/>
    <w:rsid w:val="00F456E3"/>
    <w:rsid w:val="00F46066"/>
    <w:rsid w:val="00F46B8E"/>
    <w:rsid w:val="00F470A7"/>
    <w:rsid w:val="00F504CB"/>
    <w:rsid w:val="00F50E1C"/>
    <w:rsid w:val="00F511F0"/>
    <w:rsid w:val="00F515B7"/>
    <w:rsid w:val="00F542E8"/>
    <w:rsid w:val="00F543D7"/>
    <w:rsid w:val="00F54DE6"/>
    <w:rsid w:val="00F551A9"/>
    <w:rsid w:val="00F600C2"/>
    <w:rsid w:val="00F60558"/>
    <w:rsid w:val="00F7005A"/>
    <w:rsid w:val="00F70D48"/>
    <w:rsid w:val="00F71C08"/>
    <w:rsid w:val="00F7279E"/>
    <w:rsid w:val="00F72CD8"/>
    <w:rsid w:val="00F772B3"/>
    <w:rsid w:val="00F775E3"/>
    <w:rsid w:val="00F80365"/>
    <w:rsid w:val="00F82D43"/>
    <w:rsid w:val="00F8409D"/>
    <w:rsid w:val="00F85CB6"/>
    <w:rsid w:val="00F86B90"/>
    <w:rsid w:val="00F90A3F"/>
    <w:rsid w:val="00F914D5"/>
    <w:rsid w:val="00F92F2D"/>
    <w:rsid w:val="00F96A40"/>
    <w:rsid w:val="00F96FAE"/>
    <w:rsid w:val="00F97A2C"/>
    <w:rsid w:val="00FA01C8"/>
    <w:rsid w:val="00FA0A9A"/>
    <w:rsid w:val="00FA1D39"/>
    <w:rsid w:val="00FA3049"/>
    <w:rsid w:val="00FA4D65"/>
    <w:rsid w:val="00FA720B"/>
    <w:rsid w:val="00FB1CD7"/>
    <w:rsid w:val="00FB1DE6"/>
    <w:rsid w:val="00FB5EA4"/>
    <w:rsid w:val="00FB6695"/>
    <w:rsid w:val="00FB6A6B"/>
    <w:rsid w:val="00FB7736"/>
    <w:rsid w:val="00FC04ED"/>
    <w:rsid w:val="00FC3842"/>
    <w:rsid w:val="00FC57B0"/>
    <w:rsid w:val="00FC5DE4"/>
    <w:rsid w:val="00FC66A3"/>
    <w:rsid w:val="00FC6E20"/>
    <w:rsid w:val="00FC70FC"/>
    <w:rsid w:val="00FC7A45"/>
    <w:rsid w:val="00FD17AD"/>
    <w:rsid w:val="00FD4A93"/>
    <w:rsid w:val="00FD5C57"/>
    <w:rsid w:val="00FD726A"/>
    <w:rsid w:val="00FE0185"/>
    <w:rsid w:val="00FE2D3E"/>
    <w:rsid w:val="00FE3397"/>
    <w:rsid w:val="00FE3736"/>
    <w:rsid w:val="00FE4226"/>
    <w:rsid w:val="00FE48E0"/>
    <w:rsid w:val="00FE55B6"/>
    <w:rsid w:val="00FE62B2"/>
    <w:rsid w:val="00FE65AA"/>
    <w:rsid w:val="00FE6F01"/>
    <w:rsid w:val="00FF150E"/>
    <w:rsid w:val="00FF5CFA"/>
    <w:rsid w:val="00FF61FC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246E6AC0"/>
  <w15:docId w15:val="{12A1F476-C5EF-4AEA-B012-A14CFF22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D7578"/>
  </w:style>
  <w:style w:type="paragraph" w:styleId="Rodap">
    <w:name w:val="footer"/>
    <w:basedOn w:val="Normal"/>
    <w:link w:val="RodapCarte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D7578"/>
  </w:style>
  <w:style w:type="paragraph" w:styleId="Textodebalo">
    <w:name w:val="Balloon Text"/>
    <w:basedOn w:val="Normal"/>
    <w:link w:val="TextodebaloCarte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elacomGrelha">
    <w:name w:val="Table Grid"/>
    <w:basedOn w:val="Tabe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Tipodeletrapredefinidodopargrafo"/>
    <w:uiPriority w:val="99"/>
    <w:semiHidden/>
    <w:unhideWhenUsed/>
    <w:rsid w:val="00AE3D20"/>
  </w:style>
  <w:style w:type="paragraph" w:styleId="Pargrafoda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4506D5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4506D5"/>
    <w:pPr>
      <w:jc w:val="left"/>
    </w:p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4506D5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506D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506D5"/>
    <w:rPr>
      <w:b/>
      <w:bCs/>
    </w:rPr>
  </w:style>
  <w:style w:type="paragraph" w:styleId="Reviso">
    <w:name w:val="Revision"/>
    <w:hidden/>
    <w:uiPriority w:val="99"/>
    <w:semiHidden/>
    <w:rsid w:val="003B6A13"/>
  </w:style>
  <w:style w:type="paragraph" w:styleId="Textosimples">
    <w:name w:val="Plain Text"/>
    <w:basedOn w:val="Normal"/>
    <w:link w:val="TextosimplesCarte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emEspaamento">
    <w:name w:val="No Spacing"/>
    <w:uiPriority w:val="1"/>
    <w:qFormat/>
    <w:rsid w:val="00A51D4A"/>
    <w:pPr>
      <w:widowControl w:val="0"/>
      <w:jc w:val="both"/>
    </w:pPr>
  </w:style>
  <w:style w:type="character" w:styleId="Hiperligao">
    <w:name w:val="Hyperlink"/>
    <w:basedOn w:val="Tipodeletrapredefinidodopargrafo"/>
    <w:uiPriority w:val="99"/>
    <w:unhideWhenUsed/>
    <w:rsid w:val="00CC38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726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customStyle="1" w:styleId="p1">
    <w:name w:val="p1"/>
    <w:basedOn w:val="Normal"/>
    <w:rsid w:val="006841CB"/>
    <w:pPr>
      <w:widowControl/>
      <w:jc w:val="left"/>
    </w:pPr>
    <w:rPr>
      <w:rFonts w:ascii="Helvetica" w:hAnsi="Helvetica" w:cs="Times New Roman"/>
      <w:color w:val="2F201B"/>
      <w:kern w:val="0"/>
      <w:sz w:val="12"/>
      <w:szCs w:val="12"/>
    </w:rPr>
  </w:style>
  <w:style w:type="paragraph" w:customStyle="1" w:styleId="mgb5">
    <w:name w:val="mgb5"/>
    <w:basedOn w:val="Normal"/>
    <w:rsid w:val="006C71FD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customStyle="1" w:styleId="fz12">
    <w:name w:val="fz12"/>
    <w:basedOn w:val="Tipodeletrapredefinidodopargrafo"/>
    <w:rsid w:val="006C71FD"/>
  </w:style>
  <w:style w:type="character" w:styleId="MenoNoResolvida">
    <w:name w:val="Unresolved Mention"/>
    <w:basedOn w:val="Tipodeletrapredefinidodopargrafo"/>
    <w:uiPriority w:val="99"/>
    <w:semiHidden/>
    <w:unhideWhenUsed/>
    <w:rsid w:val="001A5E0F"/>
    <w:rPr>
      <w:color w:val="605E5C"/>
      <w:shd w:val="clear" w:color="auto" w:fill="E1DFDD"/>
    </w:rPr>
  </w:style>
  <w:style w:type="paragraph" w:styleId="Cabealhodanota">
    <w:name w:val="Note Heading"/>
    <w:basedOn w:val="Normal"/>
    <w:next w:val="Normal"/>
    <w:link w:val="CabealhodanotaCarter"/>
    <w:uiPriority w:val="99"/>
    <w:unhideWhenUsed/>
    <w:rsid w:val="00CE1DC5"/>
    <w:pPr>
      <w:jc w:val="center"/>
    </w:pPr>
    <w:rPr>
      <w:rFonts w:ascii="MS PGothic" w:eastAsia="MS PGothic" w:hAnsi="MS PGothic" w:cs="Courier New"/>
      <w:sz w:val="20"/>
      <w:szCs w:val="20"/>
    </w:rPr>
  </w:style>
  <w:style w:type="character" w:customStyle="1" w:styleId="CabealhodanotaCarter">
    <w:name w:val="Cabeçalho da nota Caráter"/>
    <w:basedOn w:val="Tipodeletrapredefinidodopargrafo"/>
    <w:link w:val="Cabealhodanota"/>
    <w:uiPriority w:val="99"/>
    <w:rsid w:val="00CE1DC5"/>
    <w:rPr>
      <w:rFonts w:ascii="MS PGothic" w:eastAsia="MS PGothic" w:hAnsi="MS PGothic" w:cs="Courier New"/>
      <w:sz w:val="20"/>
      <w:szCs w:val="20"/>
    </w:rPr>
  </w:style>
  <w:style w:type="paragraph" w:styleId="Rematedecarta">
    <w:name w:val="Closing"/>
    <w:basedOn w:val="Normal"/>
    <w:link w:val="RematedecartaCarter"/>
    <w:uiPriority w:val="99"/>
    <w:unhideWhenUsed/>
    <w:rsid w:val="00CE1DC5"/>
    <w:pPr>
      <w:jc w:val="right"/>
    </w:pPr>
    <w:rPr>
      <w:rFonts w:ascii="MS PGothic" w:eastAsia="MS PGothic" w:hAnsi="MS PGothic" w:cs="Courier New"/>
      <w:sz w:val="20"/>
      <w:szCs w:val="20"/>
    </w:rPr>
  </w:style>
  <w:style w:type="character" w:customStyle="1" w:styleId="RematedecartaCarter">
    <w:name w:val="Remate de carta Caráter"/>
    <w:basedOn w:val="Tipodeletrapredefinidodopargrafo"/>
    <w:link w:val="Rematedecarta"/>
    <w:uiPriority w:val="99"/>
    <w:rsid w:val="00CE1DC5"/>
    <w:rPr>
      <w:rFonts w:ascii="MS PGothic" w:eastAsia="MS PGothic" w:hAnsi="MS PGothic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771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TaxCatchAll xmlns="877e4dda-f991-41a3-84db-35a976faa0ec" xsi:nil="true"/>
    <i07687df2e2740ee8e2dfcf0c76d8e72 xmlns="d799b62a-f97d-4e27-8a79-b2c30228b78d">
      <Terms xmlns="http://schemas.microsoft.com/office/infopath/2007/PartnerControls"/>
    </i07687df2e2740ee8e2dfcf0c76d8e72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BE8046-B580-4A2D-8A07-E20F868DFDD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52C5C6C5-1038-4C13-9C4C-1860E0EE25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E74550-61AA-47C8-BF9F-16726FE3D9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8A0BE8-5002-4737-BB5F-D22B383C6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1531</Words>
  <Characters>8269</Characters>
  <Application>Microsoft Office Word</Application>
  <DocSecurity>0</DocSecurity>
  <Lines>68</Lines>
  <Paragraphs>19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António Eduardo Marques</cp:lastModifiedBy>
  <cp:revision>4</cp:revision>
  <cp:lastPrinted>2022-12-08T04:34:00Z</cp:lastPrinted>
  <dcterms:created xsi:type="dcterms:W3CDTF">2024-06-06T14:33:00Z</dcterms:created>
  <dcterms:modified xsi:type="dcterms:W3CDTF">2024-06-06T15:27:00Z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Peso_x0020_archivo">
    <vt:lpwstr/>
  </property>
  <property fmtid="{D5CDD505-2E9C-101B-9397-08002B2CF9AE}" pid="4" name="MediaServiceImageTags">
    <vt:lpwstr/>
  </property>
  <property fmtid="{D5CDD505-2E9C-101B-9397-08002B2CF9AE}" pid="5" name="Peso archivo">
    <vt:lpwstr/>
  </property>
</Properties>
</file>