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C44E34" w14:textId="2AEDC8B5" w:rsidR="000A2C4F" w:rsidRPr="00CD4345" w:rsidRDefault="00887AEA" w:rsidP="000A2C4F">
      <w:pPr>
        <w:widowControl/>
        <w:jc w:val="right"/>
        <w:rPr>
          <w:rFonts w:ascii="Palatino Linotype" w:eastAsia="MS PGothic" w:hAnsi="Palatino Linotype"/>
          <w:sz w:val="20"/>
          <w:szCs w:val="28"/>
          <w:lang w:val="es-ES"/>
        </w:rPr>
      </w:pPr>
      <w:r w:rsidRPr="00912A4B">
        <w:rPr>
          <w:rFonts w:ascii="Palatino Linotype" w:eastAsia="MS PGothic" w:hAnsi="Palatino Linotype" w:cstheme="majorHAnsi"/>
          <w:color w:val="808080"/>
        </w:rPr>
        <w:t xml:space="preserve">　　　　　　　　　　　　　　　　　　　　　　　　　　　　　</w:t>
      </w:r>
      <w:bookmarkStart w:id="0" w:name="_Hlk135148135"/>
      <w:r w:rsidR="00E72FEA">
        <w:rPr>
          <w:rFonts w:ascii="Palatino Linotype" w:eastAsia="MS PGothic" w:hAnsi="Palatino Linotype"/>
          <w:sz w:val="20"/>
          <w:szCs w:val="28"/>
          <w:lang w:val="es-ES"/>
        </w:rPr>
        <w:t>29 agosto</w:t>
      </w:r>
      <w:r w:rsidR="000A2C4F" w:rsidRPr="00CD4345">
        <w:rPr>
          <w:rFonts w:ascii="Palatino Linotype" w:eastAsia="MS PGothic" w:hAnsi="Palatino Linotype"/>
          <w:sz w:val="20"/>
          <w:szCs w:val="28"/>
          <w:lang w:val="es-ES"/>
        </w:rPr>
        <w:t xml:space="preserve"> 2024</w:t>
      </w:r>
      <w:bookmarkEnd w:id="0"/>
    </w:p>
    <w:p w14:paraId="590DBAE3" w14:textId="77777777" w:rsidR="00F92981" w:rsidRPr="00CD4345" w:rsidRDefault="00F92981" w:rsidP="000A2C4F">
      <w:pPr>
        <w:widowControl/>
        <w:jc w:val="right"/>
        <w:rPr>
          <w:rFonts w:ascii="Palatino Linotype" w:eastAsia="MS PGothic" w:hAnsi="Palatino Linotype"/>
          <w:sz w:val="20"/>
          <w:szCs w:val="28"/>
          <w:lang w:val="es-ES"/>
        </w:rPr>
      </w:pPr>
    </w:p>
    <w:p w14:paraId="4B7BE6CD" w14:textId="77777777" w:rsidR="00CD4345" w:rsidRPr="00CD4345" w:rsidRDefault="00CD4345" w:rsidP="00CD4345">
      <w:pPr>
        <w:pStyle w:val="Sinespaciado"/>
        <w:jc w:val="center"/>
        <w:rPr>
          <w:rFonts w:ascii="Palatino Linotype" w:eastAsia="MS PGothic" w:hAnsi="Palatino Linotype" w:cstheme="majorHAnsi"/>
          <w:b/>
          <w:sz w:val="28"/>
          <w:szCs w:val="28"/>
          <w:lang w:val="es-ES"/>
        </w:rPr>
      </w:pPr>
      <w:r w:rsidRPr="00CD4345">
        <w:rPr>
          <w:rFonts w:ascii="Palatino Linotype" w:eastAsia="MS PGothic" w:hAnsi="Palatino Linotype" w:cstheme="majorHAnsi"/>
          <w:b/>
          <w:sz w:val="28"/>
          <w:szCs w:val="28"/>
          <w:lang w:val="es-ES"/>
        </w:rPr>
        <w:t>50-400mm F/4.5-6.3 Di III VC VXD (Modelo A067)</w:t>
      </w:r>
    </w:p>
    <w:p w14:paraId="1704540D" w14:textId="5CCC89E1" w:rsidR="00C00B84" w:rsidRPr="00CD4345" w:rsidRDefault="00CD4345" w:rsidP="00CD4345">
      <w:pPr>
        <w:pStyle w:val="Sinespaciado"/>
        <w:jc w:val="center"/>
        <w:rPr>
          <w:rFonts w:ascii="Palatino Linotype" w:eastAsia="MS PGothic" w:hAnsi="Palatino Linotype" w:cstheme="majorHAnsi"/>
          <w:b/>
          <w:sz w:val="28"/>
          <w:szCs w:val="28"/>
          <w:lang w:val="es-ES"/>
        </w:rPr>
      </w:pPr>
      <w:r w:rsidRPr="00CD4345">
        <w:rPr>
          <w:rFonts w:ascii="Palatino Linotype" w:eastAsia="MS PGothic" w:hAnsi="Palatino Linotype" w:cstheme="majorHAnsi"/>
          <w:b/>
          <w:sz w:val="28"/>
          <w:szCs w:val="28"/>
          <w:lang w:val="es-ES"/>
        </w:rPr>
        <w:t xml:space="preserve">para </w:t>
      </w:r>
      <w:r w:rsidR="00AC2A7E">
        <w:rPr>
          <w:rFonts w:ascii="Palatino Linotype" w:eastAsia="MS PGothic" w:hAnsi="Palatino Linotype" w:cstheme="majorHAnsi"/>
          <w:b/>
          <w:sz w:val="28"/>
          <w:szCs w:val="28"/>
          <w:lang w:val="es-ES"/>
        </w:rPr>
        <w:t>el s</w:t>
      </w:r>
      <w:r w:rsidRPr="00CD4345">
        <w:rPr>
          <w:rFonts w:ascii="Palatino Linotype" w:eastAsia="MS PGothic" w:hAnsi="Palatino Linotype" w:cstheme="majorHAnsi"/>
          <w:b/>
          <w:sz w:val="28"/>
          <w:szCs w:val="28"/>
          <w:lang w:val="es-ES"/>
        </w:rPr>
        <w:t>istema de montura Z de Nikon</w:t>
      </w:r>
    </w:p>
    <w:p w14:paraId="18B9B3B6" w14:textId="7E1CB933" w:rsidR="002F09CA" w:rsidRPr="00CD4345" w:rsidRDefault="006A2A25" w:rsidP="008B0C72">
      <w:pPr>
        <w:widowControl/>
        <w:spacing w:line="280" w:lineRule="exact"/>
        <w:jc w:val="center"/>
        <w:rPr>
          <w:rFonts w:ascii="Palatino Linotype" w:eastAsia="MS PGothic" w:hAnsi="Palatino Linotype" w:cstheme="majorHAnsi"/>
          <w:sz w:val="20"/>
          <w:szCs w:val="20"/>
          <w:lang w:val="es-ES"/>
        </w:rPr>
      </w:pPr>
      <w:r w:rsidRPr="00912A4B">
        <w:rPr>
          <w:rFonts w:ascii="Palatino Linotype" w:eastAsia="MS PGothic" w:hAnsi="Palatino Linotype" w:cstheme="majorHAnsi"/>
          <w:b/>
          <w:sz w:val="28"/>
          <w:szCs w:val="28"/>
        </w:rPr>
        <w:t xml:space="preserve">　</w:t>
      </w:r>
    </w:p>
    <w:p w14:paraId="045D1C4E" w14:textId="258AB9AC" w:rsidR="0073488E" w:rsidRPr="0073488E" w:rsidRDefault="0073488E" w:rsidP="0073488E">
      <w:pPr>
        <w:widowControl/>
        <w:spacing w:line="280" w:lineRule="exact"/>
        <w:jc w:val="left"/>
        <w:rPr>
          <w:rFonts w:ascii="Palatino Linotype" w:eastAsia="Yu Gothic" w:hAnsi="Palatino Linotype"/>
          <w:bCs/>
          <w:sz w:val="20"/>
          <w:szCs w:val="20"/>
          <w:lang w:val="es-ES"/>
        </w:rPr>
      </w:pPr>
      <w:r w:rsidRPr="0073488E">
        <w:rPr>
          <w:rFonts w:ascii="Palatino Linotype" w:eastAsia="Yu Gothic" w:hAnsi="Palatino Linotype"/>
          <w:bCs/>
          <w:sz w:val="20"/>
          <w:szCs w:val="20"/>
          <w:lang w:val="es-ES"/>
        </w:rPr>
        <w:t>29 de agosto de 2024 - Tamron Co. (</w:t>
      </w:r>
      <w:r w:rsidR="001D3435" w:rsidRPr="0073488E">
        <w:rPr>
          <w:rFonts w:ascii="Palatino Linotype" w:eastAsia="Yu Gothic" w:hAnsi="Palatino Linotype"/>
          <w:bCs/>
          <w:sz w:val="20"/>
          <w:szCs w:val="20"/>
          <w:lang w:val="es-ES"/>
        </w:rPr>
        <w:t>presidente</w:t>
      </w:r>
      <w:r w:rsidRPr="0073488E">
        <w:rPr>
          <w:rFonts w:ascii="Palatino Linotype" w:eastAsia="Yu Gothic" w:hAnsi="Palatino Linotype"/>
          <w:bCs/>
          <w:sz w:val="20"/>
          <w:szCs w:val="20"/>
          <w:lang w:val="es-ES"/>
        </w:rPr>
        <w:t xml:space="preserve"> y CEO: </w:t>
      </w:r>
      <w:proofErr w:type="spellStart"/>
      <w:r w:rsidRPr="0073488E">
        <w:rPr>
          <w:rFonts w:ascii="Palatino Linotype" w:eastAsia="Yu Gothic" w:hAnsi="Palatino Linotype"/>
          <w:bCs/>
          <w:sz w:val="20"/>
          <w:szCs w:val="20"/>
          <w:lang w:val="es-ES"/>
        </w:rPr>
        <w:t>Shogo</w:t>
      </w:r>
      <w:proofErr w:type="spellEnd"/>
      <w:r w:rsidRPr="0073488E">
        <w:rPr>
          <w:rFonts w:ascii="Palatino Linotype" w:eastAsia="Yu Gothic" w:hAnsi="Palatino Linotype"/>
          <w:bCs/>
          <w:sz w:val="20"/>
          <w:szCs w:val="20"/>
          <w:lang w:val="es-ES"/>
        </w:rPr>
        <w:t xml:space="preserve"> Sakuraba; Sede central: Ciudad de Saitama, Japón; «TAMRON»), fabricante líder de ópticas para diversas aplicaciones, anuncia el lanzamiento del 50-400 mm F/4,5-6,3 Di III VC VXD (Modelo A067), un objetivo zoom para cámaras sin espejo de fotograma completo con sistema de montura Z de Nikon</w:t>
      </w:r>
      <w:r w:rsidR="00212002">
        <w:rPr>
          <w:rFonts w:ascii="Palatino Linotype" w:eastAsia="Yu Gothic" w:hAnsi="Palatino Linotype"/>
          <w:bCs/>
          <w:sz w:val="20"/>
          <w:szCs w:val="20"/>
          <w:lang w:val="es-ES"/>
        </w:rPr>
        <w:t>. Estará disponible a partir d</w:t>
      </w:r>
      <w:r w:rsidRPr="0073488E">
        <w:rPr>
          <w:rFonts w:ascii="Palatino Linotype" w:eastAsia="Yu Gothic" w:hAnsi="Palatino Linotype"/>
          <w:bCs/>
          <w:sz w:val="20"/>
          <w:szCs w:val="20"/>
          <w:lang w:val="es-ES"/>
        </w:rPr>
        <w:t>el 19 de septiembre de 2024.</w:t>
      </w:r>
    </w:p>
    <w:p w14:paraId="0025B8C4" w14:textId="77777777" w:rsidR="0073488E" w:rsidRDefault="0073488E" w:rsidP="0073488E">
      <w:pPr>
        <w:jc w:val="left"/>
        <w:rPr>
          <w:rFonts w:ascii="Palatino Linotype" w:eastAsia="Yu Gothic" w:hAnsi="Palatino Linotype"/>
          <w:bCs/>
          <w:sz w:val="20"/>
          <w:szCs w:val="20"/>
          <w:lang w:val="es-ES"/>
        </w:rPr>
      </w:pPr>
    </w:p>
    <w:p w14:paraId="5D4E7B35" w14:textId="32FBC79E" w:rsidR="00300DF9" w:rsidRPr="0073488E" w:rsidRDefault="00F111AB" w:rsidP="0073488E">
      <w:pPr>
        <w:jc w:val="left"/>
        <w:rPr>
          <w:rFonts w:ascii="Palatino Linotype" w:eastAsia="MS PGothic" w:hAnsi="Palatino Linotype" w:cstheme="majorHAnsi"/>
          <w:b/>
          <w:lang w:val="es-ES"/>
        </w:rPr>
      </w:pPr>
      <w:r w:rsidRPr="00F111AB">
        <w:rPr>
          <w:rFonts w:ascii="Palatino Linotype" w:eastAsia="MS PGothic" w:hAnsi="Palatino Linotype" w:cstheme="majorHAnsi"/>
          <w:b/>
          <w:noProof/>
          <w:sz w:val="20"/>
          <w:szCs w:val="20"/>
        </w:rPr>
        <w:drawing>
          <wp:anchor distT="0" distB="0" distL="114300" distR="114300" simplePos="0" relativeHeight="251658240" behindDoc="0" locked="0" layoutInCell="1" allowOverlap="1" wp14:anchorId="30635723" wp14:editId="2DC260DE">
            <wp:simplePos x="0" y="0"/>
            <wp:positionH relativeFrom="margin">
              <wp:align>center</wp:align>
            </wp:positionH>
            <wp:positionV relativeFrom="paragraph">
              <wp:posOffset>164465</wp:posOffset>
            </wp:positionV>
            <wp:extent cx="2506980" cy="1151026"/>
            <wp:effectExtent l="0" t="0" r="7620" b="0"/>
            <wp:wrapNone/>
            <wp:docPr id="36683189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31890" name=""/>
                    <pic:cNvPicPr/>
                  </pic:nvPicPr>
                  <pic:blipFill>
                    <a:blip r:embed="rId11"/>
                    <a:stretch>
                      <a:fillRect/>
                    </a:stretch>
                  </pic:blipFill>
                  <pic:spPr>
                    <a:xfrm>
                      <a:off x="0" y="0"/>
                      <a:ext cx="2506980" cy="1151026"/>
                    </a:xfrm>
                    <a:prstGeom prst="rect">
                      <a:avLst/>
                    </a:prstGeom>
                  </pic:spPr>
                </pic:pic>
              </a:graphicData>
            </a:graphic>
            <wp14:sizeRelH relativeFrom="margin">
              <wp14:pctWidth>0</wp14:pctWidth>
            </wp14:sizeRelH>
            <wp14:sizeRelV relativeFrom="margin">
              <wp14:pctHeight>0</wp14:pctHeight>
            </wp14:sizeRelV>
          </wp:anchor>
        </w:drawing>
      </w:r>
    </w:p>
    <w:p w14:paraId="27D8D0F4" w14:textId="453506DE" w:rsidR="00FC187E" w:rsidRPr="0073488E" w:rsidRDefault="00FC187E" w:rsidP="00AB326E">
      <w:pPr>
        <w:jc w:val="left"/>
        <w:rPr>
          <w:rFonts w:ascii="Palatino Linotype" w:eastAsia="MS PGothic" w:hAnsi="Palatino Linotype" w:cstheme="majorHAnsi"/>
          <w:b/>
          <w:sz w:val="20"/>
          <w:szCs w:val="20"/>
          <w:lang w:val="es-ES"/>
        </w:rPr>
      </w:pPr>
    </w:p>
    <w:p w14:paraId="595B57BB" w14:textId="317A7E2E" w:rsidR="00FC187E" w:rsidRPr="0073488E" w:rsidRDefault="00FC187E" w:rsidP="00AB326E">
      <w:pPr>
        <w:jc w:val="left"/>
        <w:rPr>
          <w:rFonts w:ascii="Palatino Linotype" w:eastAsia="MS PGothic" w:hAnsi="Palatino Linotype" w:cstheme="majorHAnsi"/>
          <w:b/>
          <w:sz w:val="20"/>
          <w:szCs w:val="20"/>
          <w:lang w:val="es-ES"/>
        </w:rPr>
      </w:pPr>
    </w:p>
    <w:p w14:paraId="00D52B20" w14:textId="0CE41EC7" w:rsidR="00372300" w:rsidRPr="0073488E" w:rsidRDefault="00372300" w:rsidP="00AB326E">
      <w:pPr>
        <w:jc w:val="left"/>
        <w:rPr>
          <w:rFonts w:ascii="Palatino Linotype" w:eastAsia="MS PGothic" w:hAnsi="Palatino Linotype" w:cstheme="majorHAnsi"/>
          <w:b/>
          <w:sz w:val="20"/>
          <w:szCs w:val="20"/>
          <w:lang w:val="es-ES"/>
        </w:rPr>
      </w:pPr>
    </w:p>
    <w:p w14:paraId="24AC974F" w14:textId="77777777" w:rsidR="00F111AB" w:rsidRPr="0073488E" w:rsidRDefault="00F111AB" w:rsidP="00AB326E">
      <w:pPr>
        <w:jc w:val="left"/>
        <w:rPr>
          <w:rFonts w:ascii="Palatino Linotype" w:eastAsia="MS PGothic" w:hAnsi="Palatino Linotype" w:cstheme="majorHAnsi"/>
          <w:b/>
          <w:sz w:val="20"/>
          <w:szCs w:val="20"/>
          <w:lang w:val="es-ES"/>
        </w:rPr>
      </w:pPr>
    </w:p>
    <w:tbl>
      <w:tblPr>
        <w:tblStyle w:val="Tablaconcuadrcula"/>
        <w:tblpPr w:leftFromText="142" w:rightFromText="142" w:vertAnchor="text" w:horzAnchor="margin" w:tblpY="379"/>
        <w:tblW w:w="0" w:type="auto"/>
        <w:tblLook w:val="04A0" w:firstRow="1" w:lastRow="0" w:firstColumn="1" w:lastColumn="0" w:noHBand="0" w:noVBand="1"/>
      </w:tblPr>
      <w:tblGrid>
        <w:gridCol w:w="5098"/>
        <w:gridCol w:w="3957"/>
      </w:tblGrid>
      <w:tr w:rsidR="002C1D08" w:rsidRPr="00912A4B" w14:paraId="5231AED8" w14:textId="77777777" w:rsidTr="00162FA3">
        <w:trPr>
          <w:trHeight w:val="309"/>
        </w:trPr>
        <w:tc>
          <w:tcPr>
            <w:tcW w:w="5098" w:type="dxa"/>
            <w:shd w:val="clear" w:color="auto" w:fill="D9D9D9"/>
            <w:vAlign w:val="center"/>
          </w:tcPr>
          <w:p w14:paraId="1E12EDB6" w14:textId="6D21D079" w:rsidR="002C1D08" w:rsidRPr="00912A4B" w:rsidRDefault="0065095A" w:rsidP="007E13AE">
            <w:pPr>
              <w:jc w:val="center"/>
              <w:rPr>
                <w:rFonts w:ascii="Palatino Linotype" w:eastAsia="MS PGothic" w:hAnsi="Palatino Linotype" w:cstheme="majorHAnsi"/>
                <w:color w:val="000000" w:themeColor="text1"/>
                <w:sz w:val="20"/>
                <w:szCs w:val="20"/>
                <w:highlight w:val="yellow"/>
              </w:rPr>
            </w:pPr>
            <w:r w:rsidRPr="0065095A">
              <w:rPr>
                <w:rFonts w:ascii="Palatino Linotype" w:hAnsi="Palatino Linotype" w:cstheme="majorHAnsi"/>
                <w:color w:val="000000" w:themeColor="text1"/>
                <w:sz w:val="20"/>
                <w:szCs w:val="20"/>
              </w:rPr>
              <w:t>NOMBRE DEL PRODUCTO</w:t>
            </w:r>
          </w:p>
        </w:tc>
        <w:tc>
          <w:tcPr>
            <w:tcW w:w="3957" w:type="dxa"/>
            <w:shd w:val="clear" w:color="auto" w:fill="D9D9D9"/>
            <w:vAlign w:val="center"/>
          </w:tcPr>
          <w:p w14:paraId="57361E35" w14:textId="45114D8A" w:rsidR="002C1D08" w:rsidRPr="00912A4B" w:rsidRDefault="0065095A" w:rsidP="007E13AE">
            <w:pPr>
              <w:jc w:val="center"/>
              <w:rPr>
                <w:rFonts w:ascii="Palatino Linotype" w:eastAsia="MS PGothic" w:hAnsi="Palatino Linotype" w:cstheme="majorHAnsi"/>
                <w:color w:val="000000" w:themeColor="text1"/>
                <w:sz w:val="20"/>
                <w:szCs w:val="20"/>
              </w:rPr>
            </w:pPr>
            <w:r w:rsidRPr="0065095A">
              <w:rPr>
                <w:rFonts w:ascii="Palatino Linotype" w:hAnsi="Palatino Linotype" w:cstheme="majorHAnsi"/>
                <w:color w:val="000000" w:themeColor="text1"/>
                <w:sz w:val="20"/>
                <w:szCs w:val="20"/>
              </w:rPr>
              <w:t>FECHA DE LANZAMIENTO</w:t>
            </w:r>
          </w:p>
        </w:tc>
      </w:tr>
      <w:tr w:rsidR="002C1D08" w:rsidRPr="00912A4B" w14:paraId="6DBEB11A" w14:textId="77777777" w:rsidTr="00162FA3">
        <w:trPr>
          <w:trHeight w:val="848"/>
        </w:trPr>
        <w:tc>
          <w:tcPr>
            <w:tcW w:w="5098" w:type="dxa"/>
            <w:vAlign w:val="center"/>
          </w:tcPr>
          <w:p w14:paraId="03CD1548" w14:textId="343B1C67" w:rsidR="00162FA3" w:rsidRPr="0073488E" w:rsidRDefault="002C1D08" w:rsidP="007E13AE">
            <w:pPr>
              <w:jc w:val="center"/>
              <w:rPr>
                <w:rFonts w:ascii="Palatino Linotype" w:eastAsia="MS PGothic" w:hAnsi="Palatino Linotype" w:cstheme="majorHAnsi"/>
                <w:color w:val="000000" w:themeColor="text1"/>
                <w:sz w:val="20"/>
                <w:szCs w:val="20"/>
                <w:lang w:val="es-ES"/>
              </w:rPr>
            </w:pPr>
            <w:r w:rsidRPr="0073488E">
              <w:rPr>
                <w:rFonts w:ascii="Palatino Linotype" w:eastAsia="MS PGothic" w:hAnsi="Palatino Linotype" w:cstheme="majorHAnsi"/>
                <w:sz w:val="20"/>
                <w:szCs w:val="20"/>
                <w:lang w:val="es-ES"/>
              </w:rPr>
              <w:t>50-400mm F/4.5-6.3 Di III VC VXD (Model</w:t>
            </w:r>
            <w:r w:rsidR="0073488E" w:rsidRPr="0073488E">
              <w:rPr>
                <w:rFonts w:ascii="Palatino Linotype" w:eastAsia="MS PGothic" w:hAnsi="Palatino Linotype" w:cstheme="majorHAnsi"/>
                <w:sz w:val="20"/>
                <w:szCs w:val="20"/>
                <w:lang w:val="es-ES"/>
              </w:rPr>
              <w:t>o</w:t>
            </w:r>
            <w:r w:rsidRPr="0073488E">
              <w:rPr>
                <w:rFonts w:ascii="Palatino Linotype" w:eastAsia="MS PGothic" w:hAnsi="Palatino Linotype" w:cstheme="majorHAnsi"/>
                <w:sz w:val="20"/>
                <w:szCs w:val="20"/>
                <w:lang w:val="es-ES"/>
              </w:rPr>
              <w:t xml:space="preserve"> A067)</w:t>
            </w:r>
            <w:r w:rsidR="000A2C4F" w:rsidRPr="0073488E">
              <w:rPr>
                <w:rFonts w:ascii="Palatino Linotype" w:eastAsia="MS PGothic" w:hAnsi="Palatino Linotype" w:cstheme="majorHAnsi"/>
                <w:color w:val="000000" w:themeColor="text1"/>
                <w:sz w:val="20"/>
                <w:szCs w:val="20"/>
                <w:lang w:val="es-ES"/>
              </w:rPr>
              <w:t xml:space="preserve"> </w:t>
            </w:r>
          </w:p>
          <w:p w14:paraId="3B3EE800" w14:textId="41B4129E" w:rsidR="002C1D08" w:rsidRPr="00912A4B" w:rsidRDefault="0073488E" w:rsidP="007E13AE">
            <w:pPr>
              <w:jc w:val="center"/>
              <w:rPr>
                <w:rFonts w:ascii="Palatino Linotype" w:eastAsia="MS PGothic" w:hAnsi="Palatino Linotype" w:cstheme="majorHAnsi"/>
                <w:color w:val="000000" w:themeColor="text1"/>
                <w:sz w:val="20"/>
                <w:szCs w:val="20"/>
                <w:highlight w:val="yellow"/>
              </w:rPr>
            </w:pPr>
            <w:r w:rsidRPr="0073488E">
              <w:rPr>
                <w:rFonts w:ascii="Palatino Linotype" w:eastAsia="MS PGothic" w:hAnsi="Palatino Linotype" w:cstheme="majorHAnsi"/>
                <w:color w:val="000000" w:themeColor="text1"/>
                <w:sz w:val="20"/>
                <w:szCs w:val="20"/>
              </w:rPr>
              <w:t xml:space="preserve">Para </w:t>
            </w:r>
            <w:proofErr w:type="spellStart"/>
            <w:r w:rsidRPr="0073488E">
              <w:rPr>
                <w:rFonts w:ascii="Palatino Linotype" w:eastAsia="MS PGothic" w:hAnsi="Palatino Linotype" w:cstheme="majorHAnsi"/>
                <w:color w:val="000000" w:themeColor="text1"/>
                <w:sz w:val="20"/>
                <w:szCs w:val="20"/>
              </w:rPr>
              <w:t>montura</w:t>
            </w:r>
            <w:proofErr w:type="spellEnd"/>
            <w:r w:rsidRPr="0073488E">
              <w:rPr>
                <w:rFonts w:ascii="Palatino Linotype" w:eastAsia="MS PGothic" w:hAnsi="Palatino Linotype" w:cstheme="majorHAnsi"/>
                <w:color w:val="000000" w:themeColor="text1"/>
                <w:sz w:val="20"/>
                <w:szCs w:val="20"/>
              </w:rPr>
              <w:t xml:space="preserve"> Nikon Z</w:t>
            </w:r>
          </w:p>
        </w:tc>
        <w:tc>
          <w:tcPr>
            <w:tcW w:w="3957" w:type="dxa"/>
            <w:vAlign w:val="center"/>
          </w:tcPr>
          <w:p w14:paraId="614D4E38" w14:textId="638E3E36" w:rsidR="002C1D08" w:rsidRPr="00912A4B" w:rsidRDefault="005428D5" w:rsidP="007E13AE">
            <w:pPr>
              <w:spacing w:line="240" w:lineRule="exact"/>
              <w:jc w:val="center"/>
              <w:rPr>
                <w:rFonts w:ascii="Palatino Linotype" w:eastAsia="MS PGothic" w:hAnsi="Palatino Linotype"/>
                <w:color w:val="000000" w:themeColor="text1"/>
                <w:sz w:val="20"/>
                <w:szCs w:val="20"/>
              </w:rPr>
            </w:pPr>
            <w:r w:rsidRPr="00C43276">
              <w:rPr>
                <w:rFonts w:ascii="Palatino Linotype" w:eastAsia="MS PGothic" w:hAnsi="Palatino Linotype" w:hint="eastAsia"/>
                <w:color w:val="000000" w:themeColor="text1"/>
                <w:sz w:val="20"/>
                <w:szCs w:val="20"/>
              </w:rPr>
              <w:t>19</w:t>
            </w:r>
            <w:r w:rsidR="0073488E">
              <w:rPr>
                <w:rFonts w:ascii="Palatino Linotype" w:eastAsia="MS PGothic" w:hAnsi="Palatino Linotype"/>
                <w:color w:val="000000" w:themeColor="text1"/>
                <w:sz w:val="20"/>
                <w:szCs w:val="20"/>
              </w:rPr>
              <w:t xml:space="preserve"> </w:t>
            </w:r>
            <w:proofErr w:type="spellStart"/>
            <w:r w:rsidR="0073488E">
              <w:rPr>
                <w:rFonts w:ascii="Palatino Linotype" w:eastAsia="MS PGothic" w:hAnsi="Palatino Linotype"/>
                <w:color w:val="000000" w:themeColor="text1"/>
                <w:sz w:val="20"/>
                <w:szCs w:val="20"/>
              </w:rPr>
              <w:t>Septiembre</w:t>
            </w:r>
            <w:proofErr w:type="spellEnd"/>
            <w:r w:rsidR="00042056" w:rsidRPr="00C43276">
              <w:rPr>
                <w:rFonts w:ascii="Palatino Linotype" w:eastAsia="MS PGothic" w:hAnsi="Palatino Linotype"/>
                <w:color w:val="000000" w:themeColor="text1"/>
                <w:sz w:val="20"/>
                <w:szCs w:val="20"/>
              </w:rPr>
              <w:t xml:space="preserve"> 2</w:t>
            </w:r>
            <w:r w:rsidR="00042056" w:rsidRPr="00D06B12">
              <w:rPr>
                <w:rFonts w:ascii="Palatino Linotype" w:eastAsia="MS PGothic" w:hAnsi="Palatino Linotype"/>
                <w:color w:val="000000" w:themeColor="text1"/>
                <w:sz w:val="20"/>
                <w:szCs w:val="20"/>
              </w:rPr>
              <w:t>024</w:t>
            </w:r>
            <w:r w:rsidR="00042056" w:rsidRPr="00D06B12">
              <w:rPr>
                <w:rFonts w:ascii="Palatino Linotype" w:eastAsia="MS PGothic" w:hAnsi="Palatino Linotype" w:cstheme="majorHAnsi"/>
                <w:color w:val="000000" w:themeColor="text1"/>
                <w:sz w:val="20"/>
                <w:szCs w:val="20"/>
                <w:vertAlign w:val="superscript"/>
              </w:rPr>
              <w:t>1</w:t>
            </w:r>
          </w:p>
        </w:tc>
      </w:tr>
    </w:tbl>
    <w:p w14:paraId="274352BF" w14:textId="45852785" w:rsidR="00372300" w:rsidRPr="00912A4B" w:rsidRDefault="00372300" w:rsidP="00AB326E">
      <w:pPr>
        <w:jc w:val="left"/>
        <w:rPr>
          <w:rFonts w:ascii="Palatino Linotype" w:eastAsia="MS PGothic" w:hAnsi="Palatino Linotype" w:cstheme="majorHAnsi"/>
          <w:b/>
          <w:sz w:val="20"/>
          <w:szCs w:val="20"/>
        </w:rPr>
      </w:pPr>
    </w:p>
    <w:p w14:paraId="3EC54A95" w14:textId="77777777" w:rsidR="0028230F" w:rsidRDefault="0028230F" w:rsidP="008F1135">
      <w:pPr>
        <w:widowControl/>
        <w:jc w:val="left"/>
        <w:rPr>
          <w:rFonts w:ascii="Meiryo UI" w:eastAsia="Meiryo UI" w:hAnsi="Meiryo UI" w:cs="Arial"/>
          <w:color w:val="0070C0"/>
          <w:sz w:val="18"/>
          <w:szCs w:val="18"/>
        </w:rPr>
      </w:pPr>
    </w:p>
    <w:p w14:paraId="158D94F1" w14:textId="07F796DA" w:rsidR="0065095A" w:rsidRPr="0065095A" w:rsidRDefault="0065095A" w:rsidP="0065095A">
      <w:pPr>
        <w:widowControl/>
        <w:ind w:firstLineChars="50" w:firstLine="100"/>
        <w:jc w:val="left"/>
        <w:rPr>
          <w:rFonts w:ascii="Palatino Linotype" w:eastAsia="Yu Gothic" w:hAnsi="Palatino Linotype"/>
          <w:sz w:val="20"/>
          <w:szCs w:val="20"/>
          <w:lang w:val="es-ES"/>
        </w:rPr>
      </w:pPr>
      <w:r w:rsidRPr="0065095A">
        <w:rPr>
          <w:rFonts w:ascii="Palatino Linotype" w:eastAsia="Yu Gothic" w:hAnsi="Palatino Linotype"/>
          <w:sz w:val="20"/>
          <w:szCs w:val="20"/>
          <w:lang w:val="es-ES"/>
        </w:rPr>
        <w:t xml:space="preserve">El TAMRON 50-400mm F4.5-6.3 VC es un objetivo zoom </w:t>
      </w:r>
      <w:proofErr w:type="spellStart"/>
      <w:r w:rsidRPr="0065095A">
        <w:rPr>
          <w:rFonts w:ascii="Palatino Linotype" w:eastAsia="Yu Gothic" w:hAnsi="Palatino Linotype"/>
          <w:sz w:val="20"/>
          <w:szCs w:val="20"/>
          <w:lang w:val="es-ES"/>
        </w:rPr>
        <w:t>ultra-teleobjetivo</w:t>
      </w:r>
      <w:proofErr w:type="spellEnd"/>
      <w:r w:rsidRPr="0065095A">
        <w:rPr>
          <w:rFonts w:ascii="Palatino Linotype" w:eastAsia="Yu Gothic" w:hAnsi="Palatino Linotype"/>
          <w:sz w:val="20"/>
          <w:szCs w:val="20"/>
          <w:lang w:val="es-ES"/>
        </w:rPr>
        <w:t xml:space="preserve"> que cubre desde la distancia focal estándar de 50mm hasta </w:t>
      </w:r>
      <w:r w:rsidR="00212002">
        <w:rPr>
          <w:rFonts w:ascii="Palatino Linotype" w:eastAsia="Yu Gothic" w:hAnsi="Palatino Linotype"/>
          <w:sz w:val="20"/>
          <w:szCs w:val="20"/>
          <w:lang w:val="es-ES"/>
        </w:rPr>
        <w:t>los</w:t>
      </w:r>
      <w:r w:rsidRPr="0065095A">
        <w:rPr>
          <w:rFonts w:ascii="Palatino Linotype" w:eastAsia="Yu Gothic" w:hAnsi="Palatino Linotype"/>
          <w:sz w:val="20"/>
          <w:szCs w:val="20"/>
          <w:lang w:val="es-ES"/>
        </w:rPr>
        <w:t xml:space="preserve"> 400mm. Es el desafío de TAMRON al 100-400mm estándar. Con una relación de zoom 8x que comienza en un 50 mm sin precedentes (comúnmente llamada la longitud focal «estándar» para cámaras de fotograma completo), este objetivo zoom </w:t>
      </w:r>
      <w:proofErr w:type="spellStart"/>
      <w:r w:rsidRPr="0065095A">
        <w:rPr>
          <w:rFonts w:ascii="Palatino Linotype" w:eastAsia="Yu Gothic" w:hAnsi="Palatino Linotype"/>
          <w:sz w:val="20"/>
          <w:szCs w:val="20"/>
          <w:lang w:val="es-ES"/>
        </w:rPr>
        <w:t>ultra-teleobjetivo</w:t>
      </w:r>
      <w:proofErr w:type="spellEnd"/>
      <w:r w:rsidRPr="0065095A">
        <w:rPr>
          <w:rFonts w:ascii="Palatino Linotype" w:eastAsia="Yu Gothic" w:hAnsi="Palatino Linotype"/>
          <w:sz w:val="20"/>
          <w:szCs w:val="20"/>
          <w:lang w:val="es-ES"/>
        </w:rPr>
        <w:t xml:space="preserve"> es más pequeño y ligero que los objetivos zoom 100-400 mm convencionales, pero ofrece un ángulo de visión más amplio en el extremo </w:t>
      </w:r>
      <w:r w:rsidR="00F47FE5">
        <w:rPr>
          <w:rFonts w:ascii="Palatino Linotype" w:eastAsia="Yu Gothic" w:hAnsi="Palatino Linotype"/>
          <w:sz w:val="20"/>
          <w:szCs w:val="20"/>
          <w:lang w:val="es-ES"/>
        </w:rPr>
        <w:t>angular</w:t>
      </w:r>
      <w:r w:rsidRPr="0065095A">
        <w:rPr>
          <w:rFonts w:ascii="Palatino Linotype" w:eastAsia="Yu Gothic" w:hAnsi="Palatino Linotype"/>
          <w:sz w:val="20"/>
          <w:szCs w:val="20"/>
          <w:lang w:val="es-ES"/>
        </w:rPr>
        <w:t xml:space="preserve"> para una excelente versatilidad. El 50-400mm F4.5-6.3 VC es sorprendentemente compacto con una longitud de sólo 185,8mm y un peso ligero de 1.180g</w:t>
      </w:r>
      <w:r w:rsidR="002A4CA7">
        <w:rPr>
          <w:rFonts w:ascii="Palatino Linotype" w:eastAsia="Yu Gothic" w:hAnsi="Palatino Linotype"/>
          <w:sz w:val="20"/>
          <w:szCs w:val="20"/>
          <w:lang w:val="es-ES"/>
        </w:rPr>
        <w:t xml:space="preserve">. </w:t>
      </w:r>
      <w:r w:rsidRPr="0065095A">
        <w:rPr>
          <w:rFonts w:ascii="Palatino Linotype" w:eastAsia="Yu Gothic" w:hAnsi="Palatino Linotype"/>
          <w:sz w:val="20"/>
          <w:szCs w:val="20"/>
          <w:lang w:val="es-ES"/>
        </w:rPr>
        <w:t>Además de su pequeño tamaño, ofrece un alto rendimiento sin igual en todas las distancias focales. A pesar de su elevada relación de zoom, ofrece una excelente calidad de imagen en tod</w:t>
      </w:r>
      <w:r w:rsidR="00E05C80">
        <w:rPr>
          <w:rFonts w:ascii="Palatino Linotype" w:eastAsia="Yu Gothic" w:hAnsi="Palatino Linotype"/>
          <w:sz w:val="20"/>
          <w:szCs w:val="20"/>
          <w:lang w:val="es-ES"/>
        </w:rPr>
        <w:t xml:space="preserve">o el rango </w:t>
      </w:r>
      <w:r w:rsidRPr="0065095A">
        <w:rPr>
          <w:rFonts w:ascii="Palatino Linotype" w:eastAsia="Yu Gothic" w:hAnsi="Palatino Linotype"/>
          <w:sz w:val="20"/>
          <w:szCs w:val="20"/>
          <w:lang w:val="es-ES"/>
        </w:rPr>
        <w:t xml:space="preserve">de </w:t>
      </w:r>
      <w:r w:rsidR="00F22CFA">
        <w:rPr>
          <w:rFonts w:ascii="Palatino Linotype" w:eastAsia="Yu Gothic" w:hAnsi="Palatino Linotype"/>
          <w:sz w:val="20"/>
          <w:szCs w:val="20"/>
          <w:lang w:val="es-ES"/>
        </w:rPr>
        <w:t>distancias focales</w:t>
      </w:r>
      <w:r w:rsidRPr="0065095A">
        <w:rPr>
          <w:rFonts w:ascii="Palatino Linotype" w:eastAsia="Yu Gothic" w:hAnsi="Palatino Linotype"/>
          <w:sz w:val="20"/>
          <w:szCs w:val="20"/>
          <w:lang w:val="es-ES"/>
        </w:rPr>
        <w:t xml:space="preserve"> gracias a la eficaz disposición de los elementos especiales del objetivo. Equipado con el mecanismo de enfoque de motor lineal VXD (</w:t>
      </w:r>
      <w:proofErr w:type="spellStart"/>
      <w:r w:rsidRPr="0065095A">
        <w:rPr>
          <w:rFonts w:ascii="Palatino Linotype" w:eastAsia="Yu Gothic" w:hAnsi="Palatino Linotype"/>
          <w:sz w:val="20"/>
          <w:szCs w:val="20"/>
          <w:lang w:val="es-ES"/>
        </w:rPr>
        <w:t>Voice-coil</w:t>
      </w:r>
      <w:proofErr w:type="spellEnd"/>
      <w:r w:rsidRPr="0065095A">
        <w:rPr>
          <w:rFonts w:ascii="Palatino Linotype" w:eastAsia="Yu Gothic" w:hAnsi="Palatino Linotype"/>
          <w:sz w:val="20"/>
          <w:szCs w:val="20"/>
          <w:lang w:val="es-ES"/>
        </w:rPr>
        <w:t xml:space="preserve"> </w:t>
      </w:r>
      <w:proofErr w:type="spellStart"/>
      <w:r w:rsidRPr="0065095A">
        <w:rPr>
          <w:rFonts w:ascii="Palatino Linotype" w:eastAsia="Yu Gothic" w:hAnsi="Palatino Linotype"/>
          <w:sz w:val="20"/>
          <w:szCs w:val="20"/>
          <w:lang w:val="es-ES"/>
        </w:rPr>
        <w:t>eXtreme</w:t>
      </w:r>
      <w:proofErr w:type="spellEnd"/>
      <w:r w:rsidRPr="0065095A">
        <w:rPr>
          <w:rFonts w:ascii="Palatino Linotype" w:eastAsia="Yu Gothic" w:hAnsi="Palatino Linotype"/>
          <w:sz w:val="20"/>
          <w:szCs w:val="20"/>
          <w:lang w:val="es-ES"/>
        </w:rPr>
        <w:t xml:space="preserve">-torque Drive) de TAMRON, que </w:t>
      </w:r>
      <w:r w:rsidR="00CE360C">
        <w:rPr>
          <w:rFonts w:ascii="Palatino Linotype" w:eastAsia="Yu Gothic" w:hAnsi="Palatino Linotype"/>
          <w:sz w:val="20"/>
          <w:szCs w:val="20"/>
          <w:lang w:val="es-ES"/>
        </w:rPr>
        <w:t xml:space="preserve">es muy silencioso </w:t>
      </w:r>
      <w:r w:rsidRPr="0065095A">
        <w:rPr>
          <w:rFonts w:ascii="Palatino Linotype" w:eastAsia="Yu Gothic" w:hAnsi="Palatino Linotype"/>
          <w:sz w:val="20"/>
          <w:szCs w:val="20"/>
          <w:lang w:val="es-ES"/>
        </w:rPr>
        <w:t xml:space="preserve">y </w:t>
      </w:r>
      <w:r w:rsidR="00CE360C">
        <w:rPr>
          <w:rFonts w:ascii="Palatino Linotype" w:eastAsia="Yu Gothic" w:hAnsi="Palatino Linotype"/>
          <w:sz w:val="20"/>
          <w:szCs w:val="20"/>
          <w:lang w:val="es-ES"/>
        </w:rPr>
        <w:t xml:space="preserve">tiene muy buena </w:t>
      </w:r>
      <w:r w:rsidRPr="0065095A">
        <w:rPr>
          <w:rFonts w:ascii="Palatino Linotype" w:eastAsia="Yu Gothic" w:hAnsi="Palatino Linotype"/>
          <w:sz w:val="20"/>
          <w:szCs w:val="20"/>
          <w:lang w:val="es-ES"/>
        </w:rPr>
        <w:t xml:space="preserve">capacidad de respuesta, además de la tecnología de imagen patentada de TAMRON. </w:t>
      </w:r>
      <w:r w:rsidR="001869DC">
        <w:rPr>
          <w:rFonts w:ascii="Palatino Linotype" w:eastAsia="Yu Gothic" w:hAnsi="Palatino Linotype"/>
          <w:sz w:val="20"/>
          <w:szCs w:val="20"/>
          <w:lang w:val="es-ES"/>
        </w:rPr>
        <w:t xml:space="preserve">El </w:t>
      </w:r>
      <w:r w:rsidRPr="0065095A">
        <w:rPr>
          <w:rFonts w:ascii="Palatino Linotype" w:eastAsia="Yu Gothic" w:hAnsi="Palatino Linotype"/>
          <w:sz w:val="20"/>
          <w:szCs w:val="20"/>
          <w:lang w:val="es-ES"/>
        </w:rPr>
        <w:t xml:space="preserve">mecanismo de estabilización VC (Compensación de la vibración), el objetivo ofrece una versatilidad incomparable para todos los escenarios de disparo. </w:t>
      </w:r>
    </w:p>
    <w:p w14:paraId="7397A189" w14:textId="5525519F" w:rsidR="0065095A" w:rsidRPr="0065095A" w:rsidRDefault="0065095A" w:rsidP="0065095A">
      <w:pPr>
        <w:widowControl/>
        <w:ind w:firstLineChars="50" w:firstLine="100"/>
        <w:jc w:val="left"/>
        <w:rPr>
          <w:rFonts w:ascii="Palatino Linotype" w:eastAsia="Yu Gothic" w:hAnsi="Palatino Linotype"/>
          <w:sz w:val="20"/>
          <w:szCs w:val="20"/>
          <w:lang w:val="es-ES"/>
        </w:rPr>
      </w:pPr>
      <w:r w:rsidRPr="0065095A">
        <w:rPr>
          <w:rFonts w:ascii="Palatino Linotype" w:eastAsia="Yu Gothic" w:hAnsi="Palatino Linotype"/>
          <w:sz w:val="20"/>
          <w:szCs w:val="20"/>
          <w:lang w:val="es-ES"/>
        </w:rPr>
        <w:lastRenderedPageBreak/>
        <w:t xml:space="preserve">Los teleobjetivos suelen considerarse herramientas para fotografiar únicamente sujetos lejanos, pero el 50-400mm F4.5-6.3 VC rompe esa regla. Proporciona una ampliación de hasta 1:2 durante el enfoque de cerca, por lo que los usuarios pueden disfrutar del apasionante mundo de la fotografía </w:t>
      </w:r>
      <w:proofErr w:type="spellStart"/>
      <w:r w:rsidRPr="0065095A">
        <w:rPr>
          <w:rFonts w:ascii="Palatino Linotype" w:eastAsia="Yu Gothic" w:hAnsi="Palatino Linotype"/>
          <w:sz w:val="20"/>
          <w:szCs w:val="20"/>
          <w:lang w:val="es-ES"/>
        </w:rPr>
        <w:t>semi-macro</w:t>
      </w:r>
      <w:proofErr w:type="spellEnd"/>
      <w:r w:rsidRPr="0065095A">
        <w:rPr>
          <w:rFonts w:ascii="Palatino Linotype" w:eastAsia="Yu Gothic" w:hAnsi="Palatino Linotype"/>
          <w:sz w:val="20"/>
          <w:szCs w:val="20"/>
          <w:lang w:val="es-ES"/>
        </w:rPr>
        <w:t xml:space="preserve"> con un excelente rendimiento de disparo en primeros planos y una MOD (distancia mínima al objeto) de 0,25 m a 50 </w:t>
      </w:r>
      <w:proofErr w:type="spellStart"/>
      <w:r w:rsidRPr="0065095A">
        <w:rPr>
          <w:rFonts w:ascii="Palatino Linotype" w:eastAsia="Yu Gothic" w:hAnsi="Palatino Linotype"/>
          <w:sz w:val="20"/>
          <w:szCs w:val="20"/>
          <w:lang w:val="es-ES"/>
        </w:rPr>
        <w:t>mm.</w:t>
      </w:r>
      <w:proofErr w:type="spellEnd"/>
      <w:r w:rsidRPr="0065095A">
        <w:rPr>
          <w:rFonts w:ascii="Palatino Linotype" w:eastAsia="Yu Gothic" w:hAnsi="Palatino Linotype"/>
          <w:sz w:val="20"/>
          <w:szCs w:val="20"/>
          <w:lang w:val="es-ES"/>
        </w:rPr>
        <w:t xml:space="preserve"> </w:t>
      </w:r>
    </w:p>
    <w:p w14:paraId="04EC7764" w14:textId="6B51D306" w:rsidR="00C00B84" w:rsidRDefault="0065095A" w:rsidP="0065095A">
      <w:pPr>
        <w:widowControl/>
        <w:ind w:firstLineChars="50" w:firstLine="100"/>
        <w:jc w:val="left"/>
        <w:rPr>
          <w:rFonts w:ascii="Palatino Linotype" w:eastAsia="Yu Gothic" w:hAnsi="Palatino Linotype"/>
          <w:sz w:val="20"/>
          <w:szCs w:val="20"/>
          <w:lang w:val="es-ES"/>
        </w:rPr>
      </w:pPr>
      <w:r w:rsidRPr="0065095A">
        <w:rPr>
          <w:rFonts w:ascii="Palatino Linotype" w:eastAsia="Yu Gothic" w:hAnsi="Palatino Linotype"/>
          <w:sz w:val="20"/>
          <w:szCs w:val="20"/>
          <w:lang w:val="es-ES"/>
        </w:rPr>
        <w:t xml:space="preserve">El objetivo también ofrece características ergonómicas que favorecen un manejo cómodo, como un diseño mejorado del objetivo con una textura y una sensación táctil mejoradas, y un puerto de conexión para el programa dedicado TAMRON Lens </w:t>
      </w:r>
      <w:proofErr w:type="spellStart"/>
      <w:r w:rsidRPr="0065095A">
        <w:rPr>
          <w:rFonts w:ascii="Palatino Linotype" w:eastAsia="Yu Gothic" w:hAnsi="Palatino Linotype"/>
          <w:sz w:val="20"/>
          <w:szCs w:val="20"/>
          <w:lang w:val="es-ES"/>
        </w:rPr>
        <w:t>Utility</w:t>
      </w:r>
      <w:proofErr w:type="spellEnd"/>
      <w:r w:rsidR="004A77EA">
        <w:rPr>
          <w:rFonts w:ascii="Palatino Linotype" w:eastAsia="Yu Gothic" w:hAnsi="Palatino Linotype"/>
          <w:sz w:val="20"/>
          <w:szCs w:val="20"/>
          <w:lang w:val="es-ES"/>
        </w:rPr>
        <w:t xml:space="preserve"> </w:t>
      </w:r>
      <w:r w:rsidRPr="0065095A">
        <w:rPr>
          <w:rFonts w:ascii="Palatino Linotype" w:eastAsia="Yu Gothic" w:hAnsi="Palatino Linotype"/>
          <w:sz w:val="20"/>
          <w:szCs w:val="20"/>
          <w:lang w:val="es-ES"/>
        </w:rPr>
        <w:t xml:space="preserve">TM desarrollado originalmente y de forma exclusiva por TAMRON. Además, para este 50-400mm F4.5-6.3 VC, TAMRON Lens </w:t>
      </w:r>
      <w:proofErr w:type="spellStart"/>
      <w:r w:rsidRPr="0065095A">
        <w:rPr>
          <w:rFonts w:ascii="Palatino Linotype" w:eastAsia="Yu Gothic" w:hAnsi="Palatino Linotype"/>
          <w:sz w:val="20"/>
          <w:szCs w:val="20"/>
          <w:lang w:val="es-ES"/>
        </w:rPr>
        <w:t>Utility</w:t>
      </w:r>
      <w:proofErr w:type="spellEnd"/>
      <w:r w:rsidRPr="0065095A">
        <w:rPr>
          <w:rFonts w:ascii="Palatino Linotype" w:eastAsia="Yu Gothic" w:hAnsi="Palatino Linotype"/>
          <w:sz w:val="20"/>
          <w:szCs w:val="20"/>
          <w:lang w:val="es-ES"/>
        </w:rPr>
        <w:t xml:space="preserve"> ofrece una función de «Limitador de Enfoque». También dispone de un accesorio opcional compatible con la montura Arca-Swiss para trípode. En definitiva, el 50-400mm F4.5-6.3 VC es un objetivo zoom versátil y muy portátil que garantiza que los usuarios nunca pierdan la oportunidad de hacer fotos, desde la distancia focal estándar de 50mm hasta la </w:t>
      </w:r>
      <w:proofErr w:type="spellStart"/>
      <w:r w:rsidRPr="0065095A">
        <w:rPr>
          <w:rFonts w:ascii="Palatino Linotype" w:eastAsia="Yu Gothic" w:hAnsi="Palatino Linotype"/>
          <w:sz w:val="20"/>
          <w:szCs w:val="20"/>
          <w:lang w:val="es-ES"/>
        </w:rPr>
        <w:t>ultrateleobjetivo</w:t>
      </w:r>
      <w:proofErr w:type="spellEnd"/>
      <w:r w:rsidRPr="0065095A">
        <w:rPr>
          <w:rFonts w:ascii="Palatino Linotype" w:eastAsia="Yu Gothic" w:hAnsi="Palatino Linotype"/>
          <w:sz w:val="20"/>
          <w:szCs w:val="20"/>
          <w:lang w:val="es-ES"/>
        </w:rPr>
        <w:t xml:space="preserve"> de 400mm, e incluso primeros planos. Se trata de un producto realmente innovador que crea una categoría completamente nueva de objetivos zoom </w:t>
      </w:r>
      <w:proofErr w:type="spellStart"/>
      <w:r w:rsidRPr="0065095A">
        <w:rPr>
          <w:rFonts w:ascii="Palatino Linotype" w:eastAsia="Yu Gothic" w:hAnsi="Palatino Linotype"/>
          <w:sz w:val="20"/>
          <w:szCs w:val="20"/>
          <w:lang w:val="es-ES"/>
        </w:rPr>
        <w:t>ultra</w:t>
      </w:r>
      <w:r w:rsidR="00D6221E">
        <w:rPr>
          <w:rFonts w:ascii="Palatino Linotype" w:eastAsia="Yu Gothic" w:hAnsi="Palatino Linotype"/>
          <w:sz w:val="20"/>
          <w:szCs w:val="20"/>
          <w:lang w:val="es-ES"/>
        </w:rPr>
        <w:t>-</w:t>
      </w:r>
      <w:r w:rsidRPr="0065095A">
        <w:rPr>
          <w:rFonts w:ascii="Palatino Linotype" w:eastAsia="Yu Gothic" w:hAnsi="Palatino Linotype"/>
          <w:sz w:val="20"/>
          <w:szCs w:val="20"/>
          <w:lang w:val="es-ES"/>
        </w:rPr>
        <w:t>teleobjetivo</w:t>
      </w:r>
      <w:proofErr w:type="spellEnd"/>
      <w:r w:rsidRPr="0065095A">
        <w:rPr>
          <w:rFonts w:ascii="Palatino Linotype" w:eastAsia="Yu Gothic" w:hAnsi="Palatino Linotype"/>
          <w:sz w:val="20"/>
          <w:szCs w:val="20"/>
          <w:lang w:val="es-ES"/>
        </w:rPr>
        <w:t xml:space="preserve"> sin espejo, otra primicia de TAMRON.</w:t>
      </w:r>
    </w:p>
    <w:p w14:paraId="0E896EF3" w14:textId="77777777" w:rsidR="0065095A" w:rsidRPr="0065095A" w:rsidRDefault="0065095A" w:rsidP="0065095A">
      <w:pPr>
        <w:widowControl/>
        <w:ind w:firstLineChars="50" w:firstLine="100"/>
        <w:jc w:val="left"/>
        <w:rPr>
          <w:rFonts w:ascii="Palatino Linotype" w:eastAsia="Yu Gothic" w:hAnsi="Palatino Linotype"/>
          <w:sz w:val="20"/>
          <w:szCs w:val="20"/>
          <w:lang w:val="es-ES"/>
        </w:rPr>
      </w:pPr>
    </w:p>
    <w:p w14:paraId="31F704DC" w14:textId="4AA1B745" w:rsidR="00962B5B" w:rsidRDefault="00962B5B" w:rsidP="00C00B84">
      <w:pPr>
        <w:jc w:val="left"/>
        <w:rPr>
          <w:rFonts w:ascii="Palatino Linotype" w:eastAsia="MS PGothic" w:hAnsi="Palatino Linotype" w:cstheme="majorHAnsi"/>
          <w:b/>
        </w:rPr>
      </w:pPr>
      <w:proofErr w:type="spellStart"/>
      <w:r w:rsidRPr="00962B5B">
        <w:rPr>
          <w:rFonts w:ascii="Palatino Linotype" w:eastAsia="MS PGothic" w:hAnsi="Palatino Linotype" w:cstheme="majorHAnsi"/>
          <w:b/>
        </w:rPr>
        <w:t>Características</w:t>
      </w:r>
      <w:proofErr w:type="spellEnd"/>
      <w:r w:rsidRPr="00962B5B">
        <w:rPr>
          <w:rFonts w:ascii="Palatino Linotype" w:eastAsia="MS PGothic" w:hAnsi="Palatino Linotype" w:cstheme="majorHAnsi"/>
          <w:b/>
        </w:rPr>
        <w:t xml:space="preserve"> del </w:t>
      </w:r>
      <w:proofErr w:type="spellStart"/>
      <w:r>
        <w:rPr>
          <w:rFonts w:ascii="Palatino Linotype" w:eastAsia="MS PGothic" w:hAnsi="Palatino Linotype" w:cstheme="majorHAnsi"/>
          <w:b/>
        </w:rPr>
        <w:t>product</w:t>
      </w:r>
      <w:r w:rsidR="00473880">
        <w:rPr>
          <w:rFonts w:ascii="Palatino Linotype" w:eastAsia="MS PGothic" w:hAnsi="Palatino Linotype" w:cstheme="majorHAnsi"/>
          <w:b/>
        </w:rPr>
        <w:t>o</w:t>
      </w:r>
      <w:proofErr w:type="spellEnd"/>
    </w:p>
    <w:p w14:paraId="789EAB82" w14:textId="0ABC87C4" w:rsidR="00962B5B" w:rsidRPr="00962B5B" w:rsidRDefault="00962B5B" w:rsidP="00962B5B">
      <w:pPr>
        <w:pStyle w:val="Prrafodelista"/>
        <w:numPr>
          <w:ilvl w:val="0"/>
          <w:numId w:val="21"/>
        </w:numPr>
        <w:ind w:leftChars="0"/>
        <w:jc w:val="left"/>
        <w:rPr>
          <w:rFonts w:ascii="Palatino Linotype" w:eastAsia="MS PGothic" w:hAnsi="Palatino Linotype" w:cstheme="majorHAnsi"/>
          <w:b/>
          <w:bCs/>
          <w:sz w:val="20"/>
          <w:szCs w:val="20"/>
          <w:lang w:val="es-ES"/>
        </w:rPr>
      </w:pPr>
      <w:r w:rsidRPr="00962B5B">
        <w:rPr>
          <w:rFonts w:ascii="Palatino Linotype" w:eastAsia="MS PGothic" w:hAnsi="Palatino Linotype" w:cstheme="majorHAnsi"/>
          <w:b/>
          <w:bCs/>
          <w:sz w:val="20"/>
          <w:szCs w:val="20"/>
          <w:lang w:val="es-ES"/>
        </w:rPr>
        <w:t xml:space="preserve">El amplio zoom 8x comienza en 50 mm «estándar» y se extiende hasta 400 mm de </w:t>
      </w:r>
      <w:r w:rsidR="00473880">
        <w:rPr>
          <w:rFonts w:ascii="Palatino Linotype" w:eastAsia="MS PGothic" w:hAnsi="Palatino Linotype" w:cstheme="majorHAnsi"/>
          <w:b/>
          <w:bCs/>
          <w:sz w:val="20"/>
          <w:szCs w:val="20"/>
          <w:lang w:val="es-ES"/>
        </w:rPr>
        <w:t>teleobjetivo</w:t>
      </w:r>
    </w:p>
    <w:p w14:paraId="11E4ABDF" w14:textId="3CBB91E0" w:rsidR="00675ACA" w:rsidRDefault="00962B5B" w:rsidP="00372300">
      <w:pPr>
        <w:tabs>
          <w:tab w:val="center" w:pos="4532"/>
        </w:tabs>
        <w:jc w:val="left"/>
        <w:rPr>
          <w:rFonts w:ascii="Palatino Linotype" w:eastAsia="MS PGothic" w:hAnsi="Palatino Linotype" w:cstheme="majorHAnsi"/>
          <w:sz w:val="20"/>
          <w:szCs w:val="20"/>
          <w:lang w:val="es-ES"/>
        </w:rPr>
      </w:pPr>
      <w:r w:rsidRPr="00962B5B">
        <w:rPr>
          <w:rFonts w:ascii="Palatino Linotype" w:eastAsia="MS PGothic" w:hAnsi="Palatino Linotype" w:cstheme="majorHAnsi"/>
          <w:sz w:val="20"/>
          <w:szCs w:val="20"/>
          <w:lang w:val="es-ES"/>
        </w:rPr>
        <w:t>El TAMRON 50-400mm F4.5-6.3 VC es un objetivo zoom revolucionario con una relación de zoom 8x sin precedentes que cubre distancias focales de 50mm a 400mm. El 50-400mm F4.5-6.3 VC tiene una distancia focal de 50mm, por lo que los usuarios pueden crear imágenes que no sólo capturan un sujeto de cerca, sino que también utilizan el fondo. Aprovechando la versatilidad de esta nueva y revolucionaria configuración del objetivo, los usuarios pueden disfrutar fotografiando una amplia gama de sujetos, desde paisajes y aves hasta animales</w:t>
      </w:r>
      <w:r w:rsidR="001F5E9A">
        <w:rPr>
          <w:rFonts w:ascii="Palatino Linotype" w:eastAsia="MS PGothic" w:hAnsi="Palatino Linotype" w:cstheme="majorHAnsi"/>
          <w:sz w:val="20"/>
          <w:szCs w:val="20"/>
          <w:lang w:val="es-ES"/>
        </w:rPr>
        <w:t xml:space="preserve"> salvajes</w:t>
      </w:r>
      <w:r w:rsidRPr="00962B5B">
        <w:rPr>
          <w:rFonts w:ascii="Palatino Linotype" w:eastAsia="MS PGothic" w:hAnsi="Palatino Linotype" w:cstheme="majorHAnsi"/>
          <w:sz w:val="20"/>
          <w:szCs w:val="20"/>
          <w:lang w:val="es-ES"/>
        </w:rPr>
        <w:t>, retratos, deportes y fotos de grupos pequeños, todo ello con un único objetivo compacto.</w:t>
      </w:r>
    </w:p>
    <w:p w14:paraId="76611A6F" w14:textId="77777777" w:rsidR="00962B5B" w:rsidRPr="00962B5B" w:rsidRDefault="00962B5B" w:rsidP="00372300">
      <w:pPr>
        <w:tabs>
          <w:tab w:val="center" w:pos="4532"/>
        </w:tabs>
        <w:jc w:val="left"/>
        <w:rPr>
          <w:rFonts w:ascii="Palatino Linotype" w:eastAsia="MS PGothic" w:hAnsi="Palatino Linotype" w:cstheme="majorHAnsi"/>
          <w:b/>
          <w:sz w:val="20"/>
          <w:szCs w:val="20"/>
          <w:lang w:val="es-ES"/>
        </w:rPr>
      </w:pPr>
    </w:p>
    <w:p w14:paraId="096AC35F" w14:textId="2EC0A13D" w:rsidR="004F5473" w:rsidRPr="004F5473" w:rsidRDefault="004F5473" w:rsidP="004F5473">
      <w:pPr>
        <w:tabs>
          <w:tab w:val="center" w:pos="4532"/>
        </w:tabs>
        <w:jc w:val="left"/>
        <w:rPr>
          <w:rFonts w:ascii="Palatino Linotype" w:eastAsia="MS PGothic" w:hAnsi="Palatino Linotype" w:cstheme="majorHAnsi"/>
          <w:b/>
          <w:bCs/>
          <w:sz w:val="20"/>
          <w:szCs w:val="20"/>
          <w:lang w:val="es-ES"/>
        </w:rPr>
      </w:pPr>
      <w:r w:rsidRPr="004F5473">
        <w:rPr>
          <w:rFonts w:ascii="Palatino Linotype" w:eastAsia="MS PGothic" w:hAnsi="Palatino Linotype" w:cstheme="majorHAnsi"/>
          <w:b/>
          <w:bCs/>
          <w:sz w:val="20"/>
          <w:szCs w:val="20"/>
          <w:lang w:val="es-ES"/>
        </w:rPr>
        <w:t>2. Calidad de imagen absolutamente soberbia en tod</w:t>
      </w:r>
      <w:r w:rsidR="00E05C80">
        <w:rPr>
          <w:rFonts w:ascii="Palatino Linotype" w:eastAsia="MS PGothic" w:hAnsi="Palatino Linotype" w:cstheme="majorHAnsi"/>
          <w:b/>
          <w:bCs/>
          <w:sz w:val="20"/>
          <w:szCs w:val="20"/>
          <w:lang w:val="es-ES"/>
        </w:rPr>
        <w:t>o</w:t>
      </w:r>
      <w:r w:rsidRPr="004F5473">
        <w:rPr>
          <w:rFonts w:ascii="Palatino Linotype" w:eastAsia="MS PGothic" w:hAnsi="Palatino Linotype" w:cstheme="majorHAnsi"/>
          <w:b/>
          <w:bCs/>
          <w:sz w:val="20"/>
          <w:szCs w:val="20"/>
          <w:lang w:val="es-ES"/>
        </w:rPr>
        <w:t xml:space="preserve"> </w:t>
      </w:r>
      <w:r w:rsidR="001F5E9A">
        <w:rPr>
          <w:rFonts w:ascii="Palatino Linotype" w:eastAsia="MS PGothic" w:hAnsi="Palatino Linotype" w:cstheme="majorHAnsi"/>
          <w:b/>
          <w:bCs/>
          <w:sz w:val="20"/>
          <w:szCs w:val="20"/>
          <w:lang w:val="es-ES"/>
        </w:rPr>
        <w:t>el rango de</w:t>
      </w:r>
      <w:r w:rsidRPr="004F5473">
        <w:rPr>
          <w:rFonts w:ascii="Palatino Linotype" w:eastAsia="MS PGothic" w:hAnsi="Palatino Linotype" w:cstheme="majorHAnsi"/>
          <w:b/>
          <w:bCs/>
          <w:sz w:val="20"/>
          <w:szCs w:val="20"/>
          <w:lang w:val="es-ES"/>
        </w:rPr>
        <w:t xml:space="preserve"> zoom</w:t>
      </w:r>
    </w:p>
    <w:p w14:paraId="01459544" w14:textId="43019A51" w:rsidR="00C00B84" w:rsidRPr="004F5473" w:rsidRDefault="004F5473" w:rsidP="004F5473">
      <w:pPr>
        <w:tabs>
          <w:tab w:val="center" w:pos="4532"/>
        </w:tabs>
        <w:jc w:val="left"/>
        <w:rPr>
          <w:rFonts w:ascii="Palatino Linotype" w:eastAsia="MS PGothic" w:hAnsi="Palatino Linotype" w:cstheme="majorHAnsi"/>
          <w:sz w:val="20"/>
          <w:szCs w:val="20"/>
          <w:lang w:val="es-ES"/>
        </w:rPr>
      </w:pPr>
      <w:r w:rsidRPr="004F5473">
        <w:rPr>
          <w:rFonts w:ascii="Palatino Linotype" w:eastAsia="MS PGothic" w:hAnsi="Palatino Linotype" w:cstheme="majorHAnsi"/>
          <w:sz w:val="20"/>
          <w:szCs w:val="20"/>
          <w:lang w:val="es-ES"/>
        </w:rPr>
        <w:t xml:space="preserve">La construcción óptica cuenta con 24 elementos en 18 grupos. El uso generoso y eficaz de elementos de objetivo especiales, incluidos dos XLD (dispersión </w:t>
      </w:r>
      <w:proofErr w:type="spellStart"/>
      <w:r w:rsidRPr="004F5473">
        <w:rPr>
          <w:rFonts w:ascii="Palatino Linotype" w:eastAsia="MS PGothic" w:hAnsi="Palatino Linotype" w:cstheme="majorHAnsi"/>
          <w:sz w:val="20"/>
          <w:szCs w:val="20"/>
          <w:lang w:val="es-ES"/>
        </w:rPr>
        <w:t>ultrabaja</w:t>
      </w:r>
      <w:proofErr w:type="spellEnd"/>
      <w:r w:rsidRPr="004F5473">
        <w:rPr>
          <w:rFonts w:ascii="Palatino Linotype" w:eastAsia="MS PGothic" w:hAnsi="Palatino Linotype" w:cstheme="majorHAnsi"/>
          <w:sz w:val="20"/>
          <w:szCs w:val="20"/>
          <w:lang w:val="es-ES"/>
        </w:rPr>
        <w:t>), tres LD (dispersión baja), un GM (</w:t>
      </w:r>
      <w:proofErr w:type="spellStart"/>
      <w:r w:rsidRPr="004F5473">
        <w:rPr>
          <w:rFonts w:ascii="Palatino Linotype" w:eastAsia="MS PGothic" w:hAnsi="Palatino Linotype" w:cstheme="majorHAnsi"/>
          <w:sz w:val="20"/>
          <w:szCs w:val="20"/>
          <w:lang w:val="es-ES"/>
        </w:rPr>
        <w:t>asférico</w:t>
      </w:r>
      <w:proofErr w:type="spellEnd"/>
      <w:r w:rsidRPr="004F5473">
        <w:rPr>
          <w:rFonts w:ascii="Palatino Linotype" w:eastAsia="MS PGothic" w:hAnsi="Palatino Linotype" w:cstheme="majorHAnsi"/>
          <w:sz w:val="20"/>
          <w:szCs w:val="20"/>
          <w:lang w:val="es-ES"/>
        </w:rPr>
        <w:t xml:space="preserve"> moldeado en vidrio) y un elemento de objetivo </w:t>
      </w:r>
      <w:proofErr w:type="spellStart"/>
      <w:r w:rsidRPr="004F5473">
        <w:rPr>
          <w:rFonts w:ascii="Palatino Linotype" w:eastAsia="MS PGothic" w:hAnsi="Palatino Linotype" w:cstheme="majorHAnsi"/>
          <w:sz w:val="20"/>
          <w:szCs w:val="20"/>
          <w:lang w:val="es-ES"/>
        </w:rPr>
        <w:t>asférico</w:t>
      </w:r>
      <w:proofErr w:type="spellEnd"/>
      <w:r w:rsidRPr="004F5473">
        <w:rPr>
          <w:rFonts w:ascii="Palatino Linotype" w:eastAsia="MS PGothic" w:hAnsi="Palatino Linotype" w:cstheme="majorHAnsi"/>
          <w:sz w:val="20"/>
          <w:szCs w:val="20"/>
          <w:lang w:val="es-ES"/>
        </w:rPr>
        <w:t xml:space="preserve"> híbrido, controla exhaustivamente las aberraciones, incluidas las aberraciones cromáticas axiales. El TAMRON 50-400mm F4.5-6.3 VC también cuenta con el legendario revestimiento BBAR-G2 (Broad-Band Anti-</w:t>
      </w:r>
      <w:proofErr w:type="spellStart"/>
      <w:r w:rsidRPr="004F5473">
        <w:rPr>
          <w:rFonts w:ascii="Palatino Linotype" w:eastAsia="MS PGothic" w:hAnsi="Palatino Linotype" w:cstheme="majorHAnsi"/>
          <w:sz w:val="20"/>
          <w:szCs w:val="20"/>
          <w:lang w:val="es-ES"/>
        </w:rPr>
        <w:t>Reflection</w:t>
      </w:r>
      <w:proofErr w:type="spellEnd"/>
      <w:r w:rsidRPr="004F5473">
        <w:rPr>
          <w:rFonts w:ascii="Palatino Linotype" w:eastAsia="MS PGothic" w:hAnsi="Palatino Linotype" w:cstheme="majorHAnsi"/>
          <w:sz w:val="20"/>
          <w:szCs w:val="20"/>
          <w:lang w:val="es-ES"/>
        </w:rPr>
        <w:t xml:space="preserve"> </w:t>
      </w:r>
      <w:proofErr w:type="spellStart"/>
      <w:r w:rsidRPr="004F5473">
        <w:rPr>
          <w:rFonts w:ascii="Palatino Linotype" w:eastAsia="MS PGothic" w:hAnsi="Palatino Linotype" w:cstheme="majorHAnsi"/>
          <w:sz w:val="20"/>
          <w:szCs w:val="20"/>
          <w:lang w:val="es-ES"/>
        </w:rPr>
        <w:t>Generation</w:t>
      </w:r>
      <w:proofErr w:type="spellEnd"/>
      <w:r w:rsidRPr="004F5473">
        <w:rPr>
          <w:rFonts w:ascii="Palatino Linotype" w:eastAsia="MS PGothic" w:hAnsi="Palatino Linotype" w:cstheme="majorHAnsi"/>
          <w:sz w:val="20"/>
          <w:szCs w:val="20"/>
          <w:lang w:val="es-ES"/>
        </w:rPr>
        <w:t xml:space="preserve"> 2) de TAMRON que minimiza las </w:t>
      </w:r>
      <w:r w:rsidR="001F4044" w:rsidRPr="004F5473">
        <w:rPr>
          <w:rFonts w:ascii="Palatino Linotype" w:eastAsia="MS PGothic" w:hAnsi="Palatino Linotype" w:cstheme="majorHAnsi"/>
          <w:sz w:val="20"/>
          <w:szCs w:val="20"/>
          <w:lang w:val="es-ES"/>
        </w:rPr>
        <w:t>imágenes fantasma</w:t>
      </w:r>
      <w:r w:rsidRPr="004F5473">
        <w:rPr>
          <w:rFonts w:ascii="Palatino Linotype" w:eastAsia="MS PGothic" w:hAnsi="Palatino Linotype" w:cstheme="majorHAnsi"/>
          <w:sz w:val="20"/>
          <w:szCs w:val="20"/>
          <w:lang w:val="es-ES"/>
        </w:rPr>
        <w:t xml:space="preserve"> y los destellos y expresa los detalles más pequeños </w:t>
      </w:r>
      <w:r w:rsidRPr="004F5473">
        <w:rPr>
          <w:rFonts w:ascii="Palatino Linotype" w:eastAsia="MS PGothic" w:hAnsi="Palatino Linotype" w:cstheme="majorHAnsi"/>
          <w:sz w:val="20"/>
          <w:szCs w:val="20"/>
          <w:lang w:val="es-ES"/>
        </w:rPr>
        <w:lastRenderedPageBreak/>
        <w:t>de los sujetos, incluso en condiciones de contraluz. No importa en qué circunstancias te encuentres, el 50-400mm F4.5-6.3 VC ofrece imágenes claras y nítidas disparo tras disparo.</w:t>
      </w:r>
    </w:p>
    <w:p w14:paraId="4F82EF67" w14:textId="77777777" w:rsidR="004F5473" w:rsidRPr="004F5473" w:rsidRDefault="004F5473" w:rsidP="004F5473">
      <w:pPr>
        <w:tabs>
          <w:tab w:val="center" w:pos="4532"/>
        </w:tabs>
        <w:jc w:val="left"/>
        <w:rPr>
          <w:rFonts w:ascii="Palatino Linotype" w:eastAsia="MS PGothic" w:hAnsi="Palatino Linotype" w:cstheme="majorHAnsi"/>
          <w:b/>
          <w:sz w:val="20"/>
          <w:szCs w:val="20"/>
          <w:lang w:val="es-ES"/>
        </w:rPr>
      </w:pPr>
    </w:p>
    <w:p w14:paraId="7403526E" w14:textId="77777777" w:rsidR="004F5473" w:rsidRPr="004F5473" w:rsidRDefault="004F5473" w:rsidP="004F5473">
      <w:pPr>
        <w:jc w:val="left"/>
        <w:rPr>
          <w:rFonts w:ascii="Palatino Linotype" w:eastAsia="MS PGothic" w:hAnsi="Palatino Linotype" w:cstheme="majorHAnsi"/>
          <w:b/>
          <w:bCs/>
          <w:sz w:val="20"/>
          <w:szCs w:val="20"/>
          <w:lang w:val="es-ES"/>
        </w:rPr>
      </w:pPr>
      <w:r w:rsidRPr="004F5473">
        <w:rPr>
          <w:rFonts w:ascii="Palatino Linotype" w:eastAsia="MS PGothic" w:hAnsi="Palatino Linotype" w:cstheme="majorHAnsi"/>
          <w:b/>
          <w:bCs/>
          <w:sz w:val="20"/>
          <w:szCs w:val="20"/>
          <w:lang w:val="es-ES"/>
        </w:rPr>
        <w:t>3. VXD produce un AF de alta velocidad y precisión y un excelente seguimiento del enfoque</w:t>
      </w:r>
    </w:p>
    <w:p w14:paraId="3E7E2C8A" w14:textId="08D1F4E2" w:rsidR="004F5473" w:rsidRPr="004F5473" w:rsidRDefault="004F5473" w:rsidP="004F5473">
      <w:pPr>
        <w:jc w:val="left"/>
        <w:rPr>
          <w:rFonts w:ascii="Palatino Linotype" w:eastAsia="MS PGothic" w:hAnsi="Palatino Linotype" w:cstheme="majorHAnsi"/>
          <w:sz w:val="20"/>
          <w:szCs w:val="20"/>
          <w:lang w:val="es-ES"/>
        </w:rPr>
      </w:pPr>
      <w:r w:rsidRPr="004F5473">
        <w:rPr>
          <w:rFonts w:ascii="Palatino Linotype" w:eastAsia="MS PGothic" w:hAnsi="Palatino Linotype" w:cstheme="majorHAnsi"/>
          <w:sz w:val="20"/>
          <w:szCs w:val="20"/>
          <w:lang w:val="es-ES"/>
        </w:rPr>
        <w:t xml:space="preserve">El TAMRON 50-400mm F4.5-6.3 VC utiliza el mecanismo de enfoque de motor lineal VXD. Combina velocidad y precisión AF de alto nivel, permitiendo un enfoque rápido y preciso desde </w:t>
      </w:r>
      <w:r w:rsidR="00731C76">
        <w:rPr>
          <w:rFonts w:ascii="Palatino Linotype" w:eastAsia="MS PGothic" w:hAnsi="Palatino Linotype" w:cstheme="majorHAnsi"/>
          <w:sz w:val="20"/>
          <w:szCs w:val="20"/>
          <w:lang w:val="es-ES"/>
        </w:rPr>
        <w:t>la distancia mínima al objeto</w:t>
      </w:r>
      <w:r w:rsidRPr="004F5473">
        <w:rPr>
          <w:rFonts w:ascii="Palatino Linotype" w:eastAsia="MS PGothic" w:hAnsi="Palatino Linotype" w:cstheme="majorHAnsi"/>
          <w:sz w:val="20"/>
          <w:szCs w:val="20"/>
          <w:lang w:val="es-ES"/>
        </w:rPr>
        <w:t xml:space="preserve"> hasta el infinito. El excelente rendimiento del seguimiento del enfoque de objetos en movimiento permite capturar imágenes nítidas incluso al fotografiar aves </w:t>
      </w:r>
      <w:r w:rsidR="004C610B">
        <w:rPr>
          <w:rFonts w:ascii="Palatino Linotype" w:eastAsia="MS PGothic" w:hAnsi="Palatino Linotype" w:cstheme="majorHAnsi"/>
          <w:sz w:val="20"/>
          <w:szCs w:val="20"/>
          <w:lang w:val="es-ES"/>
        </w:rPr>
        <w:t>en vuelo</w:t>
      </w:r>
      <w:r w:rsidRPr="004F5473">
        <w:rPr>
          <w:rFonts w:ascii="Palatino Linotype" w:eastAsia="MS PGothic" w:hAnsi="Palatino Linotype" w:cstheme="majorHAnsi"/>
          <w:sz w:val="20"/>
          <w:szCs w:val="20"/>
          <w:lang w:val="es-ES"/>
        </w:rPr>
        <w:t xml:space="preserve"> y deportes de acción. Además, el objetivo es extremadamente silencioso, por lo que es perfectamente adecuado tanto para la captura de imágenes fijas como de vídeo en condiciones que exigen un funcionamiento silencioso.</w:t>
      </w:r>
    </w:p>
    <w:p w14:paraId="097F773D" w14:textId="77777777" w:rsidR="004F5473" w:rsidRPr="004F5473" w:rsidRDefault="004F5473" w:rsidP="004F5473">
      <w:pPr>
        <w:jc w:val="left"/>
        <w:rPr>
          <w:rFonts w:ascii="Palatino Linotype" w:eastAsia="MS PGothic" w:hAnsi="Palatino Linotype" w:cstheme="majorHAnsi"/>
          <w:b/>
          <w:bCs/>
          <w:sz w:val="20"/>
          <w:szCs w:val="20"/>
          <w:lang w:val="es-ES"/>
        </w:rPr>
      </w:pPr>
    </w:p>
    <w:p w14:paraId="7A0E0F1C" w14:textId="77777777" w:rsidR="004F5473" w:rsidRPr="004F5473" w:rsidRDefault="004F5473" w:rsidP="004F5473">
      <w:pPr>
        <w:jc w:val="left"/>
        <w:rPr>
          <w:rFonts w:ascii="Palatino Linotype" w:eastAsia="MS PGothic" w:hAnsi="Palatino Linotype" w:cstheme="majorHAnsi"/>
          <w:b/>
          <w:bCs/>
          <w:sz w:val="20"/>
          <w:szCs w:val="20"/>
          <w:lang w:val="es-ES"/>
        </w:rPr>
      </w:pPr>
      <w:r w:rsidRPr="004F5473">
        <w:rPr>
          <w:rFonts w:ascii="Palatino Linotype" w:eastAsia="MS PGothic" w:hAnsi="Palatino Linotype" w:cstheme="majorHAnsi"/>
          <w:b/>
          <w:bCs/>
          <w:sz w:val="20"/>
          <w:szCs w:val="20"/>
          <w:lang w:val="es-ES"/>
        </w:rPr>
        <w:t xml:space="preserve">4. Objetivo zoom </w:t>
      </w:r>
      <w:proofErr w:type="spellStart"/>
      <w:r w:rsidRPr="004F5473">
        <w:rPr>
          <w:rFonts w:ascii="Palatino Linotype" w:eastAsia="MS PGothic" w:hAnsi="Palatino Linotype" w:cstheme="majorHAnsi"/>
          <w:b/>
          <w:bCs/>
          <w:sz w:val="20"/>
          <w:szCs w:val="20"/>
          <w:lang w:val="es-ES"/>
        </w:rPr>
        <w:t>ultrateleobjetivo</w:t>
      </w:r>
      <w:proofErr w:type="spellEnd"/>
      <w:r w:rsidRPr="004F5473">
        <w:rPr>
          <w:rFonts w:ascii="Palatino Linotype" w:eastAsia="MS PGothic" w:hAnsi="Palatino Linotype" w:cstheme="majorHAnsi"/>
          <w:b/>
          <w:bCs/>
          <w:sz w:val="20"/>
          <w:szCs w:val="20"/>
          <w:lang w:val="es-ES"/>
        </w:rPr>
        <w:t xml:space="preserve"> compacto para llevar a todas partes</w:t>
      </w:r>
    </w:p>
    <w:p w14:paraId="1C8C26CF" w14:textId="0866AEF8" w:rsidR="00C00B84" w:rsidRDefault="004F5473" w:rsidP="004F5473">
      <w:pPr>
        <w:jc w:val="left"/>
        <w:rPr>
          <w:rFonts w:ascii="Palatino Linotype" w:eastAsia="MS PGothic" w:hAnsi="Palatino Linotype" w:cstheme="majorHAnsi"/>
          <w:sz w:val="20"/>
          <w:szCs w:val="20"/>
          <w:lang w:val="es-ES"/>
        </w:rPr>
      </w:pPr>
      <w:r w:rsidRPr="004F5473">
        <w:rPr>
          <w:rFonts w:ascii="Palatino Linotype" w:eastAsia="MS PGothic" w:hAnsi="Palatino Linotype" w:cstheme="majorHAnsi"/>
          <w:sz w:val="20"/>
          <w:szCs w:val="20"/>
          <w:lang w:val="es-ES"/>
        </w:rPr>
        <w:t xml:space="preserve">Con una longitud de sólo 185,8 mm y un peso ligero de 1.180 g, el 50-400 mm F4,5-6,3 VC es extraordinariamente compacto y fácil de transportar. A pesar de cubrir distancias focales de 50 mm a 400 mm, este objetivo es más pequeño y ligero que los objetivos 100-400 mm convencionales. Es ideal para esas exploraciones fotográficas en las que no sabes lo que te vas a encontrar. Este compacto objetivo zoom </w:t>
      </w:r>
      <w:proofErr w:type="spellStart"/>
      <w:r w:rsidRPr="004F5473">
        <w:rPr>
          <w:rFonts w:ascii="Palatino Linotype" w:eastAsia="MS PGothic" w:hAnsi="Palatino Linotype" w:cstheme="majorHAnsi"/>
          <w:sz w:val="20"/>
          <w:szCs w:val="20"/>
          <w:lang w:val="es-ES"/>
        </w:rPr>
        <w:t>ultrateleobjetivo</w:t>
      </w:r>
      <w:proofErr w:type="spellEnd"/>
      <w:r w:rsidRPr="004F5473">
        <w:rPr>
          <w:rFonts w:ascii="Palatino Linotype" w:eastAsia="MS PGothic" w:hAnsi="Palatino Linotype" w:cstheme="majorHAnsi"/>
          <w:sz w:val="20"/>
          <w:szCs w:val="20"/>
          <w:lang w:val="es-ES"/>
        </w:rPr>
        <w:t xml:space="preserve"> despliega todo su potencial para capturar imágenes brillantes del mundo que le rodea con facilidad y precisión.</w:t>
      </w:r>
    </w:p>
    <w:p w14:paraId="469F77F4" w14:textId="77777777" w:rsidR="004F5473" w:rsidRPr="004F5473" w:rsidRDefault="004F5473" w:rsidP="004F5473">
      <w:pPr>
        <w:jc w:val="left"/>
        <w:rPr>
          <w:rFonts w:ascii="Palatino Linotype" w:eastAsia="MS PGothic" w:hAnsi="Palatino Linotype" w:cstheme="majorHAnsi"/>
          <w:sz w:val="20"/>
          <w:szCs w:val="20"/>
          <w:lang w:val="es-ES"/>
        </w:rPr>
      </w:pPr>
    </w:p>
    <w:p w14:paraId="09E2F95F" w14:textId="77777777" w:rsidR="00C8448E" w:rsidRPr="00C8448E" w:rsidRDefault="00C8448E" w:rsidP="00C8448E">
      <w:pPr>
        <w:jc w:val="left"/>
        <w:rPr>
          <w:rFonts w:ascii="Palatino Linotype" w:eastAsia="MS PGothic" w:hAnsi="Palatino Linotype" w:cstheme="majorHAnsi"/>
          <w:b/>
          <w:bCs/>
          <w:sz w:val="20"/>
          <w:szCs w:val="20"/>
          <w:lang w:val="es-ES"/>
        </w:rPr>
      </w:pPr>
      <w:bookmarkStart w:id="1" w:name="_Hlk73357610"/>
      <w:r w:rsidRPr="00C8448E">
        <w:rPr>
          <w:rFonts w:ascii="Palatino Linotype" w:eastAsia="MS PGothic" w:hAnsi="Palatino Linotype" w:cstheme="majorHAnsi"/>
          <w:b/>
          <w:bCs/>
          <w:sz w:val="20"/>
          <w:szCs w:val="20"/>
          <w:lang w:val="es-ES"/>
        </w:rPr>
        <w:t>5. Equipado con estabilización de imagen VC patentada por TAMRON</w:t>
      </w:r>
    </w:p>
    <w:p w14:paraId="6385618A" w14:textId="77777777" w:rsidR="00C8448E" w:rsidRPr="00C8448E" w:rsidRDefault="00C8448E" w:rsidP="00C8448E">
      <w:pPr>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Para obtener imágenes nítidas y sin vibraciones incluso a 400 mm, el 50-400 mm F4.5-6.3 VC está equipado con el estabilizador de imagen VC patentado de TAMRON. Esta potente tecnología de estabilización de imagen reduce eficazmente el desenfoque de la imagen debido a las sacudidas de la cámara. Además, mediante algoritmos de IA, el objetivo elige las características de compensación adecuadas para videografía a distancias focales de 100mm o inferiores.</w:t>
      </w:r>
    </w:p>
    <w:p w14:paraId="0EFBD589" w14:textId="77777777" w:rsidR="00C8448E" w:rsidRPr="00C8448E" w:rsidRDefault="00C8448E" w:rsidP="00C8448E">
      <w:pPr>
        <w:jc w:val="left"/>
        <w:rPr>
          <w:rFonts w:ascii="Palatino Linotype" w:eastAsia="MS PGothic" w:hAnsi="Palatino Linotype" w:cstheme="majorHAnsi"/>
          <w:b/>
          <w:bCs/>
          <w:sz w:val="20"/>
          <w:szCs w:val="20"/>
          <w:lang w:val="es-ES"/>
        </w:rPr>
      </w:pPr>
    </w:p>
    <w:p w14:paraId="6E3B998C" w14:textId="77777777" w:rsidR="00C8448E" w:rsidRPr="00C8448E" w:rsidRDefault="00C8448E" w:rsidP="00C8448E">
      <w:pPr>
        <w:jc w:val="left"/>
        <w:rPr>
          <w:rFonts w:ascii="Palatino Linotype" w:eastAsia="MS PGothic" w:hAnsi="Palatino Linotype" w:cstheme="majorHAnsi"/>
          <w:b/>
          <w:bCs/>
          <w:sz w:val="20"/>
          <w:szCs w:val="20"/>
          <w:lang w:val="es-ES"/>
        </w:rPr>
      </w:pPr>
      <w:r w:rsidRPr="00C8448E">
        <w:rPr>
          <w:rFonts w:ascii="Palatino Linotype" w:eastAsia="MS PGothic" w:hAnsi="Palatino Linotype" w:cstheme="majorHAnsi"/>
          <w:b/>
          <w:bCs/>
          <w:sz w:val="20"/>
          <w:szCs w:val="20"/>
          <w:lang w:val="es-ES"/>
        </w:rPr>
        <w:t xml:space="preserve">6. Fotografía </w:t>
      </w:r>
      <w:proofErr w:type="spellStart"/>
      <w:r w:rsidRPr="00C8448E">
        <w:rPr>
          <w:rFonts w:ascii="Palatino Linotype" w:eastAsia="MS PGothic" w:hAnsi="Palatino Linotype" w:cstheme="majorHAnsi"/>
          <w:b/>
          <w:bCs/>
          <w:sz w:val="20"/>
          <w:szCs w:val="20"/>
          <w:lang w:val="es-ES"/>
        </w:rPr>
        <w:t>semi-macro</w:t>
      </w:r>
      <w:proofErr w:type="spellEnd"/>
      <w:r w:rsidRPr="00C8448E">
        <w:rPr>
          <w:rFonts w:ascii="Palatino Linotype" w:eastAsia="MS PGothic" w:hAnsi="Palatino Linotype" w:cstheme="majorHAnsi"/>
          <w:b/>
          <w:bCs/>
          <w:sz w:val="20"/>
          <w:szCs w:val="20"/>
          <w:lang w:val="es-ES"/>
        </w:rPr>
        <w:t xml:space="preserve"> con una relación de ampliación de 1:2 desde una distancia focal de 50 mm a 70 mm</w:t>
      </w:r>
    </w:p>
    <w:p w14:paraId="7F7E7336" w14:textId="1AFA5D3D" w:rsidR="00C8448E" w:rsidRPr="00C8448E" w:rsidRDefault="00C8448E" w:rsidP="00C8448E">
      <w:pPr>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xml:space="preserve">Abriendo un nuevo y emocionante mundo de posibilidades fotográficas, el TAMRON 50-400mm F4.5-6.3 VC es capaz de ofrecer un rendimiento extremadamente alto al fotografiar primeros planos, especialmente para un objetivo zoom </w:t>
      </w:r>
      <w:proofErr w:type="spellStart"/>
      <w:r w:rsidRPr="00C8448E">
        <w:rPr>
          <w:rFonts w:ascii="Palatino Linotype" w:eastAsia="MS PGothic" w:hAnsi="Palatino Linotype" w:cstheme="majorHAnsi"/>
          <w:sz w:val="20"/>
          <w:szCs w:val="20"/>
          <w:lang w:val="es-ES"/>
        </w:rPr>
        <w:t>ultrateleobjetivo</w:t>
      </w:r>
      <w:proofErr w:type="spellEnd"/>
      <w:r w:rsidRPr="00C8448E">
        <w:rPr>
          <w:rFonts w:ascii="Palatino Linotype" w:eastAsia="MS PGothic" w:hAnsi="Palatino Linotype" w:cstheme="majorHAnsi"/>
          <w:sz w:val="20"/>
          <w:szCs w:val="20"/>
          <w:lang w:val="es-ES"/>
        </w:rPr>
        <w:t xml:space="preserve">. Podrás disfrutar de disparos con un MOD de 0,25 m a 50 mm, y de fotografía medio macro con una relación de ampliación máxima de 1:2 en </w:t>
      </w:r>
      <w:r w:rsidRPr="00C8448E">
        <w:rPr>
          <w:rFonts w:ascii="Palatino Linotype" w:eastAsia="MS PGothic" w:hAnsi="Palatino Linotype" w:cstheme="majorHAnsi"/>
          <w:sz w:val="20"/>
          <w:szCs w:val="20"/>
          <w:lang w:val="es-ES"/>
        </w:rPr>
        <w:lastRenderedPageBreak/>
        <w:t xml:space="preserve">distancias focales de 50 mm a 70 </w:t>
      </w:r>
      <w:proofErr w:type="spellStart"/>
      <w:r w:rsidRPr="00C8448E">
        <w:rPr>
          <w:rFonts w:ascii="Palatino Linotype" w:eastAsia="MS PGothic" w:hAnsi="Palatino Linotype" w:cstheme="majorHAnsi"/>
          <w:sz w:val="20"/>
          <w:szCs w:val="20"/>
          <w:lang w:val="es-ES"/>
        </w:rPr>
        <w:t>mm.</w:t>
      </w:r>
      <w:proofErr w:type="spellEnd"/>
      <w:r w:rsidRPr="00C8448E">
        <w:rPr>
          <w:rFonts w:ascii="Palatino Linotype" w:eastAsia="MS PGothic" w:hAnsi="Palatino Linotype" w:cstheme="majorHAnsi"/>
          <w:sz w:val="20"/>
          <w:szCs w:val="20"/>
          <w:lang w:val="es-ES"/>
        </w:rPr>
        <w:t xml:space="preserve"> Además, en el extremo teleobjetivo de 400 mm, la MOD es de 1,5 m, lo que proporciona una relación de ampliación máxima de 1:4 para tomas dinámicas. Este objetivo te permite acercarte tanto como quieras al sujeto y aumentar tu expresividad fotográfica.</w:t>
      </w:r>
    </w:p>
    <w:p w14:paraId="3116D96D" w14:textId="77777777" w:rsidR="00C8448E" w:rsidRPr="00C8448E" w:rsidRDefault="00C8448E" w:rsidP="00C8448E">
      <w:pPr>
        <w:jc w:val="left"/>
        <w:rPr>
          <w:rFonts w:ascii="Palatino Linotype" w:eastAsia="MS PGothic" w:hAnsi="Palatino Linotype" w:cstheme="majorHAnsi"/>
          <w:b/>
          <w:bCs/>
          <w:sz w:val="20"/>
          <w:szCs w:val="20"/>
          <w:lang w:val="es-ES"/>
        </w:rPr>
      </w:pPr>
    </w:p>
    <w:p w14:paraId="549FF959" w14:textId="77777777" w:rsidR="00C8448E" w:rsidRPr="00C8448E" w:rsidRDefault="00C8448E" w:rsidP="00C8448E">
      <w:pPr>
        <w:jc w:val="left"/>
        <w:rPr>
          <w:rFonts w:ascii="Palatino Linotype" w:eastAsia="MS PGothic" w:hAnsi="Palatino Linotype" w:cstheme="majorHAnsi"/>
          <w:b/>
          <w:bCs/>
          <w:sz w:val="20"/>
          <w:szCs w:val="20"/>
          <w:lang w:val="es-ES"/>
        </w:rPr>
      </w:pPr>
    </w:p>
    <w:p w14:paraId="72C62034" w14:textId="182DA181" w:rsidR="0076180C" w:rsidRDefault="00C8448E" w:rsidP="00C8448E">
      <w:pPr>
        <w:jc w:val="left"/>
        <w:rPr>
          <w:rFonts w:ascii="Palatino Linotype" w:eastAsia="MS PGothic" w:hAnsi="Palatino Linotype" w:cstheme="majorHAnsi"/>
          <w:b/>
          <w:bCs/>
          <w:sz w:val="20"/>
          <w:szCs w:val="20"/>
          <w:lang w:val="es-ES"/>
        </w:rPr>
      </w:pPr>
      <w:r w:rsidRPr="00C8448E">
        <w:rPr>
          <w:rFonts w:ascii="Palatino Linotype" w:eastAsia="MS PGothic" w:hAnsi="Palatino Linotype" w:cstheme="majorHAnsi"/>
          <w:b/>
          <w:bCs/>
          <w:sz w:val="20"/>
          <w:szCs w:val="20"/>
          <w:lang w:val="es-ES"/>
        </w:rPr>
        <w:t xml:space="preserve">7. Herramienta de software propia TAMRON Lens </w:t>
      </w:r>
      <w:proofErr w:type="spellStart"/>
      <w:r w:rsidRPr="00C8448E">
        <w:rPr>
          <w:rFonts w:ascii="Palatino Linotype" w:eastAsia="MS PGothic" w:hAnsi="Palatino Linotype" w:cstheme="majorHAnsi"/>
          <w:b/>
          <w:bCs/>
          <w:sz w:val="20"/>
          <w:szCs w:val="20"/>
          <w:lang w:val="es-ES"/>
        </w:rPr>
        <w:t>Utility</w:t>
      </w:r>
      <w:proofErr w:type="spellEnd"/>
      <w:r w:rsidRPr="00C8448E">
        <w:rPr>
          <w:rFonts w:ascii="Palatino Linotype" w:eastAsia="MS PGothic" w:hAnsi="Palatino Linotype" w:cstheme="majorHAnsi"/>
          <w:b/>
          <w:bCs/>
          <w:sz w:val="20"/>
          <w:szCs w:val="20"/>
          <w:lang w:val="es-ES"/>
        </w:rPr>
        <w:t xml:space="preserve"> para personalizar las funciones del objetivo y actualizar el firmware.</w:t>
      </w:r>
      <w:r w:rsidR="0076180C" w:rsidRPr="00C8448E">
        <w:rPr>
          <w:rFonts w:ascii="Palatino Linotype" w:eastAsia="MS PGothic" w:hAnsi="Palatino Linotype" w:cstheme="majorHAnsi" w:hint="eastAsia"/>
          <w:b/>
          <w:bCs/>
          <w:sz w:val="20"/>
          <w:szCs w:val="20"/>
          <w:lang w:val="es-ES"/>
        </w:rPr>
        <w:t xml:space="preserve"> </w:t>
      </w:r>
    </w:p>
    <w:p w14:paraId="385ABED4" w14:textId="77777777" w:rsidR="00C8448E" w:rsidRPr="00C8448E" w:rsidRDefault="00C8448E" w:rsidP="00C8448E">
      <w:pPr>
        <w:jc w:val="left"/>
        <w:rPr>
          <w:rFonts w:ascii="Palatino Linotype" w:eastAsia="MS PGothic" w:hAnsi="Palatino Linotype" w:cstheme="majorHAnsi"/>
          <w:b/>
          <w:bCs/>
          <w:sz w:val="20"/>
          <w:szCs w:val="20"/>
          <w:lang w:val="es-ES"/>
        </w:rPr>
      </w:pPr>
    </w:p>
    <w:bookmarkEnd w:id="1"/>
    <w:p w14:paraId="3306040A" w14:textId="77777777" w:rsidR="00C8448E" w:rsidRPr="00C8448E" w:rsidRDefault="00C8448E" w:rsidP="00C8448E">
      <w:pPr>
        <w:widowControl/>
        <w:jc w:val="left"/>
        <w:rPr>
          <w:rFonts w:ascii="Palatino Linotype" w:eastAsia="MS PGothic" w:hAnsi="Palatino Linotype" w:cstheme="majorHAnsi"/>
          <w:b/>
          <w:bCs/>
          <w:sz w:val="20"/>
          <w:szCs w:val="20"/>
          <w:lang w:val="es-ES"/>
        </w:rPr>
      </w:pPr>
      <w:r w:rsidRPr="00C8448E">
        <w:rPr>
          <w:rFonts w:ascii="Palatino Linotype" w:eastAsia="MS PGothic" w:hAnsi="Palatino Linotype" w:cstheme="majorHAnsi"/>
          <w:b/>
          <w:bCs/>
          <w:sz w:val="20"/>
          <w:szCs w:val="20"/>
          <w:lang w:val="es-ES"/>
        </w:rPr>
        <w:t>8. Características adicionales</w:t>
      </w:r>
    </w:p>
    <w:p w14:paraId="08D5B56C" w14:textId="77777777"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xml:space="preserve">- Revestimiento BBAR-G2 </w:t>
      </w:r>
    </w:p>
    <w:p w14:paraId="099DB625" w14:textId="051B198B"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Construcción resistente a la humedad</w:t>
      </w:r>
    </w:p>
    <w:p w14:paraId="02616EFB" w14:textId="77777777"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Revestimiento de flúor</w:t>
      </w:r>
    </w:p>
    <w:p w14:paraId="6EEB35DF" w14:textId="74478367"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xml:space="preserve">- </w:t>
      </w:r>
      <w:r w:rsidR="00462B32">
        <w:rPr>
          <w:rFonts w:ascii="Palatino Linotype" w:eastAsia="MS PGothic" w:hAnsi="Palatino Linotype" w:cstheme="majorHAnsi"/>
          <w:sz w:val="20"/>
          <w:szCs w:val="20"/>
          <w:lang w:val="es-ES"/>
        </w:rPr>
        <w:t>Botones</w:t>
      </w:r>
      <w:r w:rsidRPr="00C8448E">
        <w:rPr>
          <w:rFonts w:ascii="Palatino Linotype" w:eastAsia="MS PGothic" w:hAnsi="Palatino Linotype" w:cstheme="majorHAnsi"/>
          <w:sz w:val="20"/>
          <w:szCs w:val="20"/>
          <w:lang w:val="es-ES"/>
        </w:rPr>
        <w:t xml:space="preserve"> de conmutación (AF/MF, personalizad</w:t>
      </w:r>
      <w:r w:rsidR="00E77632">
        <w:rPr>
          <w:rFonts w:ascii="Palatino Linotype" w:eastAsia="MS PGothic" w:hAnsi="Palatino Linotype" w:cstheme="majorHAnsi"/>
          <w:sz w:val="20"/>
          <w:szCs w:val="20"/>
          <w:lang w:val="es-ES"/>
        </w:rPr>
        <w:t>o</w:t>
      </w:r>
      <w:r w:rsidRPr="00C8448E">
        <w:rPr>
          <w:rFonts w:ascii="Palatino Linotype" w:eastAsia="MS PGothic" w:hAnsi="Palatino Linotype" w:cstheme="majorHAnsi"/>
          <w:sz w:val="20"/>
          <w:szCs w:val="20"/>
          <w:lang w:val="es-ES"/>
        </w:rPr>
        <w:t>)</w:t>
      </w:r>
    </w:p>
    <w:p w14:paraId="507EB009" w14:textId="77777777"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Botón de ajuste del enfoque</w:t>
      </w:r>
    </w:p>
    <w:p w14:paraId="27343C23" w14:textId="77777777"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Interruptor de bloqueo del zoom</w:t>
      </w:r>
    </w:p>
    <w:p w14:paraId="19F3CFA7" w14:textId="335C1FF7" w:rsidR="00C8448E" w:rsidRPr="00C8448E"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xml:space="preserve">- 75° de </w:t>
      </w:r>
      <w:r w:rsidR="00462B32">
        <w:rPr>
          <w:rFonts w:ascii="Palatino Linotype" w:eastAsia="MS PGothic" w:hAnsi="Palatino Linotype" w:cstheme="majorHAnsi"/>
          <w:sz w:val="20"/>
          <w:szCs w:val="20"/>
          <w:lang w:val="es-ES"/>
        </w:rPr>
        <w:t>ángulo</w:t>
      </w:r>
      <w:r w:rsidRPr="00C8448E">
        <w:rPr>
          <w:rFonts w:ascii="Palatino Linotype" w:eastAsia="MS PGothic" w:hAnsi="Palatino Linotype" w:cstheme="majorHAnsi"/>
          <w:sz w:val="20"/>
          <w:szCs w:val="20"/>
          <w:lang w:val="es-ES"/>
        </w:rPr>
        <w:t xml:space="preserve"> de rotación del anillo del zoom</w:t>
      </w:r>
    </w:p>
    <w:p w14:paraId="695BF219" w14:textId="123C831A" w:rsidR="00FE6644" w:rsidRDefault="00C8448E" w:rsidP="00C8448E">
      <w:pPr>
        <w:widowControl/>
        <w:jc w:val="left"/>
        <w:rPr>
          <w:rFonts w:ascii="Palatino Linotype" w:eastAsia="MS PGothic" w:hAnsi="Palatino Linotype" w:cstheme="majorHAnsi"/>
          <w:sz w:val="20"/>
          <w:szCs w:val="20"/>
          <w:lang w:val="es-ES"/>
        </w:rPr>
      </w:pPr>
      <w:r w:rsidRPr="00C8448E">
        <w:rPr>
          <w:rFonts w:ascii="Palatino Linotype" w:eastAsia="MS PGothic" w:hAnsi="Palatino Linotype" w:cstheme="majorHAnsi"/>
          <w:sz w:val="20"/>
          <w:szCs w:val="20"/>
          <w:lang w:val="es-ES"/>
        </w:rPr>
        <w:t>- Montura opcional para trípode (modelo A035TM) con zapata compatible con Arca Swiss</w:t>
      </w:r>
      <w:r w:rsidR="0076180C" w:rsidRPr="00C8448E">
        <w:rPr>
          <w:rFonts w:ascii="Palatino Linotype" w:eastAsia="MS PGothic" w:hAnsi="Palatino Linotype" w:cstheme="majorHAnsi" w:hint="eastAsia"/>
          <w:sz w:val="20"/>
          <w:szCs w:val="20"/>
          <w:lang w:val="es-ES"/>
        </w:rPr>
        <w:t xml:space="preserve"> </w:t>
      </w:r>
    </w:p>
    <w:p w14:paraId="4149D775" w14:textId="77777777" w:rsidR="00C8448E" w:rsidRPr="00C8448E" w:rsidRDefault="00C8448E" w:rsidP="00C8448E">
      <w:pPr>
        <w:widowControl/>
        <w:jc w:val="left"/>
        <w:rPr>
          <w:rFonts w:ascii="Palatino Linotype" w:eastAsia="MS PGothic" w:hAnsi="Palatino Linotype" w:cstheme="majorHAnsi"/>
          <w:lang w:val="es-ES"/>
        </w:rPr>
      </w:pPr>
    </w:p>
    <w:p w14:paraId="085CAA45" w14:textId="77777777" w:rsidR="003A7F29" w:rsidRPr="003A7F29" w:rsidRDefault="003A7F29" w:rsidP="003A7F29">
      <w:pPr>
        <w:widowControl/>
        <w:jc w:val="left"/>
        <w:rPr>
          <w:rFonts w:ascii="Palatino Linotype" w:eastAsia="MS PGothic" w:hAnsi="Palatino Linotype" w:cs="Courier New"/>
          <w:b/>
          <w:bCs/>
          <w:sz w:val="20"/>
          <w:szCs w:val="20"/>
          <w:lang w:val="es-ES"/>
        </w:rPr>
      </w:pPr>
      <w:r w:rsidRPr="003A7F29">
        <w:rPr>
          <w:rFonts w:ascii="Palatino Linotype" w:eastAsia="MS PGothic" w:hAnsi="Palatino Linotype" w:cs="Courier New"/>
          <w:b/>
          <w:bCs/>
          <w:sz w:val="20"/>
          <w:szCs w:val="20"/>
          <w:lang w:val="es-ES"/>
        </w:rPr>
        <w:t>Nota:</w:t>
      </w:r>
    </w:p>
    <w:p w14:paraId="27F2FF29" w14:textId="65FCC2F3" w:rsidR="00026C4A" w:rsidRDefault="003A7F29" w:rsidP="003A7F29">
      <w:pPr>
        <w:widowControl/>
        <w:jc w:val="left"/>
        <w:rPr>
          <w:rFonts w:ascii="Palatino Linotype" w:eastAsia="MS PGothic" w:hAnsi="Palatino Linotype" w:cs="Courier New"/>
          <w:sz w:val="20"/>
          <w:szCs w:val="20"/>
          <w:lang w:val="es-ES"/>
        </w:rPr>
      </w:pPr>
      <w:r w:rsidRPr="003A7F29">
        <w:rPr>
          <w:rFonts w:ascii="Palatino Linotype" w:eastAsia="MS PGothic" w:hAnsi="Palatino Linotype" w:cs="Courier New"/>
          <w:sz w:val="20"/>
          <w:szCs w:val="20"/>
          <w:lang w:val="es-ES"/>
        </w:rPr>
        <w:t>1 El objetivo para montura en E de Sony se lanzó previamente el 22 de septiembre de 2022.</w:t>
      </w:r>
    </w:p>
    <w:p w14:paraId="287789F3" w14:textId="77777777" w:rsidR="003A7F29" w:rsidRPr="003A7F29" w:rsidRDefault="003A7F29" w:rsidP="003A7F29">
      <w:pPr>
        <w:widowControl/>
        <w:jc w:val="left"/>
        <w:rPr>
          <w:rFonts w:ascii="Palatino Linotype" w:eastAsia="MS PGothic" w:hAnsi="Palatino Linotype" w:cstheme="majorHAnsi"/>
          <w:color w:val="FF0000"/>
          <w:lang w:val="es-ES"/>
        </w:rPr>
      </w:pPr>
    </w:p>
    <w:p w14:paraId="3F237D5F" w14:textId="4C17EC7D" w:rsidR="00DE1096" w:rsidRPr="00912A4B" w:rsidRDefault="003A7F29" w:rsidP="00DE1096">
      <w:pPr>
        <w:widowControl/>
        <w:jc w:val="left"/>
        <w:rPr>
          <w:rFonts w:ascii="Palatino Linotype" w:eastAsia="MS PGothic" w:hAnsi="Palatino Linotype" w:cs="Times New Roman"/>
          <w:b/>
          <w:snapToGrid w:val="0"/>
          <w:color w:val="000000" w:themeColor="text1"/>
          <w:kern w:val="0"/>
          <w:szCs w:val="21"/>
        </w:rPr>
      </w:pPr>
      <w:bookmarkStart w:id="2" w:name="_Hlk78376113"/>
      <w:r>
        <w:rPr>
          <w:rFonts w:ascii="Palatino Linotype" w:eastAsia="MS PGothic" w:hAnsi="Palatino Linotype" w:cs="Times New Roman"/>
          <w:b/>
          <w:snapToGrid w:val="0"/>
          <w:color w:val="000000" w:themeColor="text1"/>
          <w:kern w:val="0"/>
          <w:szCs w:val="21"/>
        </w:rPr>
        <w:t>ESPECIFICACIONES</w:t>
      </w:r>
    </w:p>
    <w:tbl>
      <w:tblPr>
        <w:tblW w:w="9214" w:type="dxa"/>
        <w:tblLayout w:type="fixed"/>
        <w:tblCellMar>
          <w:left w:w="0" w:type="dxa"/>
          <w:right w:w="0" w:type="dxa"/>
        </w:tblCellMar>
        <w:tblLook w:val="04A0" w:firstRow="1" w:lastRow="0" w:firstColumn="1" w:lastColumn="0" w:noHBand="0" w:noVBand="1"/>
      </w:tblPr>
      <w:tblGrid>
        <w:gridCol w:w="3402"/>
        <w:gridCol w:w="5812"/>
      </w:tblGrid>
      <w:tr w:rsidR="00DE1096" w:rsidRPr="00912A4B" w14:paraId="44F05AFA" w14:textId="77777777" w:rsidTr="007E13AE">
        <w:trPr>
          <w:trHeight w:val="222"/>
        </w:trPr>
        <w:tc>
          <w:tcPr>
            <w:tcW w:w="3402" w:type="dxa"/>
            <w:hideMark/>
          </w:tcPr>
          <w:bookmarkEnd w:id="2"/>
          <w:p w14:paraId="019DB9E8" w14:textId="2E76C8F9" w:rsidR="00DE1096" w:rsidRPr="00912A4B" w:rsidRDefault="00DE1096" w:rsidP="007E13AE">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s="Times New Roman"/>
                <w:bCs/>
                <w:snapToGrid w:val="0"/>
                <w:color w:val="000000" w:themeColor="text1"/>
                <w:kern w:val="0"/>
                <w:szCs w:val="20"/>
                <w:lang w:val="de-DE"/>
              </w:rPr>
              <w:t>Model</w:t>
            </w:r>
            <w:r w:rsidR="003A7F29">
              <w:rPr>
                <w:rFonts w:ascii="Palatino Linotype" w:eastAsia="MS PGothic" w:hAnsi="Palatino Linotype" w:cs="Times New Roman"/>
                <w:bCs/>
                <w:snapToGrid w:val="0"/>
                <w:color w:val="000000" w:themeColor="text1"/>
                <w:kern w:val="0"/>
                <w:szCs w:val="20"/>
                <w:lang w:val="de-DE"/>
              </w:rPr>
              <w:t>o</w:t>
            </w:r>
          </w:p>
        </w:tc>
        <w:tc>
          <w:tcPr>
            <w:tcW w:w="5812" w:type="dxa"/>
            <w:hideMark/>
          </w:tcPr>
          <w:p w14:paraId="1AF1AFC2" w14:textId="51E7BA3F" w:rsidR="00DE1096" w:rsidRPr="00912A4B" w:rsidRDefault="00DE1096" w:rsidP="007E13AE">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A067</w:t>
            </w:r>
          </w:p>
        </w:tc>
      </w:tr>
      <w:tr w:rsidR="00DE1096" w:rsidRPr="00912A4B" w14:paraId="39331CEF" w14:textId="77777777" w:rsidTr="007E13AE">
        <w:trPr>
          <w:trHeight w:val="216"/>
        </w:trPr>
        <w:tc>
          <w:tcPr>
            <w:tcW w:w="3402" w:type="dxa"/>
            <w:hideMark/>
          </w:tcPr>
          <w:p w14:paraId="53DF0252" w14:textId="6B6A441A" w:rsidR="00DE1096" w:rsidRPr="00912A4B" w:rsidRDefault="00A34903" w:rsidP="007E13AE">
            <w:pPr>
              <w:pStyle w:val="Textosinformato"/>
              <w:rPr>
                <w:rFonts w:ascii="Palatino Linotype" w:eastAsia="MS PGothic" w:hAnsi="Palatino Linotype"/>
                <w:color w:val="000000" w:themeColor="text1"/>
                <w:szCs w:val="20"/>
              </w:rPr>
            </w:pPr>
            <w:r w:rsidRPr="00A34903">
              <w:rPr>
                <w:rFonts w:ascii="Palatino Linotype" w:eastAsia="MS PGothic" w:hAnsi="Palatino Linotype" w:cs="Times New Roman"/>
                <w:bCs/>
                <w:snapToGrid w:val="0"/>
                <w:color w:val="000000" w:themeColor="text1"/>
                <w:kern w:val="0"/>
                <w:szCs w:val="20"/>
              </w:rPr>
              <w:t>Distancia focal</w:t>
            </w:r>
          </w:p>
        </w:tc>
        <w:tc>
          <w:tcPr>
            <w:tcW w:w="5812" w:type="dxa"/>
            <w:hideMark/>
          </w:tcPr>
          <w:p w14:paraId="2DBFFBFE" w14:textId="35B916B2" w:rsidR="00DE1096" w:rsidRPr="00284BC6" w:rsidRDefault="00DE1096" w:rsidP="007E13AE">
            <w:pPr>
              <w:pStyle w:val="Textosinformato"/>
              <w:rPr>
                <w:rFonts w:ascii="Palatino Linotype" w:eastAsia="MS PGothic" w:hAnsi="Palatino Linotype"/>
                <w:color w:val="000000" w:themeColor="text1"/>
                <w:szCs w:val="20"/>
                <w:lang w:val="de-DE"/>
              </w:rPr>
            </w:pPr>
            <w:r w:rsidRPr="00284BC6">
              <w:rPr>
                <w:rFonts w:ascii="Palatino Linotype" w:eastAsia="MS PGothic" w:hAnsi="Palatino Linotype"/>
                <w:color w:val="000000" w:themeColor="text1"/>
                <w:szCs w:val="20"/>
                <w:lang w:val="de-DE"/>
              </w:rPr>
              <w:t xml:space="preserve">: </w:t>
            </w:r>
            <w:r w:rsidRPr="00F111AB">
              <w:rPr>
                <w:rFonts w:ascii="Palatino Linotype" w:eastAsia="MS PGothic" w:hAnsi="Palatino Linotype"/>
                <w:szCs w:val="20"/>
                <w:lang w:val="de-DE"/>
              </w:rPr>
              <w:t>50-400mm</w:t>
            </w:r>
            <w:r w:rsidRPr="00284BC6">
              <w:rPr>
                <w:rFonts w:ascii="Palatino Linotype" w:eastAsia="MS PGothic" w:hAnsi="Palatino Linotype"/>
                <w:color w:val="000000" w:themeColor="text1"/>
                <w:szCs w:val="20"/>
                <w:lang w:val="de-DE"/>
              </w:rPr>
              <w:t xml:space="preserve"> </w:t>
            </w:r>
          </w:p>
        </w:tc>
      </w:tr>
      <w:tr w:rsidR="00A34903" w:rsidRPr="00912A4B" w14:paraId="16E65B83" w14:textId="77777777" w:rsidTr="007E13AE">
        <w:trPr>
          <w:trHeight w:val="222"/>
        </w:trPr>
        <w:tc>
          <w:tcPr>
            <w:tcW w:w="3402" w:type="dxa"/>
            <w:hideMark/>
          </w:tcPr>
          <w:p w14:paraId="78E9D89C" w14:textId="508E0108" w:rsidR="00A34903" w:rsidRPr="00A34903" w:rsidRDefault="00A34903" w:rsidP="00A34903">
            <w:pPr>
              <w:pStyle w:val="Textosinformato"/>
              <w:rPr>
                <w:rFonts w:ascii="Palatino Linotype" w:eastAsia="MS PGothic" w:hAnsi="Palatino Linotype"/>
                <w:color w:val="000000" w:themeColor="text1"/>
                <w:szCs w:val="20"/>
                <w:lang w:val="de-DE"/>
              </w:rPr>
            </w:pPr>
            <w:r w:rsidRPr="00A34903">
              <w:rPr>
                <w:rFonts w:ascii="Palatino Linotype" w:hAnsi="Palatino Linotype"/>
              </w:rPr>
              <w:t xml:space="preserve">Apertura </w:t>
            </w:r>
            <w:proofErr w:type="spellStart"/>
            <w:r w:rsidRPr="00A34903">
              <w:rPr>
                <w:rFonts w:ascii="Palatino Linotype" w:hAnsi="Palatino Linotype"/>
              </w:rPr>
              <w:t>máxima</w:t>
            </w:r>
            <w:proofErr w:type="spellEnd"/>
          </w:p>
        </w:tc>
        <w:tc>
          <w:tcPr>
            <w:tcW w:w="5812" w:type="dxa"/>
            <w:hideMark/>
          </w:tcPr>
          <w:p w14:paraId="3E27C611" w14:textId="28A7832F" w:rsidR="00A34903" w:rsidRPr="00284BC6" w:rsidRDefault="00A34903" w:rsidP="00A34903">
            <w:pPr>
              <w:pStyle w:val="Textosinformato"/>
              <w:rPr>
                <w:rFonts w:ascii="Palatino Linotype" w:eastAsia="MS PGothic" w:hAnsi="Palatino Linotype"/>
                <w:color w:val="000000" w:themeColor="text1"/>
                <w:szCs w:val="20"/>
                <w:lang w:val="de-DE"/>
              </w:rPr>
            </w:pPr>
            <w:r w:rsidRPr="00284BC6">
              <w:rPr>
                <w:rFonts w:ascii="Palatino Linotype" w:eastAsia="MS PGothic" w:hAnsi="Palatino Linotype"/>
                <w:color w:val="000000" w:themeColor="text1"/>
                <w:szCs w:val="20"/>
                <w:lang w:val="de-DE"/>
              </w:rPr>
              <w:t xml:space="preserve">: </w:t>
            </w:r>
            <w:r w:rsidRPr="00F111AB">
              <w:rPr>
                <w:rFonts w:ascii="Palatino Linotype" w:eastAsia="MS PGothic" w:hAnsi="Palatino Linotype"/>
                <w:szCs w:val="20"/>
                <w:lang w:val="de-DE"/>
              </w:rPr>
              <w:t>F4.5-6.3</w:t>
            </w:r>
          </w:p>
        </w:tc>
      </w:tr>
      <w:tr w:rsidR="00A34903" w:rsidRPr="00AC2A7E" w14:paraId="736B53F4" w14:textId="77777777" w:rsidTr="007E13AE">
        <w:trPr>
          <w:trHeight w:val="222"/>
        </w:trPr>
        <w:tc>
          <w:tcPr>
            <w:tcW w:w="3402" w:type="dxa"/>
            <w:hideMark/>
          </w:tcPr>
          <w:p w14:paraId="1E516232" w14:textId="58DD665A" w:rsidR="00A34903" w:rsidRPr="00A34903" w:rsidRDefault="00A34903" w:rsidP="00A34903">
            <w:pPr>
              <w:pStyle w:val="Textosinformato"/>
              <w:rPr>
                <w:rFonts w:ascii="Palatino Linotype" w:eastAsia="MS PGothic" w:hAnsi="Palatino Linotype"/>
                <w:color w:val="000000" w:themeColor="text1"/>
                <w:szCs w:val="20"/>
                <w:lang w:val="de-DE"/>
              </w:rPr>
            </w:pPr>
            <w:proofErr w:type="spellStart"/>
            <w:r w:rsidRPr="00A34903">
              <w:rPr>
                <w:rFonts w:ascii="Palatino Linotype" w:hAnsi="Palatino Linotype"/>
              </w:rPr>
              <w:t>Ángulo</w:t>
            </w:r>
            <w:proofErr w:type="spellEnd"/>
            <w:r w:rsidRPr="00A34903">
              <w:rPr>
                <w:rFonts w:ascii="Palatino Linotype" w:hAnsi="Palatino Linotype"/>
              </w:rPr>
              <w:t xml:space="preserve"> de </w:t>
            </w:r>
            <w:proofErr w:type="spellStart"/>
            <w:r w:rsidRPr="00A34903">
              <w:rPr>
                <w:rFonts w:ascii="Palatino Linotype" w:hAnsi="Palatino Linotype"/>
              </w:rPr>
              <w:t>visión</w:t>
            </w:r>
            <w:proofErr w:type="spellEnd"/>
            <w:r w:rsidRPr="00A34903">
              <w:rPr>
                <w:rFonts w:ascii="Palatino Linotype" w:hAnsi="Palatino Linotype"/>
              </w:rPr>
              <w:t xml:space="preserve"> (diagonal)</w:t>
            </w:r>
          </w:p>
        </w:tc>
        <w:tc>
          <w:tcPr>
            <w:tcW w:w="5812" w:type="dxa"/>
            <w:hideMark/>
          </w:tcPr>
          <w:p w14:paraId="3330D515" w14:textId="4B501B43" w:rsidR="00A34903" w:rsidRPr="00E93281" w:rsidRDefault="00A34903" w:rsidP="00A34903">
            <w:pPr>
              <w:pStyle w:val="Textosinformato"/>
              <w:rPr>
                <w:rFonts w:ascii="Palatino Linotype" w:eastAsia="MS PGothic" w:hAnsi="Palatino Linotype"/>
                <w:szCs w:val="20"/>
                <w:lang w:val="es-ES"/>
              </w:rPr>
            </w:pPr>
            <w:r w:rsidRPr="00E93281">
              <w:rPr>
                <w:rFonts w:ascii="Palatino Linotype" w:eastAsia="MS PGothic" w:hAnsi="Palatino Linotype"/>
                <w:color w:val="000000" w:themeColor="text1"/>
                <w:szCs w:val="20"/>
                <w:lang w:val="es-ES"/>
              </w:rPr>
              <w:t xml:space="preserve">: </w:t>
            </w:r>
            <w:r w:rsidRPr="00E93281">
              <w:rPr>
                <w:rFonts w:ascii="Palatino Linotype" w:eastAsia="MS PGothic" w:hAnsi="Palatino Linotype"/>
                <w:szCs w:val="20"/>
                <w:lang w:val="es-ES"/>
              </w:rPr>
              <w:t>46</w:t>
            </w:r>
            <w:r w:rsidRPr="00F111AB">
              <w:rPr>
                <w:rFonts w:ascii="Palatino Linotype" w:eastAsia="MS PGothic" w:hAnsi="Palatino Linotype" w:hint="eastAsia"/>
                <w:szCs w:val="20"/>
                <w:lang w:val="de-DE"/>
              </w:rPr>
              <w:t>゜</w:t>
            </w:r>
            <w:r w:rsidRPr="00E93281">
              <w:rPr>
                <w:rFonts w:ascii="Palatino Linotype" w:eastAsia="MS PGothic" w:hAnsi="Palatino Linotype"/>
                <w:szCs w:val="20"/>
                <w:lang w:val="es-ES"/>
              </w:rPr>
              <w:t>48</w:t>
            </w:r>
            <w:r w:rsidRPr="00E93281">
              <w:rPr>
                <w:rFonts w:ascii="Palatino Linotype" w:eastAsia="MS PGothic" w:hAnsi="Palatino Linotype" w:hint="eastAsia"/>
                <w:szCs w:val="20"/>
                <w:lang w:val="es-ES"/>
              </w:rPr>
              <w:t>′</w:t>
            </w:r>
            <w:r w:rsidRPr="00E93281">
              <w:rPr>
                <w:rFonts w:ascii="Palatino Linotype" w:eastAsia="MS PGothic" w:hAnsi="Palatino Linotype"/>
                <w:szCs w:val="20"/>
                <w:lang w:val="es-ES"/>
              </w:rPr>
              <w:t>- 6</w:t>
            </w:r>
            <w:r w:rsidRPr="00F111AB">
              <w:rPr>
                <w:rFonts w:ascii="Palatino Linotype" w:eastAsia="MS PGothic" w:hAnsi="Palatino Linotype" w:hint="eastAsia"/>
                <w:szCs w:val="20"/>
                <w:lang w:val="de-DE"/>
              </w:rPr>
              <w:t>゜</w:t>
            </w:r>
            <w:r w:rsidRPr="00E93281">
              <w:rPr>
                <w:rFonts w:ascii="Palatino Linotype" w:eastAsia="MS PGothic" w:hAnsi="Palatino Linotype"/>
                <w:szCs w:val="20"/>
                <w:lang w:val="es-ES"/>
              </w:rPr>
              <w:t>11</w:t>
            </w:r>
            <w:r w:rsidR="00E93281">
              <w:rPr>
                <w:rFonts w:ascii="Palatino Linotype" w:eastAsia="MS PGothic" w:hAnsi="Palatino Linotype"/>
                <w:szCs w:val="20"/>
                <w:lang w:val="es-ES"/>
              </w:rPr>
              <w:t xml:space="preserve"> </w:t>
            </w:r>
            <w:r w:rsidR="00E93281" w:rsidRPr="00E93281">
              <w:rPr>
                <w:rFonts w:ascii="Palatino Linotype" w:eastAsia="Yu Gothic" w:hAnsi="Palatino Linotype"/>
                <w:color w:val="000000" w:themeColor="text1"/>
                <w:szCs w:val="20"/>
                <w:lang w:val="es-ES"/>
              </w:rPr>
              <w:t xml:space="preserve">(para el formato sin espejo </w:t>
            </w:r>
            <w:r w:rsidR="00E93281">
              <w:rPr>
                <w:rFonts w:ascii="Palatino Linotype" w:eastAsia="Yu Gothic" w:hAnsi="Palatino Linotype"/>
                <w:color w:val="000000" w:themeColor="text1"/>
                <w:szCs w:val="20"/>
                <w:lang w:val="es-ES"/>
              </w:rPr>
              <w:t xml:space="preserve">full </w:t>
            </w:r>
            <w:proofErr w:type="spellStart"/>
            <w:r w:rsidR="00E93281">
              <w:rPr>
                <w:rFonts w:ascii="Palatino Linotype" w:eastAsia="Yu Gothic" w:hAnsi="Palatino Linotype"/>
                <w:color w:val="000000" w:themeColor="text1"/>
                <w:szCs w:val="20"/>
                <w:lang w:val="es-ES"/>
              </w:rPr>
              <w:t>frame</w:t>
            </w:r>
            <w:proofErr w:type="spellEnd"/>
            <w:r w:rsidR="00E93281" w:rsidRPr="00E93281">
              <w:rPr>
                <w:rFonts w:ascii="Palatino Linotype" w:eastAsia="Yu Gothic" w:hAnsi="Palatino Linotype"/>
                <w:color w:val="000000" w:themeColor="text1"/>
                <w:szCs w:val="20"/>
                <w:lang w:val="es-ES"/>
              </w:rPr>
              <w:t>)</w:t>
            </w:r>
          </w:p>
        </w:tc>
      </w:tr>
      <w:tr w:rsidR="00A34903" w:rsidRPr="00912A4B" w14:paraId="76C66C06" w14:textId="77777777" w:rsidTr="007E13AE">
        <w:trPr>
          <w:trHeight w:val="261"/>
        </w:trPr>
        <w:tc>
          <w:tcPr>
            <w:tcW w:w="3402" w:type="dxa"/>
            <w:hideMark/>
          </w:tcPr>
          <w:p w14:paraId="7780A2DC" w14:textId="339C0AC8" w:rsidR="00A34903" w:rsidRPr="00A34903" w:rsidRDefault="00A34903" w:rsidP="00A34903">
            <w:pPr>
              <w:pStyle w:val="Textosinformato"/>
              <w:rPr>
                <w:rFonts w:ascii="Palatino Linotype" w:eastAsia="MS PGothic" w:hAnsi="Palatino Linotype"/>
                <w:color w:val="000000" w:themeColor="text1"/>
                <w:szCs w:val="20"/>
                <w:lang w:val="de-DE"/>
              </w:rPr>
            </w:pPr>
            <w:proofErr w:type="spellStart"/>
            <w:r w:rsidRPr="00A34903">
              <w:rPr>
                <w:rFonts w:ascii="Palatino Linotype" w:hAnsi="Palatino Linotype"/>
              </w:rPr>
              <w:t>Construcción</w:t>
            </w:r>
            <w:proofErr w:type="spellEnd"/>
            <w:r w:rsidRPr="00A34903">
              <w:rPr>
                <w:rFonts w:ascii="Palatino Linotype" w:hAnsi="Palatino Linotype"/>
              </w:rPr>
              <w:t xml:space="preserve"> </w:t>
            </w:r>
            <w:proofErr w:type="spellStart"/>
            <w:r w:rsidRPr="00A34903">
              <w:rPr>
                <w:rFonts w:ascii="Palatino Linotype" w:hAnsi="Palatino Linotype"/>
              </w:rPr>
              <w:t>óptica</w:t>
            </w:r>
            <w:proofErr w:type="spellEnd"/>
          </w:p>
        </w:tc>
        <w:tc>
          <w:tcPr>
            <w:tcW w:w="5812" w:type="dxa"/>
            <w:hideMark/>
          </w:tcPr>
          <w:p w14:paraId="1CF4CF6E" w14:textId="08BA2D39" w:rsidR="00A34903" w:rsidRPr="00912A4B" w:rsidRDefault="00E93281" w:rsidP="00A34903">
            <w:pPr>
              <w:pStyle w:val="Textosinformato"/>
              <w:rPr>
                <w:rFonts w:ascii="Palatino Linotype" w:eastAsia="MS PGothic" w:hAnsi="Palatino Linotype"/>
                <w:color w:val="000000" w:themeColor="text1"/>
                <w:szCs w:val="20"/>
                <w:lang w:val="de-DE"/>
              </w:rPr>
            </w:pPr>
            <w:r w:rsidRPr="00E93281">
              <w:rPr>
                <w:rFonts w:ascii="Palatino Linotype" w:eastAsia="MS PGothic" w:hAnsi="Palatino Linotype"/>
                <w:color w:val="000000" w:themeColor="text1"/>
                <w:szCs w:val="20"/>
                <w:lang w:val="de-DE"/>
              </w:rPr>
              <w:t>24 elementos en 18 grupos</w:t>
            </w:r>
          </w:p>
        </w:tc>
      </w:tr>
      <w:tr w:rsidR="00A34903" w:rsidRPr="00912A4B" w14:paraId="2D72817C" w14:textId="77777777" w:rsidTr="007E13AE">
        <w:trPr>
          <w:trHeight w:val="261"/>
        </w:trPr>
        <w:tc>
          <w:tcPr>
            <w:tcW w:w="3402" w:type="dxa"/>
            <w:hideMark/>
          </w:tcPr>
          <w:p w14:paraId="352B23CE" w14:textId="04E5309F" w:rsidR="00A34903" w:rsidRPr="00A34903" w:rsidRDefault="00A34903" w:rsidP="00A34903">
            <w:pPr>
              <w:pStyle w:val="Textosinformato"/>
              <w:rPr>
                <w:rFonts w:ascii="Palatino Linotype" w:eastAsia="MS PGothic" w:hAnsi="Palatino Linotype"/>
                <w:color w:val="000000" w:themeColor="text1"/>
                <w:szCs w:val="20"/>
                <w:lang w:val="de-DE"/>
              </w:rPr>
            </w:pPr>
            <w:r w:rsidRPr="00A34903">
              <w:rPr>
                <w:rFonts w:ascii="Palatino Linotype" w:hAnsi="Palatino Linotype"/>
              </w:rPr>
              <w:t xml:space="preserve">Distancia </w:t>
            </w:r>
            <w:proofErr w:type="spellStart"/>
            <w:r w:rsidRPr="00A34903">
              <w:rPr>
                <w:rFonts w:ascii="Palatino Linotype" w:hAnsi="Palatino Linotype"/>
              </w:rPr>
              <w:t>mínima</w:t>
            </w:r>
            <w:proofErr w:type="spellEnd"/>
            <w:r w:rsidRPr="00A34903">
              <w:rPr>
                <w:rFonts w:ascii="Palatino Linotype" w:hAnsi="Palatino Linotype"/>
              </w:rPr>
              <w:t xml:space="preserve"> al </w:t>
            </w:r>
            <w:proofErr w:type="spellStart"/>
            <w:r w:rsidRPr="00A34903">
              <w:rPr>
                <w:rFonts w:ascii="Palatino Linotype" w:hAnsi="Palatino Linotype"/>
              </w:rPr>
              <w:t>objeto</w:t>
            </w:r>
            <w:proofErr w:type="spellEnd"/>
          </w:p>
        </w:tc>
        <w:tc>
          <w:tcPr>
            <w:tcW w:w="5812" w:type="dxa"/>
            <w:hideMark/>
          </w:tcPr>
          <w:p w14:paraId="530978F7" w14:textId="25B749ED"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0.25m /</w:t>
            </w:r>
            <w:r>
              <w:rPr>
                <w:rFonts w:ascii="Palatino Linotype" w:eastAsia="MS PGothic" w:hAnsi="Palatino Linotype" w:hint="eastAsia"/>
                <w:color w:val="000000" w:themeColor="text1"/>
                <w:szCs w:val="20"/>
                <w:lang w:val="de-DE"/>
              </w:rPr>
              <w:t xml:space="preserve"> </w:t>
            </w:r>
            <w:r w:rsidRPr="00912A4B">
              <w:rPr>
                <w:rFonts w:ascii="Palatino Linotype" w:eastAsia="MS PGothic" w:hAnsi="Palatino Linotype"/>
                <w:color w:val="000000" w:themeColor="text1"/>
                <w:szCs w:val="20"/>
                <w:lang w:val="de-DE"/>
              </w:rPr>
              <w:t>9.8in (</w:t>
            </w:r>
            <w:r w:rsidR="00567570">
              <w:rPr>
                <w:rFonts w:ascii="Palatino Linotype" w:eastAsia="MS PGothic" w:hAnsi="Palatino Linotype"/>
                <w:color w:val="000000" w:themeColor="text1"/>
                <w:szCs w:val="20"/>
                <w:lang w:val="de-DE"/>
              </w:rPr>
              <w:t>ANGULAR</w:t>
            </w:r>
            <w:r w:rsidRPr="00912A4B">
              <w:rPr>
                <w:rFonts w:ascii="Palatino Linotype" w:eastAsia="MS PGothic" w:hAnsi="Palatino Linotype"/>
                <w:color w:val="000000" w:themeColor="text1"/>
                <w:szCs w:val="20"/>
                <w:lang w:val="de-DE"/>
              </w:rPr>
              <w:t>), 1.5m /</w:t>
            </w:r>
            <w:r>
              <w:rPr>
                <w:rFonts w:ascii="Palatino Linotype" w:eastAsia="MS PGothic" w:hAnsi="Palatino Linotype" w:hint="eastAsia"/>
                <w:color w:val="000000" w:themeColor="text1"/>
                <w:szCs w:val="20"/>
                <w:lang w:val="de-DE"/>
              </w:rPr>
              <w:t xml:space="preserve"> </w:t>
            </w:r>
            <w:r w:rsidRPr="00912A4B">
              <w:rPr>
                <w:rFonts w:ascii="Palatino Linotype" w:eastAsia="MS PGothic" w:hAnsi="Palatino Linotype"/>
                <w:color w:val="000000" w:themeColor="text1"/>
                <w:szCs w:val="20"/>
                <w:lang w:val="de-DE"/>
              </w:rPr>
              <w:t>59.1in (TELE)</w:t>
            </w:r>
          </w:p>
        </w:tc>
      </w:tr>
      <w:tr w:rsidR="00A34903" w:rsidRPr="00912A4B" w14:paraId="70FF67B0" w14:textId="77777777" w:rsidTr="007E13AE">
        <w:trPr>
          <w:trHeight w:val="222"/>
        </w:trPr>
        <w:tc>
          <w:tcPr>
            <w:tcW w:w="3402" w:type="dxa"/>
            <w:hideMark/>
          </w:tcPr>
          <w:p w14:paraId="1CDE3F27" w14:textId="3FF5AEC3" w:rsidR="00A34903" w:rsidRPr="00A34903" w:rsidRDefault="00A34903" w:rsidP="00A34903">
            <w:pPr>
              <w:pStyle w:val="Textosinformato"/>
              <w:rPr>
                <w:rFonts w:ascii="Palatino Linotype" w:eastAsia="MS PGothic" w:hAnsi="Palatino Linotype"/>
                <w:color w:val="000000" w:themeColor="text1"/>
                <w:szCs w:val="20"/>
              </w:rPr>
            </w:pPr>
            <w:proofErr w:type="spellStart"/>
            <w:r w:rsidRPr="00A34903">
              <w:rPr>
                <w:rFonts w:ascii="Palatino Linotype" w:hAnsi="Palatino Linotype"/>
              </w:rPr>
              <w:t>Aumento</w:t>
            </w:r>
            <w:proofErr w:type="spellEnd"/>
            <w:r w:rsidRPr="00A34903">
              <w:rPr>
                <w:rFonts w:ascii="Palatino Linotype" w:hAnsi="Palatino Linotype"/>
              </w:rPr>
              <w:t xml:space="preserve"> </w:t>
            </w:r>
            <w:proofErr w:type="spellStart"/>
            <w:r w:rsidRPr="00A34903">
              <w:rPr>
                <w:rFonts w:ascii="Palatino Linotype" w:hAnsi="Palatino Linotype"/>
              </w:rPr>
              <w:t>máximo</w:t>
            </w:r>
            <w:proofErr w:type="spellEnd"/>
          </w:p>
        </w:tc>
        <w:tc>
          <w:tcPr>
            <w:tcW w:w="5812" w:type="dxa"/>
            <w:hideMark/>
          </w:tcPr>
          <w:p w14:paraId="15296B20" w14:textId="67C4BBA7"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1:2 (</w:t>
            </w:r>
            <w:r w:rsidR="00567570">
              <w:rPr>
                <w:rFonts w:ascii="Palatino Linotype" w:eastAsia="MS PGothic" w:hAnsi="Palatino Linotype"/>
                <w:color w:val="000000" w:themeColor="text1"/>
                <w:szCs w:val="20"/>
                <w:lang w:val="de-DE"/>
              </w:rPr>
              <w:t>ANGULAR</w:t>
            </w:r>
            <w:r w:rsidRPr="00912A4B">
              <w:rPr>
                <w:rFonts w:ascii="Palatino Linotype" w:eastAsia="MS PGothic" w:hAnsi="Palatino Linotype"/>
                <w:color w:val="000000" w:themeColor="text1"/>
                <w:szCs w:val="20"/>
                <w:lang w:val="de-DE"/>
              </w:rPr>
              <w:t>)/ 1:4 (TELE)</w:t>
            </w:r>
          </w:p>
        </w:tc>
      </w:tr>
      <w:tr w:rsidR="00A34903" w:rsidRPr="00912A4B" w14:paraId="289DF772" w14:textId="77777777" w:rsidTr="007E13AE">
        <w:trPr>
          <w:trHeight w:val="222"/>
        </w:trPr>
        <w:tc>
          <w:tcPr>
            <w:tcW w:w="3402" w:type="dxa"/>
          </w:tcPr>
          <w:p w14:paraId="26A96919" w14:textId="7F9400B6" w:rsidR="00A34903" w:rsidRPr="00A34903" w:rsidRDefault="00A34903" w:rsidP="00A34903">
            <w:pPr>
              <w:pStyle w:val="Textosinformato"/>
              <w:rPr>
                <w:rFonts w:ascii="Palatino Linotype" w:eastAsia="MS PGothic" w:hAnsi="Palatino Linotype" w:cs="Times New Roman"/>
                <w:bCs/>
                <w:snapToGrid w:val="0"/>
                <w:color w:val="000000" w:themeColor="text1"/>
                <w:kern w:val="0"/>
                <w:szCs w:val="20"/>
                <w:lang w:val="de-DE"/>
              </w:rPr>
            </w:pPr>
            <w:r w:rsidRPr="00A34903">
              <w:rPr>
                <w:rFonts w:ascii="Palatino Linotype" w:hAnsi="Palatino Linotype"/>
              </w:rPr>
              <w:t>VC (</w:t>
            </w:r>
            <w:proofErr w:type="spellStart"/>
            <w:r w:rsidRPr="00A34903">
              <w:rPr>
                <w:rFonts w:ascii="Palatino Linotype" w:hAnsi="Palatino Linotype"/>
              </w:rPr>
              <w:t>Compensación</w:t>
            </w:r>
            <w:proofErr w:type="spellEnd"/>
            <w:r w:rsidRPr="00A34903">
              <w:rPr>
                <w:rFonts w:ascii="Palatino Linotype" w:hAnsi="Palatino Linotype"/>
              </w:rPr>
              <w:t xml:space="preserve"> de </w:t>
            </w:r>
            <w:proofErr w:type="spellStart"/>
            <w:r w:rsidRPr="00A34903">
              <w:rPr>
                <w:rFonts w:ascii="Palatino Linotype" w:hAnsi="Palatino Linotype"/>
              </w:rPr>
              <w:t>vibraciones</w:t>
            </w:r>
            <w:proofErr w:type="spellEnd"/>
            <w:r w:rsidRPr="00A34903">
              <w:rPr>
                <w:rFonts w:ascii="Palatino Linotype" w:hAnsi="Palatino Linotype"/>
              </w:rPr>
              <w:t>)</w:t>
            </w:r>
          </w:p>
        </w:tc>
        <w:tc>
          <w:tcPr>
            <w:tcW w:w="5812" w:type="dxa"/>
          </w:tcPr>
          <w:p w14:paraId="4C31ABF0" w14:textId="04F5E564" w:rsidR="00A34903" w:rsidRPr="00912A4B" w:rsidRDefault="00A34903" w:rsidP="00A34903">
            <w:pPr>
              <w:pStyle w:val="Textosinformato"/>
              <w:rPr>
                <w:rFonts w:ascii="Palatino Linotype" w:eastAsia="MS PGothic" w:hAnsi="Palatino Linotype"/>
                <w:color w:val="000000" w:themeColor="text1"/>
                <w:szCs w:val="20"/>
                <w:lang w:val="de-DE"/>
              </w:rPr>
            </w:pPr>
            <w:r w:rsidRPr="000B400F">
              <w:rPr>
                <w:rFonts w:ascii="Palatino Linotype" w:eastAsia="MS PGothic" w:hAnsi="Palatino Linotype"/>
                <w:szCs w:val="20"/>
              </w:rPr>
              <w:t xml:space="preserve">: </w:t>
            </w:r>
            <w:r w:rsidR="0015496D">
              <w:rPr>
                <w:rFonts w:ascii="Palatino Linotype" w:eastAsia="MS PGothic" w:hAnsi="Palatino Linotype"/>
                <w:szCs w:val="20"/>
              </w:rPr>
              <w:t>Si</w:t>
            </w:r>
          </w:p>
        </w:tc>
      </w:tr>
      <w:tr w:rsidR="00A34903" w:rsidRPr="00912A4B" w14:paraId="7A4A3BCD" w14:textId="77777777" w:rsidTr="007E13AE">
        <w:trPr>
          <w:trHeight w:val="261"/>
        </w:trPr>
        <w:tc>
          <w:tcPr>
            <w:tcW w:w="3402" w:type="dxa"/>
            <w:hideMark/>
          </w:tcPr>
          <w:p w14:paraId="1139CC91" w14:textId="61A0518D" w:rsidR="00A34903" w:rsidRPr="00A34903" w:rsidRDefault="00A34903" w:rsidP="00A34903">
            <w:pPr>
              <w:pStyle w:val="Textosinformato"/>
              <w:rPr>
                <w:rFonts w:ascii="Palatino Linotype" w:eastAsia="MS PGothic" w:hAnsi="Palatino Linotype"/>
                <w:color w:val="000000" w:themeColor="text1"/>
                <w:szCs w:val="20"/>
                <w:lang w:val="de-DE"/>
              </w:rPr>
            </w:pPr>
            <w:proofErr w:type="spellStart"/>
            <w:r w:rsidRPr="00A34903">
              <w:rPr>
                <w:rFonts w:ascii="Palatino Linotype" w:hAnsi="Palatino Linotype"/>
              </w:rPr>
              <w:t>Tamaño</w:t>
            </w:r>
            <w:proofErr w:type="spellEnd"/>
            <w:r w:rsidRPr="00A34903">
              <w:rPr>
                <w:rFonts w:ascii="Palatino Linotype" w:hAnsi="Palatino Linotype"/>
              </w:rPr>
              <w:t xml:space="preserve"> del </w:t>
            </w:r>
            <w:proofErr w:type="spellStart"/>
            <w:r w:rsidRPr="00A34903">
              <w:rPr>
                <w:rFonts w:ascii="Palatino Linotype" w:hAnsi="Palatino Linotype"/>
              </w:rPr>
              <w:t>filtro</w:t>
            </w:r>
            <w:proofErr w:type="spellEnd"/>
          </w:p>
        </w:tc>
        <w:tc>
          <w:tcPr>
            <w:tcW w:w="5812" w:type="dxa"/>
            <w:hideMark/>
          </w:tcPr>
          <w:p w14:paraId="71699371" w14:textId="77777777"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φ67mm</w:t>
            </w:r>
          </w:p>
        </w:tc>
      </w:tr>
      <w:tr w:rsidR="00A34903" w:rsidRPr="00912A4B" w14:paraId="40EBCEF2" w14:textId="77777777" w:rsidTr="007E13AE">
        <w:trPr>
          <w:trHeight w:val="282"/>
        </w:trPr>
        <w:tc>
          <w:tcPr>
            <w:tcW w:w="3402" w:type="dxa"/>
          </w:tcPr>
          <w:p w14:paraId="0CE51B17" w14:textId="781E8863" w:rsidR="00A34903" w:rsidRPr="00A34903" w:rsidRDefault="00A34903" w:rsidP="00A34903">
            <w:pPr>
              <w:pStyle w:val="Textosinformato"/>
              <w:rPr>
                <w:rFonts w:ascii="Palatino Linotype" w:eastAsia="MS PGothic" w:hAnsi="Palatino Linotype"/>
                <w:color w:val="000000" w:themeColor="text1"/>
                <w:szCs w:val="20"/>
                <w:lang w:val="de-DE"/>
              </w:rPr>
            </w:pPr>
            <w:proofErr w:type="spellStart"/>
            <w:r w:rsidRPr="00A34903">
              <w:rPr>
                <w:rFonts w:ascii="Palatino Linotype" w:hAnsi="Palatino Linotype"/>
              </w:rPr>
              <w:t>Diámetro</w:t>
            </w:r>
            <w:proofErr w:type="spellEnd"/>
            <w:r w:rsidRPr="00A34903">
              <w:rPr>
                <w:rFonts w:ascii="Palatino Linotype" w:hAnsi="Palatino Linotype"/>
              </w:rPr>
              <w:t xml:space="preserve"> </w:t>
            </w:r>
            <w:proofErr w:type="spellStart"/>
            <w:r w:rsidRPr="00A34903">
              <w:rPr>
                <w:rFonts w:ascii="Palatino Linotype" w:hAnsi="Palatino Linotype"/>
              </w:rPr>
              <w:t>máximo</w:t>
            </w:r>
            <w:proofErr w:type="spellEnd"/>
          </w:p>
        </w:tc>
        <w:tc>
          <w:tcPr>
            <w:tcW w:w="5812" w:type="dxa"/>
          </w:tcPr>
          <w:p w14:paraId="4C4CFF52" w14:textId="5EFEF27A"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φ88.5mm</w:t>
            </w:r>
          </w:p>
        </w:tc>
      </w:tr>
      <w:tr w:rsidR="00A34903" w:rsidRPr="00912A4B" w14:paraId="7EBFAB40" w14:textId="77777777" w:rsidTr="007E13AE">
        <w:trPr>
          <w:trHeight w:val="282"/>
        </w:trPr>
        <w:tc>
          <w:tcPr>
            <w:tcW w:w="3402" w:type="dxa"/>
            <w:hideMark/>
          </w:tcPr>
          <w:p w14:paraId="316EF1CE" w14:textId="69A23A5D" w:rsidR="00A34903" w:rsidRPr="00A34903" w:rsidRDefault="00A34903" w:rsidP="00A34903">
            <w:pPr>
              <w:pStyle w:val="Textosinformato"/>
              <w:rPr>
                <w:rFonts w:ascii="Palatino Linotype" w:eastAsia="MS PGothic" w:hAnsi="Palatino Linotype"/>
                <w:color w:val="000000" w:themeColor="text1"/>
                <w:szCs w:val="20"/>
              </w:rPr>
            </w:pPr>
            <w:proofErr w:type="spellStart"/>
            <w:r w:rsidRPr="00A34903">
              <w:rPr>
                <w:rFonts w:ascii="Palatino Linotype" w:hAnsi="Palatino Linotype"/>
              </w:rPr>
              <w:t>Longitud</w:t>
            </w:r>
            <w:proofErr w:type="spellEnd"/>
          </w:p>
        </w:tc>
        <w:tc>
          <w:tcPr>
            <w:tcW w:w="5812" w:type="dxa"/>
            <w:hideMark/>
          </w:tcPr>
          <w:p w14:paraId="083F4827" w14:textId="071731E0"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18</w:t>
            </w:r>
            <w:r>
              <w:rPr>
                <w:rFonts w:ascii="Palatino Linotype" w:eastAsia="MS PGothic" w:hAnsi="Palatino Linotype" w:hint="eastAsia"/>
                <w:color w:val="000000" w:themeColor="text1"/>
                <w:szCs w:val="20"/>
                <w:lang w:val="de-DE"/>
              </w:rPr>
              <w:t>5</w:t>
            </w:r>
            <w:r w:rsidRPr="00912A4B">
              <w:rPr>
                <w:rFonts w:ascii="Palatino Linotype" w:eastAsia="MS PGothic" w:hAnsi="Palatino Linotype"/>
                <w:color w:val="000000" w:themeColor="text1"/>
                <w:szCs w:val="20"/>
                <w:lang w:val="de-DE"/>
              </w:rPr>
              <w:t>.</w:t>
            </w:r>
            <w:r>
              <w:rPr>
                <w:rFonts w:ascii="Palatino Linotype" w:eastAsia="MS PGothic" w:hAnsi="Palatino Linotype" w:hint="eastAsia"/>
                <w:color w:val="000000" w:themeColor="text1"/>
                <w:szCs w:val="20"/>
                <w:lang w:val="de-DE"/>
              </w:rPr>
              <w:t>8</w:t>
            </w:r>
            <w:r w:rsidRPr="00912A4B">
              <w:rPr>
                <w:rFonts w:ascii="Palatino Linotype" w:eastAsia="MS PGothic" w:hAnsi="Palatino Linotype"/>
                <w:color w:val="000000" w:themeColor="text1"/>
                <w:szCs w:val="20"/>
                <w:lang w:val="de-DE"/>
              </w:rPr>
              <w:t xml:space="preserve">mm </w:t>
            </w:r>
          </w:p>
        </w:tc>
      </w:tr>
      <w:tr w:rsidR="00A34903" w:rsidRPr="00912A4B" w14:paraId="6FE64EDA" w14:textId="77777777" w:rsidTr="007E13AE">
        <w:trPr>
          <w:trHeight w:val="246"/>
        </w:trPr>
        <w:tc>
          <w:tcPr>
            <w:tcW w:w="3402" w:type="dxa"/>
            <w:hideMark/>
          </w:tcPr>
          <w:p w14:paraId="1A19A11A" w14:textId="6CFACBD9" w:rsidR="00A34903" w:rsidRPr="00A34903" w:rsidRDefault="00A34903" w:rsidP="00A34903">
            <w:pPr>
              <w:pStyle w:val="Textosinformato"/>
              <w:rPr>
                <w:rFonts w:ascii="Palatino Linotype" w:eastAsia="MS PGothic" w:hAnsi="Palatino Linotype"/>
                <w:color w:val="000000" w:themeColor="text1"/>
                <w:szCs w:val="20"/>
                <w:lang w:val="de-DE"/>
              </w:rPr>
            </w:pPr>
            <w:r w:rsidRPr="00A34903">
              <w:rPr>
                <w:rFonts w:ascii="Palatino Linotype" w:hAnsi="Palatino Linotype"/>
              </w:rPr>
              <w:lastRenderedPageBreak/>
              <w:t>Peso</w:t>
            </w:r>
          </w:p>
        </w:tc>
        <w:tc>
          <w:tcPr>
            <w:tcW w:w="5812" w:type="dxa"/>
            <w:hideMark/>
          </w:tcPr>
          <w:p w14:paraId="644616D1" w14:textId="1FE10BA2"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1,1</w:t>
            </w:r>
            <w:r>
              <w:rPr>
                <w:rFonts w:ascii="Palatino Linotype" w:eastAsia="MS PGothic" w:hAnsi="Palatino Linotype" w:hint="eastAsia"/>
                <w:color w:val="000000" w:themeColor="text1"/>
                <w:szCs w:val="20"/>
                <w:lang w:val="de-DE"/>
              </w:rPr>
              <w:t>80</w:t>
            </w:r>
            <w:r w:rsidRPr="00912A4B">
              <w:rPr>
                <w:rFonts w:ascii="Palatino Linotype" w:eastAsia="MS PGothic" w:hAnsi="Palatino Linotype"/>
                <w:color w:val="000000" w:themeColor="text1"/>
                <w:szCs w:val="20"/>
                <w:lang w:val="de-DE"/>
              </w:rPr>
              <w:t xml:space="preserve">g </w:t>
            </w:r>
          </w:p>
        </w:tc>
      </w:tr>
      <w:tr w:rsidR="00A34903" w:rsidRPr="00912A4B" w14:paraId="536B20BE" w14:textId="77777777" w:rsidTr="007E13AE">
        <w:trPr>
          <w:trHeight w:val="206"/>
        </w:trPr>
        <w:tc>
          <w:tcPr>
            <w:tcW w:w="3402" w:type="dxa"/>
            <w:hideMark/>
          </w:tcPr>
          <w:p w14:paraId="716BF5DB" w14:textId="6A153F54" w:rsidR="00A34903" w:rsidRPr="00A34903" w:rsidRDefault="00A34903" w:rsidP="00A34903">
            <w:pPr>
              <w:pStyle w:val="Textosinformato"/>
              <w:rPr>
                <w:rFonts w:ascii="Palatino Linotype" w:eastAsia="MS PGothic" w:hAnsi="Palatino Linotype"/>
                <w:color w:val="000000" w:themeColor="text1"/>
                <w:szCs w:val="20"/>
              </w:rPr>
            </w:pPr>
            <w:proofErr w:type="spellStart"/>
            <w:r w:rsidRPr="00A34903">
              <w:rPr>
                <w:rFonts w:ascii="Palatino Linotype" w:hAnsi="Palatino Linotype"/>
              </w:rPr>
              <w:t>Láminas</w:t>
            </w:r>
            <w:proofErr w:type="spellEnd"/>
            <w:r w:rsidRPr="00A34903">
              <w:rPr>
                <w:rFonts w:ascii="Palatino Linotype" w:hAnsi="Palatino Linotype"/>
              </w:rPr>
              <w:t xml:space="preserve"> de </w:t>
            </w:r>
            <w:proofErr w:type="spellStart"/>
            <w:r w:rsidRPr="00A34903">
              <w:rPr>
                <w:rFonts w:ascii="Palatino Linotype" w:hAnsi="Palatino Linotype"/>
              </w:rPr>
              <w:t>apertura</w:t>
            </w:r>
            <w:proofErr w:type="spellEnd"/>
            <w:r w:rsidRPr="00A34903">
              <w:rPr>
                <w:rFonts w:ascii="Palatino Linotype" w:hAnsi="Palatino Linotype"/>
              </w:rPr>
              <w:t>**</w:t>
            </w:r>
          </w:p>
        </w:tc>
        <w:tc>
          <w:tcPr>
            <w:tcW w:w="5812" w:type="dxa"/>
            <w:hideMark/>
          </w:tcPr>
          <w:p w14:paraId="55C3CBB7" w14:textId="0D0BB8C4" w:rsidR="00A34903" w:rsidRPr="00912A4B" w:rsidRDefault="0015496D" w:rsidP="00A34903">
            <w:pPr>
              <w:pStyle w:val="Textosinformato"/>
              <w:rPr>
                <w:rFonts w:ascii="Palatino Linotype" w:eastAsia="MS PGothic" w:hAnsi="Palatino Linotype"/>
                <w:color w:val="000000" w:themeColor="text1"/>
                <w:szCs w:val="20"/>
                <w:lang w:val="de-DE"/>
              </w:rPr>
            </w:pPr>
            <w:r w:rsidRPr="0015496D">
              <w:rPr>
                <w:rFonts w:ascii="Palatino Linotype" w:eastAsia="MS PGothic" w:hAnsi="Palatino Linotype"/>
                <w:color w:val="000000" w:themeColor="text1"/>
                <w:szCs w:val="20"/>
                <w:lang w:val="de-DE"/>
              </w:rPr>
              <w:t>: 9 (diafragma circular)</w:t>
            </w:r>
          </w:p>
        </w:tc>
      </w:tr>
      <w:tr w:rsidR="00A34903" w:rsidRPr="00912A4B" w14:paraId="051D106B" w14:textId="77777777" w:rsidTr="007E13AE">
        <w:trPr>
          <w:trHeight w:val="188"/>
        </w:trPr>
        <w:tc>
          <w:tcPr>
            <w:tcW w:w="3402" w:type="dxa"/>
            <w:hideMark/>
          </w:tcPr>
          <w:p w14:paraId="4FD3FD21" w14:textId="36F5870A" w:rsidR="00A34903" w:rsidRPr="00A34903" w:rsidRDefault="00A34903" w:rsidP="00A34903">
            <w:pPr>
              <w:pStyle w:val="Textosinformato"/>
              <w:rPr>
                <w:rFonts w:ascii="Palatino Linotype" w:eastAsia="MS PGothic" w:hAnsi="Palatino Linotype"/>
                <w:color w:val="000000" w:themeColor="text1"/>
                <w:szCs w:val="20"/>
              </w:rPr>
            </w:pPr>
            <w:r w:rsidRPr="00A34903">
              <w:rPr>
                <w:rFonts w:ascii="Palatino Linotype" w:hAnsi="Palatino Linotype"/>
              </w:rPr>
              <w:t xml:space="preserve">Apertura </w:t>
            </w:r>
            <w:proofErr w:type="spellStart"/>
            <w:r w:rsidRPr="00A34903">
              <w:rPr>
                <w:rFonts w:ascii="Palatino Linotype" w:hAnsi="Palatino Linotype"/>
              </w:rPr>
              <w:t>mínima</w:t>
            </w:r>
            <w:proofErr w:type="spellEnd"/>
          </w:p>
        </w:tc>
        <w:tc>
          <w:tcPr>
            <w:tcW w:w="5812" w:type="dxa"/>
            <w:hideMark/>
          </w:tcPr>
          <w:p w14:paraId="12A2A83E" w14:textId="515345E8" w:rsidR="00A34903" w:rsidRPr="00912A4B" w:rsidRDefault="00A34903" w:rsidP="00A34903">
            <w:pPr>
              <w:pStyle w:val="Textosinformato"/>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F22-32</w:t>
            </w:r>
          </w:p>
        </w:tc>
      </w:tr>
      <w:tr w:rsidR="00A34903" w:rsidRPr="00AC2A7E" w14:paraId="58DDE5C9" w14:textId="77777777" w:rsidTr="007E13AE">
        <w:trPr>
          <w:trHeight w:val="80"/>
        </w:trPr>
        <w:tc>
          <w:tcPr>
            <w:tcW w:w="3402" w:type="dxa"/>
          </w:tcPr>
          <w:p w14:paraId="470B8DB2" w14:textId="33D814D2" w:rsidR="00A34903" w:rsidRPr="00A34903" w:rsidRDefault="00A34903" w:rsidP="00A34903">
            <w:pPr>
              <w:pStyle w:val="Textosinformato"/>
              <w:rPr>
                <w:rFonts w:ascii="Palatino Linotype" w:eastAsia="MS PGothic" w:hAnsi="Palatino Linotype"/>
                <w:color w:val="000000" w:themeColor="text1"/>
                <w:szCs w:val="20"/>
                <w:lang w:val="de-DE"/>
              </w:rPr>
            </w:pPr>
            <w:proofErr w:type="spellStart"/>
            <w:r w:rsidRPr="00A34903">
              <w:rPr>
                <w:rFonts w:ascii="Palatino Linotype" w:hAnsi="Palatino Linotype"/>
              </w:rPr>
              <w:t>Accesorios</w:t>
            </w:r>
            <w:proofErr w:type="spellEnd"/>
            <w:r w:rsidRPr="00A34903">
              <w:rPr>
                <w:rFonts w:ascii="Palatino Linotype" w:hAnsi="Palatino Linotype"/>
              </w:rPr>
              <w:t xml:space="preserve"> </w:t>
            </w:r>
            <w:proofErr w:type="spellStart"/>
            <w:r w:rsidRPr="00A34903">
              <w:rPr>
                <w:rFonts w:ascii="Palatino Linotype" w:hAnsi="Palatino Linotype"/>
              </w:rPr>
              <w:t>estándar</w:t>
            </w:r>
            <w:proofErr w:type="spellEnd"/>
          </w:p>
        </w:tc>
        <w:tc>
          <w:tcPr>
            <w:tcW w:w="5812" w:type="dxa"/>
          </w:tcPr>
          <w:p w14:paraId="2147C1AE" w14:textId="3BF890A7" w:rsidR="00A34903" w:rsidRPr="0015496D" w:rsidRDefault="0015496D" w:rsidP="00A34903">
            <w:pPr>
              <w:pStyle w:val="Textosinformato"/>
              <w:rPr>
                <w:rFonts w:ascii="Palatino Linotype" w:eastAsia="MS PGothic" w:hAnsi="Palatino Linotype"/>
                <w:color w:val="000000" w:themeColor="text1"/>
                <w:szCs w:val="20"/>
                <w:lang w:val="es-ES"/>
              </w:rPr>
            </w:pPr>
            <w:r w:rsidRPr="0015496D">
              <w:rPr>
                <w:rFonts w:ascii="Palatino Linotype" w:eastAsia="MS PGothic" w:hAnsi="Palatino Linotype"/>
                <w:color w:val="000000" w:themeColor="text1"/>
                <w:szCs w:val="20"/>
                <w:lang w:val="es-ES"/>
              </w:rPr>
              <w:t xml:space="preserve">: </w:t>
            </w:r>
            <w:r>
              <w:rPr>
                <w:rFonts w:ascii="Palatino Linotype" w:eastAsia="MS PGothic" w:hAnsi="Palatino Linotype"/>
                <w:color w:val="000000" w:themeColor="text1"/>
                <w:szCs w:val="20"/>
                <w:lang w:val="es-ES"/>
              </w:rPr>
              <w:t>Parasol</w:t>
            </w:r>
            <w:r w:rsidRPr="0015496D">
              <w:rPr>
                <w:rFonts w:ascii="Palatino Linotype" w:eastAsia="MS PGothic" w:hAnsi="Palatino Linotype"/>
                <w:color w:val="000000" w:themeColor="text1"/>
                <w:szCs w:val="20"/>
                <w:lang w:val="es-ES"/>
              </w:rPr>
              <w:t xml:space="preserve"> en forma de</w:t>
            </w:r>
            <w:r w:rsidR="00BA3FF3">
              <w:rPr>
                <w:rFonts w:ascii="Palatino Linotype" w:eastAsia="MS PGothic" w:hAnsi="Palatino Linotype"/>
                <w:color w:val="000000" w:themeColor="text1"/>
                <w:szCs w:val="20"/>
                <w:lang w:val="es-ES"/>
              </w:rPr>
              <w:t xml:space="preserve"> pétalo</w:t>
            </w:r>
            <w:r w:rsidRPr="0015496D">
              <w:rPr>
                <w:rFonts w:ascii="Palatino Linotype" w:eastAsia="MS PGothic" w:hAnsi="Palatino Linotype"/>
                <w:color w:val="000000" w:themeColor="text1"/>
                <w:szCs w:val="20"/>
                <w:lang w:val="es-ES"/>
              </w:rPr>
              <w:t>, Tapa delantera, Tapa trasera</w:t>
            </w:r>
          </w:p>
        </w:tc>
      </w:tr>
      <w:tr w:rsidR="00A34903" w:rsidRPr="00912A4B" w14:paraId="32CCF3B7" w14:textId="77777777" w:rsidTr="007E13AE">
        <w:trPr>
          <w:trHeight w:val="222"/>
        </w:trPr>
        <w:tc>
          <w:tcPr>
            <w:tcW w:w="3402" w:type="dxa"/>
          </w:tcPr>
          <w:p w14:paraId="53C524FD" w14:textId="3572C548" w:rsidR="00A34903" w:rsidRPr="00A34903" w:rsidRDefault="00A34903" w:rsidP="00A34903">
            <w:pPr>
              <w:pStyle w:val="Textosinformato"/>
              <w:rPr>
                <w:rFonts w:ascii="Palatino Linotype" w:eastAsia="MS PGothic" w:hAnsi="Palatino Linotype"/>
                <w:color w:val="000000" w:themeColor="text1"/>
                <w:szCs w:val="20"/>
                <w:lang w:val="de-DE"/>
              </w:rPr>
            </w:pPr>
            <w:proofErr w:type="spellStart"/>
            <w:r w:rsidRPr="00A34903">
              <w:rPr>
                <w:rFonts w:ascii="Palatino Linotype" w:hAnsi="Palatino Linotype"/>
              </w:rPr>
              <w:t>Montura</w:t>
            </w:r>
            <w:proofErr w:type="spellEnd"/>
          </w:p>
        </w:tc>
        <w:tc>
          <w:tcPr>
            <w:tcW w:w="5812" w:type="dxa"/>
          </w:tcPr>
          <w:p w14:paraId="4D28D700" w14:textId="45C8861A" w:rsidR="00A34903" w:rsidRPr="00912A4B" w:rsidRDefault="00A34903" w:rsidP="00A34903">
            <w:pPr>
              <w:pStyle w:val="Textosinformato"/>
              <w:tabs>
                <w:tab w:val="left" w:pos="3491"/>
              </w:tabs>
              <w:rPr>
                <w:rFonts w:ascii="Palatino Linotype" w:eastAsia="MS PGothic" w:hAnsi="Palatino Linotype"/>
                <w:color w:val="000000" w:themeColor="text1"/>
                <w:szCs w:val="20"/>
                <w:lang w:val="de-DE"/>
              </w:rPr>
            </w:pPr>
            <w:r w:rsidRPr="00912A4B">
              <w:rPr>
                <w:rFonts w:ascii="Palatino Linotype" w:eastAsia="MS PGothic" w:hAnsi="Palatino Linotype"/>
                <w:color w:val="000000" w:themeColor="text1"/>
                <w:szCs w:val="20"/>
                <w:lang w:val="de-DE"/>
              </w:rPr>
              <w:t xml:space="preserve">: </w:t>
            </w:r>
            <w:r w:rsidRPr="00543477">
              <w:rPr>
                <w:rFonts w:ascii="Palatino Linotype" w:eastAsia="MS PGothic" w:hAnsi="Palatino Linotype" w:cs="Times New Roman"/>
                <w:bCs/>
                <w:snapToGrid w:val="0"/>
                <w:color w:val="000000" w:themeColor="text1"/>
                <w:kern w:val="0"/>
                <w:szCs w:val="20"/>
                <w:lang w:val="de-DE"/>
              </w:rPr>
              <w:t>Nikon Z mount</w:t>
            </w:r>
            <w:r w:rsidRPr="00912A4B">
              <w:rPr>
                <w:rFonts w:ascii="Palatino Linotype" w:eastAsia="MS PGothic" w:hAnsi="Palatino Linotype" w:cs="Times New Roman"/>
                <w:bCs/>
                <w:snapToGrid w:val="0"/>
                <w:color w:val="000000" w:themeColor="text1"/>
                <w:kern w:val="0"/>
                <w:szCs w:val="20"/>
                <w:lang w:val="de-DE"/>
              </w:rPr>
              <w:tab/>
            </w:r>
          </w:p>
        </w:tc>
      </w:tr>
    </w:tbl>
    <w:p w14:paraId="7D569704" w14:textId="77777777" w:rsidR="00E93281" w:rsidRPr="00E93281" w:rsidRDefault="00E93281" w:rsidP="00E93281">
      <w:pPr>
        <w:pStyle w:val="Textosinformato"/>
        <w:rPr>
          <w:rFonts w:ascii="Palatino Linotype" w:eastAsia="MS PGothic" w:hAnsi="Palatino Linotype"/>
          <w:sz w:val="16"/>
          <w:szCs w:val="20"/>
          <w:lang w:val="es-ES"/>
        </w:rPr>
      </w:pPr>
      <w:r w:rsidRPr="00E93281">
        <w:rPr>
          <w:rFonts w:ascii="Palatino Linotype" w:eastAsia="MS PGothic" w:hAnsi="Palatino Linotype"/>
          <w:sz w:val="16"/>
          <w:szCs w:val="20"/>
          <w:lang w:val="es-ES"/>
        </w:rPr>
        <w:t>* La longitud es la distancia desde el extremo frontal del objetivo hasta la cara de la montura.</w:t>
      </w:r>
    </w:p>
    <w:p w14:paraId="7DEC60F2" w14:textId="77777777" w:rsidR="00E93281" w:rsidRPr="00E93281" w:rsidRDefault="00E93281" w:rsidP="00E93281">
      <w:pPr>
        <w:pStyle w:val="Textosinformato"/>
        <w:rPr>
          <w:rFonts w:ascii="Palatino Linotype" w:eastAsia="MS PGothic" w:hAnsi="Palatino Linotype"/>
          <w:sz w:val="16"/>
          <w:szCs w:val="20"/>
          <w:lang w:val="es-ES"/>
        </w:rPr>
      </w:pPr>
      <w:r w:rsidRPr="00E93281">
        <w:rPr>
          <w:rFonts w:ascii="Palatino Linotype" w:eastAsia="MS PGothic" w:hAnsi="Palatino Linotype"/>
          <w:sz w:val="16"/>
          <w:szCs w:val="20"/>
          <w:lang w:val="es-ES"/>
        </w:rPr>
        <w:t>** El diafragma circular se mantiene casi perfectamente circular hasta dos pasos por debajo de la apertura máxima.</w:t>
      </w:r>
    </w:p>
    <w:p w14:paraId="705024B7" w14:textId="77777777" w:rsidR="00E93281" w:rsidRPr="00E93281" w:rsidRDefault="00E93281" w:rsidP="00E93281">
      <w:pPr>
        <w:pStyle w:val="Textosinformato"/>
        <w:rPr>
          <w:rFonts w:ascii="Palatino Linotype" w:eastAsia="MS PGothic" w:hAnsi="Palatino Linotype"/>
          <w:sz w:val="16"/>
          <w:szCs w:val="20"/>
          <w:lang w:val="es-ES"/>
        </w:rPr>
      </w:pPr>
      <w:r w:rsidRPr="00E93281">
        <w:rPr>
          <w:rFonts w:ascii="Palatino Linotype" w:eastAsia="MS PGothic" w:hAnsi="Palatino Linotype"/>
          <w:sz w:val="16"/>
          <w:szCs w:val="20"/>
          <w:lang w:val="es-ES"/>
        </w:rPr>
        <w:t>Las especificaciones, el aspecto, la funcionalidad, etc. están sujetos a cambios sin previo aviso.</w:t>
      </w:r>
    </w:p>
    <w:p w14:paraId="6F206938" w14:textId="4D9D639C" w:rsidR="00DE1096" w:rsidRDefault="00E93281" w:rsidP="00E93281">
      <w:pPr>
        <w:pStyle w:val="Textosinformato"/>
        <w:rPr>
          <w:rFonts w:ascii="Palatino Linotype" w:eastAsia="MS PGothic" w:hAnsi="Palatino Linotype"/>
          <w:sz w:val="16"/>
          <w:szCs w:val="20"/>
          <w:lang w:val="es-ES"/>
        </w:rPr>
      </w:pPr>
      <w:r w:rsidRPr="00E93281">
        <w:rPr>
          <w:rFonts w:ascii="Palatino Linotype" w:eastAsia="MS PGothic" w:hAnsi="Palatino Linotype"/>
          <w:sz w:val="16"/>
          <w:szCs w:val="20"/>
          <w:lang w:val="es-ES"/>
        </w:rPr>
        <w:t xml:space="preserve">Este producto ha sido desarrollado, fabricado y vendido bajo licencia de Nikon </w:t>
      </w:r>
      <w:proofErr w:type="spellStart"/>
      <w:r w:rsidRPr="00E93281">
        <w:rPr>
          <w:rFonts w:ascii="Palatino Linotype" w:eastAsia="MS PGothic" w:hAnsi="Palatino Linotype"/>
          <w:sz w:val="16"/>
          <w:szCs w:val="20"/>
          <w:lang w:val="es-ES"/>
        </w:rPr>
        <w:t>Corporation</w:t>
      </w:r>
      <w:proofErr w:type="spellEnd"/>
      <w:r w:rsidRPr="00E93281">
        <w:rPr>
          <w:rFonts w:ascii="Palatino Linotype" w:eastAsia="MS PGothic" w:hAnsi="Palatino Linotype"/>
          <w:sz w:val="16"/>
          <w:szCs w:val="20"/>
          <w:lang w:val="es-ES"/>
        </w:rPr>
        <w:t>.</w:t>
      </w:r>
    </w:p>
    <w:p w14:paraId="2AD4736C" w14:textId="77777777" w:rsidR="00E93281" w:rsidRPr="00E93281" w:rsidRDefault="00E93281" w:rsidP="00E93281">
      <w:pPr>
        <w:pStyle w:val="Textosinformato"/>
        <w:rPr>
          <w:rFonts w:ascii="Palatino Linotype" w:eastAsia="MS PGothic" w:hAnsi="Palatino Linotype"/>
          <w:color w:val="000000" w:themeColor="text1"/>
          <w:sz w:val="18"/>
          <w:lang w:val="es-ES"/>
        </w:rPr>
      </w:pPr>
    </w:p>
    <w:p w14:paraId="0ACEBA38" w14:textId="77777777" w:rsidR="00480832" w:rsidRPr="00480832" w:rsidRDefault="00480832" w:rsidP="00480832">
      <w:pPr>
        <w:widowControl/>
        <w:jc w:val="left"/>
        <w:rPr>
          <w:rFonts w:ascii="Palatino Linotype" w:hAnsi="Palatino Linotype"/>
          <w:b/>
          <w:color w:val="000000" w:themeColor="text1"/>
          <w:sz w:val="20"/>
          <w:szCs w:val="20"/>
          <w:lang w:val="es-ES"/>
        </w:rPr>
      </w:pPr>
      <w:r w:rsidRPr="00480832">
        <w:rPr>
          <w:rFonts w:ascii="Palatino Linotype" w:hAnsi="Palatino Linotype"/>
          <w:b/>
          <w:color w:val="000000" w:themeColor="text1"/>
          <w:sz w:val="20"/>
          <w:szCs w:val="20"/>
          <w:lang w:val="es-ES"/>
        </w:rPr>
        <w:t>Acerca de Tamron Co.</w:t>
      </w:r>
    </w:p>
    <w:p w14:paraId="37CAB55C" w14:textId="77777777" w:rsidR="00480832" w:rsidRPr="00480832" w:rsidRDefault="00480832" w:rsidP="00480832">
      <w:pPr>
        <w:widowControl/>
        <w:jc w:val="left"/>
        <w:rPr>
          <w:rFonts w:ascii="Palatino Linotype" w:hAnsi="Palatino Linotype"/>
          <w:bCs/>
          <w:color w:val="000000" w:themeColor="text1"/>
          <w:sz w:val="20"/>
          <w:szCs w:val="20"/>
          <w:lang w:val="es-ES"/>
        </w:rPr>
      </w:pPr>
      <w:r w:rsidRPr="00480832">
        <w:rPr>
          <w:rFonts w:ascii="Palatino Linotype" w:hAnsi="Palatino Linotype"/>
          <w:bCs/>
          <w:color w:val="000000" w:themeColor="text1"/>
          <w:sz w:val="20"/>
          <w:szCs w:val="20"/>
          <w:lang w:val="es-ES"/>
        </w:rPr>
        <w:t>TAMRON ofrece una amplia gama de productos ópticos originales, desde objetivos intercambiables para cámaras digitales hasta diversos dispositivos ópticos tanto para el consumidor general como para OEM. Fabricamos productos ópticos que contribuyen a diferentes sectores y seguiremos dedicando nuestra rica creatividad y capacidad técnica de vanguardia a diversos campos industriales. Además, TAMRON es plenamente consciente de su responsabilidad con el medio ambiente y aspira a ayudar a preservar el entorno natural en todas sus actividades empresariales.</w:t>
      </w:r>
    </w:p>
    <w:p w14:paraId="769C5B0B" w14:textId="77777777" w:rsidR="00480832" w:rsidRPr="00480832" w:rsidRDefault="00480832" w:rsidP="00480832">
      <w:pPr>
        <w:widowControl/>
        <w:jc w:val="left"/>
        <w:rPr>
          <w:rFonts w:ascii="Palatino Linotype" w:hAnsi="Palatino Linotype"/>
          <w:b/>
          <w:color w:val="000000" w:themeColor="text1"/>
          <w:sz w:val="20"/>
          <w:szCs w:val="20"/>
          <w:lang w:val="es-ES"/>
        </w:rPr>
      </w:pPr>
    </w:p>
    <w:p w14:paraId="675D9FEB" w14:textId="77777777" w:rsidR="00480832" w:rsidRPr="00480832" w:rsidRDefault="00480832" w:rsidP="00480832">
      <w:pPr>
        <w:widowControl/>
        <w:jc w:val="left"/>
        <w:rPr>
          <w:rFonts w:ascii="Palatino Linotype" w:hAnsi="Palatino Linotype"/>
          <w:b/>
          <w:color w:val="000000" w:themeColor="text1"/>
          <w:sz w:val="20"/>
          <w:szCs w:val="20"/>
          <w:lang w:val="es-ES"/>
        </w:rPr>
      </w:pPr>
      <w:r w:rsidRPr="00480832">
        <w:rPr>
          <w:rFonts w:ascii="Palatino Linotype" w:hAnsi="Palatino Linotype"/>
          <w:b/>
          <w:color w:val="000000" w:themeColor="text1"/>
          <w:sz w:val="20"/>
          <w:szCs w:val="20"/>
          <w:lang w:val="es-ES"/>
        </w:rPr>
        <w:t>Línea de productos ópticos:</w:t>
      </w:r>
    </w:p>
    <w:p w14:paraId="121EBD7F" w14:textId="0DCCDC02" w:rsidR="00DE1096" w:rsidRPr="00480832" w:rsidRDefault="00480832" w:rsidP="00480832">
      <w:pPr>
        <w:widowControl/>
        <w:jc w:val="left"/>
        <w:rPr>
          <w:rFonts w:ascii="Palatino Linotype" w:eastAsia="MS PGothic" w:hAnsi="Palatino Linotype" w:cstheme="majorHAnsi"/>
          <w:bCs/>
          <w:color w:val="FF0000"/>
          <w:lang w:val="es-ES"/>
        </w:rPr>
      </w:pPr>
      <w:r w:rsidRPr="00480832">
        <w:rPr>
          <w:rFonts w:ascii="Palatino Linotype" w:hAnsi="Palatino Linotype"/>
          <w:bCs/>
          <w:color w:val="000000" w:themeColor="text1"/>
          <w:sz w:val="20"/>
          <w:szCs w:val="20"/>
          <w:lang w:val="es-ES"/>
        </w:rPr>
        <w:t>Objetivos intercambiables para cámaras sin espejo y DSLR, objetivos para cámaras de vigilancia en red, objetivos para FA y visión artificial, objetivos para teleconferencias, módulos para cámaras, objetivos para cámaras de automoción, objetivos para cámaras digitales compactas y videocámaras, objetivos para drones, dispositivos médicos y diversas unidades de dispositivos ópticos.</w:t>
      </w:r>
    </w:p>
    <w:sectPr w:rsidR="00DE1096" w:rsidRPr="00480832" w:rsidSect="00721CF3">
      <w:headerReference w:type="default" r:id="rId12"/>
      <w:footerReference w:type="even" r:id="rId13"/>
      <w:footerReference w:type="default" r:id="rId14"/>
      <w:headerReference w:type="first" r:id="rId15"/>
      <w:footerReference w:type="first" r:id="rId16"/>
      <w:pgSz w:w="11901" w:h="16817"/>
      <w:pgMar w:top="1701" w:right="1418" w:bottom="1701" w:left="1418" w:header="851" w:footer="992"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BC2E72" w14:textId="77777777" w:rsidR="00F60170" w:rsidRDefault="00F60170" w:rsidP="007D7578">
      <w:r>
        <w:separator/>
      </w:r>
    </w:p>
  </w:endnote>
  <w:endnote w:type="continuationSeparator" w:id="0">
    <w:p w14:paraId="1B037F76" w14:textId="77777777" w:rsidR="00F60170" w:rsidRDefault="00F60170" w:rsidP="007D7578">
      <w:r>
        <w:continuationSeparator/>
      </w:r>
    </w:p>
  </w:endnote>
  <w:endnote w:type="continuationNotice" w:id="1">
    <w:p w14:paraId="02F4F55C" w14:textId="77777777" w:rsidR="00F60170" w:rsidRDefault="00F601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ＭＳ ゴシック"/>
    <w:charset w:val="80"/>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eiryo UI">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EA80E3" w14:textId="77777777" w:rsidR="00077B6B" w:rsidRDefault="00077B6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077B6B" w:rsidRDefault="00077B6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D625E" w14:textId="77777777" w:rsidR="00077B6B" w:rsidRPr="0053439F" w:rsidRDefault="00077B6B" w:rsidP="006B368E">
    <w:pPr>
      <w:pStyle w:val="Piedepgina"/>
      <w:framePr w:wrap="around" w:vAnchor="text" w:hAnchor="margin" w:xAlign="right" w:y="1"/>
      <w:rPr>
        <w:rStyle w:val="Nmerodepgina"/>
        <w:sz w:val="18"/>
        <w:szCs w:val="18"/>
        <w:lang w:val="es-ES"/>
      </w:rPr>
    </w:pPr>
    <w:r w:rsidRPr="00527C56">
      <w:rPr>
        <w:rStyle w:val="Nmerodepgina"/>
        <w:sz w:val="18"/>
        <w:szCs w:val="18"/>
      </w:rPr>
      <w:fldChar w:fldCharType="begin"/>
    </w:r>
    <w:r w:rsidRPr="0053439F">
      <w:rPr>
        <w:rStyle w:val="Nmerodepgina"/>
        <w:sz w:val="18"/>
        <w:szCs w:val="18"/>
        <w:lang w:val="es-ES"/>
      </w:rPr>
      <w:instrText xml:space="preserve">PAGE  </w:instrText>
    </w:r>
    <w:r w:rsidRPr="00527C56">
      <w:rPr>
        <w:rStyle w:val="Nmerodepgina"/>
        <w:sz w:val="18"/>
        <w:szCs w:val="18"/>
      </w:rPr>
      <w:fldChar w:fldCharType="separate"/>
    </w:r>
    <w:r w:rsidR="0012127F" w:rsidRPr="0053439F">
      <w:rPr>
        <w:rStyle w:val="Nmerodepgina"/>
        <w:noProof/>
        <w:sz w:val="18"/>
        <w:szCs w:val="18"/>
        <w:lang w:val="es-ES"/>
      </w:rPr>
      <w:t>2</w:t>
    </w:r>
    <w:r w:rsidRPr="00527C56">
      <w:rPr>
        <w:rStyle w:val="Nmerodepgina"/>
        <w:sz w:val="18"/>
        <w:szCs w:val="18"/>
      </w:rPr>
      <w:fldChar w:fldCharType="end"/>
    </w:r>
  </w:p>
  <w:p w14:paraId="10E1E402" w14:textId="77777777" w:rsidR="0053439F" w:rsidRPr="004A0401" w:rsidRDefault="0053439F" w:rsidP="0053439F">
    <w:pPr>
      <w:pStyle w:val="Piedepgina"/>
      <w:jc w:val="center"/>
      <w:rPr>
        <w:sz w:val="20"/>
        <w:szCs w:val="20"/>
        <w:lang w:val="pt-PT"/>
      </w:rPr>
    </w:pPr>
    <w:r w:rsidRPr="004A0401">
      <w:rPr>
        <w:sz w:val="20"/>
        <w:szCs w:val="20"/>
        <w:lang w:val="pt-PT"/>
      </w:rPr>
      <w:t>Distribuidora oficial</w:t>
    </w:r>
  </w:p>
  <w:p w14:paraId="44F4E210" w14:textId="77777777" w:rsidR="0053439F" w:rsidRPr="0033756A" w:rsidRDefault="0053439F" w:rsidP="0053439F">
    <w:pPr>
      <w:pStyle w:val="Piedepgina"/>
      <w:jc w:val="center"/>
      <w:rPr>
        <w:sz w:val="20"/>
        <w:szCs w:val="20"/>
        <w:lang w:val="pt-PT"/>
      </w:rPr>
    </w:pPr>
    <w:r w:rsidRPr="004A0401">
      <w:rPr>
        <w:sz w:val="20"/>
        <w:szCs w:val="20"/>
        <w:lang w:val="pt-PT"/>
      </w:rPr>
      <w:t>Rodolfo Biber, S.A. · info@robisa.es · +34 91 7292 711 · www.robisa.es</w:t>
    </w:r>
  </w:p>
  <w:p w14:paraId="33A38F62" w14:textId="519BFC71" w:rsidR="00077B6B" w:rsidRPr="0053439F" w:rsidRDefault="00077B6B" w:rsidP="005C1B24">
    <w:pPr>
      <w:pStyle w:val="Piedepgina"/>
      <w:ind w:right="360"/>
      <w:jc w:val="center"/>
      <w:rPr>
        <w:lang w:val="pt-P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BAD9F9" w14:textId="77777777" w:rsidR="00077B6B" w:rsidRPr="00E80FFE" w:rsidRDefault="00077B6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530895" w14:textId="77777777" w:rsidR="00F60170" w:rsidRDefault="00F60170" w:rsidP="007D7578">
      <w:r>
        <w:separator/>
      </w:r>
    </w:p>
  </w:footnote>
  <w:footnote w:type="continuationSeparator" w:id="0">
    <w:p w14:paraId="3AC91C55" w14:textId="77777777" w:rsidR="00F60170" w:rsidRDefault="00F60170" w:rsidP="007D7578">
      <w:r>
        <w:continuationSeparator/>
      </w:r>
    </w:p>
  </w:footnote>
  <w:footnote w:type="continuationNotice" w:id="1">
    <w:p w14:paraId="44B2855F" w14:textId="77777777" w:rsidR="00F60170" w:rsidRDefault="00F601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22C62" w14:textId="54846202" w:rsidR="004C6FCE" w:rsidRDefault="00B51C16">
    <w:pPr>
      <w:pStyle w:val="Encabezado"/>
      <w:rPr>
        <w:rFonts w:ascii="Arial" w:eastAsia="MS PGothic" w:hAnsi="Arial" w:cs="Arial"/>
        <w:color w:val="808080"/>
        <w:kern w:val="0"/>
      </w:rPr>
    </w:pPr>
    <w:r w:rsidRPr="00952F7D">
      <w:rPr>
        <w:rFonts w:ascii="Arial" w:eastAsia="MS PGothic" w:hAnsi="Arial" w:cs="Arial"/>
        <w:noProof/>
        <w:color w:val="000000" w:themeColor="text1"/>
        <w:sz w:val="32"/>
        <w:szCs w:val="32"/>
      </w:rPr>
      <w:drawing>
        <wp:anchor distT="0" distB="0" distL="114300" distR="114300" simplePos="0" relativeHeight="251658244" behindDoc="0" locked="0" layoutInCell="1" allowOverlap="1" wp14:anchorId="18C0F97E" wp14:editId="7D8B7840">
          <wp:simplePos x="0" y="0"/>
          <wp:positionH relativeFrom="margin">
            <wp:align>left</wp:align>
          </wp:positionH>
          <wp:positionV relativeFrom="paragraph">
            <wp:posOffset>5715</wp:posOffset>
          </wp:positionV>
          <wp:extent cx="1240790" cy="400050"/>
          <wp:effectExtent l="0" t="0" r="0" b="0"/>
          <wp:wrapNone/>
          <wp:docPr id="31932435" name="Imagen 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25111" name="Imagen 1" descr="Forma&#10;&#10;Descripción generada automáticamente con confianza med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0790" cy="400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2C4F" w:rsidRPr="00912A4B">
      <w:rPr>
        <w:rFonts w:ascii="Palatino Linotype" w:hAnsi="Palatino Linotype" w:cstheme="majorHAnsi"/>
        <w:noProof/>
      </w:rPr>
      <mc:AlternateContent>
        <mc:Choice Requires="wps">
          <w:drawing>
            <wp:anchor distT="4294967295" distB="4294967295" distL="114300" distR="114300" simplePos="0" relativeHeight="251658243" behindDoc="0" locked="0" layoutInCell="1" allowOverlap="1" wp14:anchorId="6A8EB73D" wp14:editId="01CE07A5">
              <wp:simplePos x="0" y="0"/>
              <wp:positionH relativeFrom="margin">
                <wp:align>right</wp:align>
              </wp:positionH>
              <wp:positionV relativeFrom="paragraph">
                <wp:posOffset>510540</wp:posOffset>
              </wp:positionV>
              <wp:extent cx="5761990" cy="0"/>
              <wp:effectExtent l="0" t="0" r="0" b="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52ED4C4" id="直線コネクタ 8" o:spid="_x0000_s1026" style="position:absolute;z-index:251665408;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margin;mso-height-relative:margin" from="402.5pt,40.2pt" to="856.2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" strokecolor="windowText">
              <o:lock v:ext="edit" shapetype="f"/>
              <w10:wrap anchorx="margin"/>
            </v:line>
          </w:pict>
        </mc:Fallback>
      </mc:AlternateContent>
    </w:r>
    <w:r w:rsidR="000A2C4F">
      <w:rPr>
        <w:noProof/>
      </w:rPr>
      <mc:AlternateContent>
        <mc:Choice Requires="wps">
          <w:drawing>
            <wp:anchor distT="0" distB="0" distL="114300" distR="114300" simplePos="0" relativeHeight="251658242" behindDoc="0" locked="0" layoutInCell="1" allowOverlap="1" wp14:anchorId="4CE143AE" wp14:editId="17C68626">
              <wp:simplePos x="0" y="0"/>
              <wp:positionH relativeFrom="column">
                <wp:posOffset>-53340</wp:posOffset>
              </wp:positionH>
              <wp:positionV relativeFrom="paragraph">
                <wp:posOffset>-438150</wp:posOffset>
              </wp:positionV>
              <wp:extent cx="5861050" cy="336550"/>
              <wp:effectExtent l="19050" t="19050" r="25400" b="2540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1050" cy="336550"/>
                      </a:xfrm>
                      <a:prstGeom prst="rect">
                        <a:avLst/>
                      </a:prstGeom>
                      <a:solidFill>
                        <a:srgbClr val="FFFFFF"/>
                      </a:solidFill>
                      <a:ln w="28575">
                        <a:solidFill>
                          <a:srgbClr val="FF0000"/>
                        </a:solidFill>
                        <a:miter lim="800000"/>
                        <a:headEnd/>
                        <a:tailEnd/>
                      </a:ln>
                    </wps:spPr>
                    <wps:txbx>
                      <w:txbxContent>
                        <w:p w14:paraId="1993FCD4" w14:textId="1CBF521A" w:rsidR="000A2C4F" w:rsidRPr="00E72FEA" w:rsidRDefault="00E72FEA" w:rsidP="000A2C4F">
                          <w:pPr>
                            <w:jc w:val="center"/>
                            <w:rPr>
                              <w:rFonts w:ascii="Palatino Linotype" w:hAnsi="Palatino Linotype" w:cs="Arial"/>
                              <w:b/>
                              <w:color w:val="FF0000"/>
                              <w:lang w:val="es-ES"/>
                            </w:rPr>
                          </w:pPr>
                          <w:r>
                            <w:rPr>
                              <w:rFonts w:ascii="Palatino Linotype" w:hAnsi="Palatino Linotype" w:cs="Arial"/>
                              <w:b/>
                              <w:color w:val="FF0000"/>
                              <w:lang w:val="es-ES"/>
                            </w:rPr>
                            <w:t>EMBARGO</w:t>
                          </w:r>
                          <w:r w:rsidRPr="00E72FEA">
                            <w:rPr>
                              <w:rFonts w:ascii="Palatino Linotype" w:hAnsi="Palatino Linotype" w:cs="Arial"/>
                              <w:b/>
                              <w:color w:val="FF0000"/>
                              <w:lang w:val="es-ES"/>
                            </w:rPr>
                            <w:t xml:space="preserve"> 12:00 PM (Mediodía) CEST del 29 de agosto de 2024.</w:t>
                          </w:r>
                        </w:p>
                        <w:p w14:paraId="5D5708B0" w14:textId="77777777" w:rsidR="000A2C4F" w:rsidRPr="001511B7" w:rsidRDefault="000A2C4F" w:rsidP="000A2C4F">
                          <w:pPr>
                            <w:jc w:val="center"/>
                            <w:rPr>
                              <w:rFonts w:ascii="Palatino Linotype" w:hAnsi="Palatino Linotype" w:cs="Arial"/>
                              <w:b/>
                              <w:color w:val="FF0000"/>
                            </w:rPr>
                          </w:pPr>
                          <w:r w:rsidRPr="00B67222">
                            <w:rPr>
                              <w:rFonts w:ascii="Palatino Linotype" w:hAnsi="Palatino Linotype" w:cs="Arial" w:hint="eastAsia"/>
                              <w:b/>
                              <w:color w:val="FF0000"/>
                            </w:rPr>
                            <w:t>,</w:t>
                          </w:r>
                          <w:r w:rsidRPr="004E0712">
                            <w:rPr>
                              <w:rFonts w:ascii="Palatino Linotype" w:hAnsi="Palatino Linotype" w:cs="Arial" w:hint="eastAsia"/>
                              <w:b/>
                              <w:color w:val="FF0000"/>
                            </w:rPr>
                            <w:t xml:space="preserve"> </w:t>
                          </w:r>
                          <w:r>
                            <w:rPr>
                              <w:rFonts w:ascii="Palatino Linotype" w:hAnsi="Palatino Linotype" w:cs="Arial"/>
                              <w:b/>
                              <w:color w:val="FF0000"/>
                            </w:rPr>
                            <w:t>201</w:t>
                          </w:r>
                          <w:r>
                            <w:rPr>
                              <w:rFonts w:ascii="Palatino Linotype" w:hAnsi="Palatino Linotype" w:cs="Arial" w:hint="eastAsia"/>
                              <w:b/>
                              <w:color w:val="FF0000"/>
                            </w:rPr>
                            <w:t>7</w:t>
                          </w:r>
                          <w:r w:rsidRPr="004E0712">
                            <w:rPr>
                              <w:rFonts w:ascii="Palatino Linotype" w:hAnsi="Palatino Linotype" w:cs="Arial"/>
                              <w:b/>
                              <w:color w:val="FF000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CE143AE" id="_x0000_t202" coordsize="21600,21600" o:spt="202" path="m,l,21600r21600,l21600,xe">
              <v:stroke joinstyle="miter"/>
              <v:path gradientshapeok="t" o:connecttype="rect"/>
            </v:shapetype>
            <v:shape id="テキスト ボックス 3" o:spid="_x0000_s1026" type="#_x0000_t202" style="position:absolute;left:0;text-align:left;margin-left:-4.2pt;margin-top:-34.5pt;width:461.5pt;height: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" strokecolor="red" strokeweight="2.25pt">
              <v:textbox>
                <w:txbxContent>
                  <w:p w14:paraId="1993FCD4" w14:textId="1CBF521A" w:rsidR="000A2C4F" w:rsidRPr="00E72FEA" w:rsidRDefault="00E72FEA" w:rsidP="000A2C4F">
                    <w:pPr>
                      <w:jc w:val="center"/>
                      <w:rPr>
                        <w:rFonts w:ascii="Palatino Linotype" w:hAnsi="Palatino Linotype" w:cs="Arial"/>
                        <w:b/>
                        <w:color w:val="FF0000"/>
                        <w:lang w:val="es-ES"/>
                      </w:rPr>
                    </w:pPr>
                    <w:r>
                      <w:rPr>
                        <w:rFonts w:ascii="Palatino Linotype" w:hAnsi="Palatino Linotype" w:cs="Arial"/>
                        <w:b/>
                        <w:color w:val="FF0000"/>
                        <w:lang w:val="es-ES"/>
                      </w:rPr>
                      <w:t>EMBARGO</w:t>
                    </w:r>
                    <w:r w:rsidRPr="00E72FEA">
                      <w:rPr>
                        <w:rFonts w:ascii="Palatino Linotype" w:hAnsi="Palatino Linotype" w:cs="Arial"/>
                        <w:b/>
                        <w:color w:val="FF0000"/>
                        <w:lang w:val="es-ES"/>
                      </w:rPr>
                      <w:t xml:space="preserve"> 12:00 PM (Mediodía) CEST del 29 de agosto de 2024.</w:t>
                    </w:r>
                  </w:p>
                  <w:p w14:paraId="5D5708B0" w14:textId="77777777" w:rsidR="000A2C4F" w:rsidRPr="001511B7" w:rsidRDefault="000A2C4F" w:rsidP="000A2C4F">
                    <w:pPr>
                      <w:jc w:val="center"/>
                      <w:rPr>
                        <w:rFonts w:ascii="Palatino Linotype" w:hAnsi="Palatino Linotype" w:cs="Arial"/>
                        <w:b/>
                        <w:color w:val="FF0000"/>
                      </w:rPr>
                    </w:pPr>
                    <w:r w:rsidRPr="00B67222">
                      <w:rPr>
                        <w:rFonts w:ascii="Palatino Linotype" w:hAnsi="Palatino Linotype" w:cs="Arial" w:hint="eastAsia"/>
                        <w:b/>
                        <w:color w:val="FF0000"/>
                      </w:rPr>
                      <w:t>,</w:t>
                    </w:r>
                    <w:r w:rsidRPr="004E0712">
                      <w:rPr>
                        <w:rFonts w:ascii="Palatino Linotype" w:hAnsi="Palatino Linotype" w:cs="Arial" w:hint="eastAsia"/>
                        <w:b/>
                        <w:color w:val="FF0000"/>
                      </w:rPr>
                      <w:t xml:space="preserve"> </w:t>
                    </w:r>
                    <w:r>
                      <w:rPr>
                        <w:rFonts w:ascii="Palatino Linotype" w:hAnsi="Palatino Linotype" w:cs="Arial"/>
                        <w:b/>
                        <w:color w:val="FF0000"/>
                      </w:rPr>
                      <w:t>201</w:t>
                    </w:r>
                    <w:r>
                      <w:rPr>
                        <w:rFonts w:ascii="Palatino Linotype" w:hAnsi="Palatino Linotype" w:cs="Arial" w:hint="eastAsia"/>
                        <w:b/>
                        <w:color w:val="FF0000"/>
                      </w:rPr>
                      <w:t>7</w:t>
                    </w:r>
                    <w:r w:rsidRPr="004E0712">
                      <w:rPr>
                        <w:rFonts w:ascii="Palatino Linotype" w:hAnsi="Palatino Linotype" w:cs="Arial"/>
                        <w:b/>
                        <w:color w:val="FF0000"/>
                      </w:rPr>
                      <w:t>.</w:t>
                    </w:r>
                  </w:p>
                </w:txbxContent>
              </v:textbox>
            </v:shape>
          </w:pict>
        </mc:Fallback>
      </mc:AlternateContent>
    </w:r>
    <w:r w:rsidR="000E7A0A">
      <w:rPr>
        <w:noProof/>
      </w:rPr>
      <w:drawing>
        <wp:anchor distT="0" distB="0" distL="114300" distR="114300" simplePos="0" relativeHeight="251658241" behindDoc="0" locked="0" layoutInCell="1" allowOverlap="1" wp14:anchorId="23210277" wp14:editId="5DCDA055">
          <wp:simplePos x="0" y="0"/>
          <wp:positionH relativeFrom="column">
            <wp:posOffset>4324985</wp:posOffset>
          </wp:positionH>
          <wp:positionV relativeFrom="paragraph">
            <wp:posOffset>55880</wp:posOffset>
          </wp:positionV>
          <wp:extent cx="1380490" cy="37020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0490" cy="3702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2C4F">
      <w:rPr>
        <w:rFonts w:ascii="Arial" w:eastAsia="MS PGothic" w:hAnsi="Arial" w:cs="Arial" w:hint="eastAsia"/>
        <w:color w:val="808080"/>
        <w:kern w:val="0"/>
      </w:rPr>
      <w:t xml:space="preserve">　　</w:t>
    </w:r>
  </w:p>
  <w:p w14:paraId="5F0383A0" w14:textId="77777777" w:rsidR="000A2C4F" w:rsidRDefault="000A2C4F">
    <w:pPr>
      <w:pStyle w:val="Encabezado"/>
      <w:rPr>
        <w:rFonts w:ascii="Arial" w:eastAsia="MS PGothic" w:hAnsi="Arial" w:cs="Arial"/>
        <w:color w:val="808080"/>
        <w:kern w:val="0"/>
      </w:rPr>
    </w:pPr>
  </w:p>
  <w:p w14:paraId="5E09CFA4" w14:textId="3EA8E969" w:rsidR="000A2C4F" w:rsidRPr="00FC5DE4" w:rsidRDefault="00B51C16" w:rsidP="00B51C16">
    <w:pPr>
      <w:pStyle w:val="Encabezado"/>
      <w:jc w:val="center"/>
      <w:rPr>
        <w:rFonts w:ascii="Arial" w:eastAsia="MS PGothic" w:hAnsi="Arial" w:cs="Arial"/>
        <w:color w:val="808080"/>
      </w:rPr>
    </w:pPr>
    <w:r>
      <w:rPr>
        <w:rFonts w:ascii="Arial" w:eastAsia="MS PGothic" w:hAnsi="Arial" w:cs="Arial"/>
        <w:color w:val="808080"/>
        <w:kern w:val="0"/>
      </w:rPr>
      <w:t>NOTA DE PRENSA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C75A6" w14:textId="77777777" w:rsidR="00077B6B" w:rsidRDefault="00077B6B">
    <w:pPr>
      <w:pStyle w:val="Encabezado"/>
    </w:pPr>
  </w:p>
  <w:p w14:paraId="212A2425" w14:textId="77777777" w:rsidR="00077B6B" w:rsidRDefault="00077B6B">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5" name="図 5"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077B6B" w:rsidRDefault="00077B6B">
    <w:pPr>
      <w:pStyle w:val="Encabezado"/>
    </w:pPr>
  </w:p>
  <w:p w14:paraId="28D1517E" w14:textId="77777777" w:rsidR="00077B6B" w:rsidRDefault="00077B6B">
    <w:pPr>
      <w:pStyle w:val="Encabezado"/>
      <w:rPr>
        <w:rFonts w:ascii="Helvetica" w:hAnsi="Helvetica"/>
      </w:rPr>
    </w:pPr>
  </w:p>
  <w:p w14:paraId="01301D14" w14:textId="77777777" w:rsidR="00077B6B" w:rsidRDefault="00077B6B">
    <w:pPr>
      <w:pStyle w:val="Encabezado"/>
      <w:rPr>
        <w:rFonts w:ascii="Helvetica" w:hAnsi="Helvetica"/>
      </w:rPr>
    </w:pPr>
  </w:p>
  <w:p w14:paraId="2DD834A0" w14:textId="77777777" w:rsidR="00077B6B" w:rsidRDefault="00077B6B">
    <w:pPr>
      <w:pStyle w:val="Encabezado"/>
      <w:rPr>
        <w:rFonts w:ascii="Helvetica" w:hAnsi="Helvetica"/>
      </w:rPr>
    </w:pPr>
  </w:p>
  <w:p w14:paraId="5A67A5FB" w14:textId="77777777" w:rsidR="00077B6B" w:rsidRDefault="00077B6B">
    <w:pPr>
      <w:pStyle w:val="Encabezado"/>
      <w:rPr>
        <w:rFonts w:ascii="Helvetica" w:hAnsi="Helvetica"/>
      </w:rPr>
    </w:pPr>
  </w:p>
  <w:p w14:paraId="55577AF1" w14:textId="77777777" w:rsidR="00077B6B" w:rsidRDefault="00077B6B">
    <w:pPr>
      <w:pStyle w:val="Encabezado"/>
      <w:rPr>
        <w:rFonts w:ascii="Helvetica" w:hAnsi="Helvetica"/>
      </w:rPr>
    </w:pPr>
  </w:p>
  <w:p w14:paraId="18144F29" w14:textId="77777777" w:rsidR="00077B6B" w:rsidRDefault="00077B6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1585317A"/>
    <w:multiLevelType w:val="hybridMultilevel"/>
    <w:tmpl w:val="2FFAD340"/>
    <w:lvl w:ilvl="0" w:tplc="AD0C186C">
      <w:start w:val="4"/>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95B684A"/>
    <w:multiLevelType w:val="hybridMultilevel"/>
    <w:tmpl w:val="67C692C0"/>
    <w:lvl w:ilvl="0" w:tplc="56A0BBFA">
      <w:start w:val="1"/>
      <w:numFmt w:val="bullet"/>
      <w:lvlText w:val=""/>
      <w:lvlJc w:val="left"/>
      <w:pPr>
        <w:tabs>
          <w:tab w:val="num" w:pos="720"/>
        </w:tabs>
        <w:ind w:left="720" w:hanging="360"/>
      </w:pPr>
      <w:rPr>
        <w:rFonts w:ascii="Wingdings" w:hAnsi="Wingdings" w:hint="default"/>
      </w:rPr>
    </w:lvl>
    <w:lvl w:ilvl="1" w:tplc="091A9E06" w:tentative="1">
      <w:start w:val="1"/>
      <w:numFmt w:val="bullet"/>
      <w:lvlText w:val=""/>
      <w:lvlJc w:val="left"/>
      <w:pPr>
        <w:tabs>
          <w:tab w:val="num" w:pos="1440"/>
        </w:tabs>
        <w:ind w:left="1440" w:hanging="360"/>
      </w:pPr>
      <w:rPr>
        <w:rFonts w:ascii="Wingdings" w:hAnsi="Wingdings" w:hint="default"/>
      </w:rPr>
    </w:lvl>
    <w:lvl w:ilvl="2" w:tplc="C136AB28" w:tentative="1">
      <w:start w:val="1"/>
      <w:numFmt w:val="bullet"/>
      <w:lvlText w:val=""/>
      <w:lvlJc w:val="left"/>
      <w:pPr>
        <w:tabs>
          <w:tab w:val="num" w:pos="2160"/>
        </w:tabs>
        <w:ind w:left="2160" w:hanging="360"/>
      </w:pPr>
      <w:rPr>
        <w:rFonts w:ascii="Wingdings" w:hAnsi="Wingdings" w:hint="default"/>
      </w:rPr>
    </w:lvl>
    <w:lvl w:ilvl="3" w:tplc="BEB83DC2" w:tentative="1">
      <w:start w:val="1"/>
      <w:numFmt w:val="bullet"/>
      <w:lvlText w:val=""/>
      <w:lvlJc w:val="left"/>
      <w:pPr>
        <w:tabs>
          <w:tab w:val="num" w:pos="2880"/>
        </w:tabs>
        <w:ind w:left="2880" w:hanging="360"/>
      </w:pPr>
      <w:rPr>
        <w:rFonts w:ascii="Wingdings" w:hAnsi="Wingdings" w:hint="default"/>
      </w:rPr>
    </w:lvl>
    <w:lvl w:ilvl="4" w:tplc="AD3413D6" w:tentative="1">
      <w:start w:val="1"/>
      <w:numFmt w:val="bullet"/>
      <w:lvlText w:val=""/>
      <w:lvlJc w:val="left"/>
      <w:pPr>
        <w:tabs>
          <w:tab w:val="num" w:pos="3600"/>
        </w:tabs>
        <w:ind w:left="3600" w:hanging="360"/>
      </w:pPr>
      <w:rPr>
        <w:rFonts w:ascii="Wingdings" w:hAnsi="Wingdings" w:hint="default"/>
      </w:rPr>
    </w:lvl>
    <w:lvl w:ilvl="5" w:tplc="399C8D14" w:tentative="1">
      <w:start w:val="1"/>
      <w:numFmt w:val="bullet"/>
      <w:lvlText w:val=""/>
      <w:lvlJc w:val="left"/>
      <w:pPr>
        <w:tabs>
          <w:tab w:val="num" w:pos="4320"/>
        </w:tabs>
        <w:ind w:left="4320" w:hanging="360"/>
      </w:pPr>
      <w:rPr>
        <w:rFonts w:ascii="Wingdings" w:hAnsi="Wingdings" w:hint="default"/>
      </w:rPr>
    </w:lvl>
    <w:lvl w:ilvl="6" w:tplc="C2888E24" w:tentative="1">
      <w:start w:val="1"/>
      <w:numFmt w:val="bullet"/>
      <w:lvlText w:val=""/>
      <w:lvlJc w:val="left"/>
      <w:pPr>
        <w:tabs>
          <w:tab w:val="num" w:pos="5040"/>
        </w:tabs>
        <w:ind w:left="5040" w:hanging="360"/>
      </w:pPr>
      <w:rPr>
        <w:rFonts w:ascii="Wingdings" w:hAnsi="Wingdings" w:hint="default"/>
      </w:rPr>
    </w:lvl>
    <w:lvl w:ilvl="7" w:tplc="6D8619A4" w:tentative="1">
      <w:start w:val="1"/>
      <w:numFmt w:val="bullet"/>
      <w:lvlText w:val=""/>
      <w:lvlJc w:val="left"/>
      <w:pPr>
        <w:tabs>
          <w:tab w:val="num" w:pos="5760"/>
        </w:tabs>
        <w:ind w:left="5760" w:hanging="360"/>
      </w:pPr>
      <w:rPr>
        <w:rFonts w:ascii="Wingdings" w:hAnsi="Wingdings" w:hint="default"/>
      </w:rPr>
    </w:lvl>
    <w:lvl w:ilvl="8" w:tplc="137E1E9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C23B65"/>
    <w:multiLevelType w:val="hybridMultilevel"/>
    <w:tmpl w:val="77940326"/>
    <w:lvl w:ilvl="0" w:tplc="69A41FE8">
      <w:start w:val="1"/>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5" w15:restartNumberingAfterBreak="0">
    <w:nsid w:val="24285084"/>
    <w:multiLevelType w:val="hybridMultilevel"/>
    <w:tmpl w:val="76CAB15C"/>
    <w:lvl w:ilvl="0" w:tplc="0FCC7A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2DF66801"/>
    <w:multiLevelType w:val="hybridMultilevel"/>
    <w:tmpl w:val="D5826F4E"/>
    <w:lvl w:ilvl="0" w:tplc="AECEB51E">
      <w:start w:val="1"/>
      <w:numFmt w:val="decimal"/>
      <w:lvlText w:val="%1."/>
      <w:lvlJc w:val="left"/>
      <w:pPr>
        <w:ind w:left="460" w:hanging="360"/>
      </w:pPr>
      <w:rPr>
        <w:rFonts w:hint="default"/>
      </w:rPr>
    </w:lvl>
    <w:lvl w:ilvl="1" w:tplc="0C0A0019" w:tentative="1">
      <w:start w:val="1"/>
      <w:numFmt w:val="lowerLetter"/>
      <w:lvlText w:val="%2."/>
      <w:lvlJc w:val="left"/>
      <w:pPr>
        <w:ind w:left="1180" w:hanging="360"/>
      </w:pPr>
    </w:lvl>
    <w:lvl w:ilvl="2" w:tplc="0C0A001B" w:tentative="1">
      <w:start w:val="1"/>
      <w:numFmt w:val="lowerRoman"/>
      <w:lvlText w:val="%3."/>
      <w:lvlJc w:val="right"/>
      <w:pPr>
        <w:ind w:left="1900" w:hanging="180"/>
      </w:pPr>
    </w:lvl>
    <w:lvl w:ilvl="3" w:tplc="0C0A000F" w:tentative="1">
      <w:start w:val="1"/>
      <w:numFmt w:val="decimal"/>
      <w:lvlText w:val="%4."/>
      <w:lvlJc w:val="left"/>
      <w:pPr>
        <w:ind w:left="2620" w:hanging="360"/>
      </w:pPr>
    </w:lvl>
    <w:lvl w:ilvl="4" w:tplc="0C0A0019" w:tentative="1">
      <w:start w:val="1"/>
      <w:numFmt w:val="lowerLetter"/>
      <w:lvlText w:val="%5."/>
      <w:lvlJc w:val="left"/>
      <w:pPr>
        <w:ind w:left="3340" w:hanging="360"/>
      </w:pPr>
    </w:lvl>
    <w:lvl w:ilvl="5" w:tplc="0C0A001B" w:tentative="1">
      <w:start w:val="1"/>
      <w:numFmt w:val="lowerRoman"/>
      <w:lvlText w:val="%6."/>
      <w:lvlJc w:val="right"/>
      <w:pPr>
        <w:ind w:left="4060" w:hanging="180"/>
      </w:pPr>
    </w:lvl>
    <w:lvl w:ilvl="6" w:tplc="0C0A000F" w:tentative="1">
      <w:start w:val="1"/>
      <w:numFmt w:val="decimal"/>
      <w:lvlText w:val="%7."/>
      <w:lvlJc w:val="left"/>
      <w:pPr>
        <w:ind w:left="4780" w:hanging="360"/>
      </w:pPr>
    </w:lvl>
    <w:lvl w:ilvl="7" w:tplc="0C0A0019" w:tentative="1">
      <w:start w:val="1"/>
      <w:numFmt w:val="lowerLetter"/>
      <w:lvlText w:val="%8."/>
      <w:lvlJc w:val="left"/>
      <w:pPr>
        <w:ind w:left="5500" w:hanging="360"/>
      </w:pPr>
    </w:lvl>
    <w:lvl w:ilvl="8" w:tplc="0C0A001B" w:tentative="1">
      <w:start w:val="1"/>
      <w:numFmt w:val="lowerRoman"/>
      <w:lvlText w:val="%9."/>
      <w:lvlJc w:val="right"/>
      <w:pPr>
        <w:ind w:left="6220" w:hanging="180"/>
      </w:pPr>
    </w:lvl>
  </w:abstractNum>
  <w:abstractNum w:abstractNumId="7"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0"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8155B18"/>
    <w:multiLevelType w:val="hybridMultilevel"/>
    <w:tmpl w:val="FCB2CA8C"/>
    <w:lvl w:ilvl="0" w:tplc="845E93D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4E8619B"/>
    <w:multiLevelType w:val="hybridMultilevel"/>
    <w:tmpl w:val="83C6A5D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6DC865EE"/>
    <w:multiLevelType w:val="hybridMultilevel"/>
    <w:tmpl w:val="4C643174"/>
    <w:lvl w:ilvl="0" w:tplc="F6BAE038">
      <w:start w:val="6"/>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706D5AC5"/>
    <w:multiLevelType w:val="hybridMultilevel"/>
    <w:tmpl w:val="FAA29FCE"/>
    <w:lvl w:ilvl="0" w:tplc="A73C367A">
      <w:start w:val="1"/>
      <w:numFmt w:val="decimal"/>
      <w:lvlText w:val="%1."/>
      <w:lvlJc w:val="left"/>
      <w:pPr>
        <w:ind w:left="360" w:hanging="360"/>
      </w:pPr>
      <w:rPr>
        <w:rFonts w:hint="default"/>
      </w:rPr>
    </w:lvl>
    <w:lvl w:ilvl="1" w:tplc="19CAD7E4">
      <w:start w:val="17"/>
      <w:numFmt w:val="bullet"/>
      <w:lvlText w:val="※"/>
      <w:lvlJc w:val="left"/>
      <w:pPr>
        <w:ind w:left="780" w:hanging="360"/>
      </w:pPr>
      <w:rPr>
        <w:rFonts w:ascii="MS Mincho" w:eastAsia="MS Mincho" w:hAnsi="MS Minch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72288682">
    <w:abstractNumId w:val="11"/>
  </w:num>
  <w:num w:numId="2" w16cid:durableId="1905407563">
    <w:abstractNumId w:val="8"/>
  </w:num>
  <w:num w:numId="3" w16cid:durableId="189220302">
    <w:abstractNumId w:val="2"/>
  </w:num>
  <w:num w:numId="4" w16cid:durableId="509222784">
    <w:abstractNumId w:val="10"/>
  </w:num>
  <w:num w:numId="5" w16cid:durableId="1234320698">
    <w:abstractNumId w:val="7"/>
  </w:num>
  <w:num w:numId="6" w16cid:durableId="498153194">
    <w:abstractNumId w:val="20"/>
  </w:num>
  <w:num w:numId="7" w16cid:durableId="160590312">
    <w:abstractNumId w:val="9"/>
  </w:num>
  <w:num w:numId="8" w16cid:durableId="1889612117">
    <w:abstractNumId w:val="13"/>
  </w:num>
  <w:num w:numId="9" w16cid:durableId="1258519207">
    <w:abstractNumId w:val="17"/>
  </w:num>
  <w:num w:numId="10" w16cid:durableId="1478566089">
    <w:abstractNumId w:val="14"/>
  </w:num>
  <w:num w:numId="11" w16cid:durableId="665129831">
    <w:abstractNumId w:val="15"/>
  </w:num>
  <w:num w:numId="12" w16cid:durableId="27462507">
    <w:abstractNumId w:val="0"/>
  </w:num>
  <w:num w:numId="13" w16cid:durableId="1373573362">
    <w:abstractNumId w:val="19"/>
  </w:num>
  <w:num w:numId="14" w16cid:durableId="540436599">
    <w:abstractNumId w:val="16"/>
  </w:num>
  <w:num w:numId="15" w16cid:durableId="983121749">
    <w:abstractNumId w:val="18"/>
  </w:num>
  <w:num w:numId="16" w16cid:durableId="1937862457">
    <w:abstractNumId w:val="5"/>
  </w:num>
  <w:num w:numId="17" w16cid:durableId="186451767">
    <w:abstractNumId w:val="3"/>
  </w:num>
  <w:num w:numId="18" w16cid:durableId="1010134916">
    <w:abstractNumId w:val="12"/>
  </w:num>
  <w:num w:numId="19" w16cid:durableId="202069250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64930848">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88482786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1CC1"/>
    <w:rsid w:val="00012E00"/>
    <w:rsid w:val="00014131"/>
    <w:rsid w:val="0001507A"/>
    <w:rsid w:val="000157E7"/>
    <w:rsid w:val="00015AC3"/>
    <w:rsid w:val="0001723E"/>
    <w:rsid w:val="00020166"/>
    <w:rsid w:val="00024916"/>
    <w:rsid w:val="00025D08"/>
    <w:rsid w:val="00025D7F"/>
    <w:rsid w:val="0002665F"/>
    <w:rsid w:val="00026C4A"/>
    <w:rsid w:val="00030D07"/>
    <w:rsid w:val="00030FB3"/>
    <w:rsid w:val="00031889"/>
    <w:rsid w:val="00031FAE"/>
    <w:rsid w:val="000347CC"/>
    <w:rsid w:val="00037679"/>
    <w:rsid w:val="00037BAC"/>
    <w:rsid w:val="00040139"/>
    <w:rsid w:val="00040CD8"/>
    <w:rsid w:val="0004147F"/>
    <w:rsid w:val="00042056"/>
    <w:rsid w:val="00042D14"/>
    <w:rsid w:val="00042D1A"/>
    <w:rsid w:val="00044CB6"/>
    <w:rsid w:val="0004642A"/>
    <w:rsid w:val="00046BEF"/>
    <w:rsid w:val="00047CF6"/>
    <w:rsid w:val="00047DC8"/>
    <w:rsid w:val="00050D8A"/>
    <w:rsid w:val="00051603"/>
    <w:rsid w:val="00051F55"/>
    <w:rsid w:val="00052719"/>
    <w:rsid w:val="000528D3"/>
    <w:rsid w:val="00052E0B"/>
    <w:rsid w:val="00053E86"/>
    <w:rsid w:val="00053EA6"/>
    <w:rsid w:val="000548BF"/>
    <w:rsid w:val="00055FD6"/>
    <w:rsid w:val="00057AE5"/>
    <w:rsid w:val="000602D0"/>
    <w:rsid w:val="00061D63"/>
    <w:rsid w:val="00062FE7"/>
    <w:rsid w:val="00063523"/>
    <w:rsid w:val="00063C7E"/>
    <w:rsid w:val="00065F36"/>
    <w:rsid w:val="00071B9C"/>
    <w:rsid w:val="000721ED"/>
    <w:rsid w:val="000732B4"/>
    <w:rsid w:val="00074199"/>
    <w:rsid w:val="000745EA"/>
    <w:rsid w:val="000749DF"/>
    <w:rsid w:val="000769CA"/>
    <w:rsid w:val="000775C7"/>
    <w:rsid w:val="00077B6B"/>
    <w:rsid w:val="000804EE"/>
    <w:rsid w:val="00082BA8"/>
    <w:rsid w:val="00083202"/>
    <w:rsid w:val="000848F6"/>
    <w:rsid w:val="00084B37"/>
    <w:rsid w:val="00085B5A"/>
    <w:rsid w:val="000869BE"/>
    <w:rsid w:val="0008716C"/>
    <w:rsid w:val="00090846"/>
    <w:rsid w:val="00092876"/>
    <w:rsid w:val="00094793"/>
    <w:rsid w:val="00094F6A"/>
    <w:rsid w:val="00095744"/>
    <w:rsid w:val="000A0310"/>
    <w:rsid w:val="000A2C4F"/>
    <w:rsid w:val="000A3375"/>
    <w:rsid w:val="000A3D78"/>
    <w:rsid w:val="000B1315"/>
    <w:rsid w:val="000B2B0F"/>
    <w:rsid w:val="000B3704"/>
    <w:rsid w:val="000B5A0E"/>
    <w:rsid w:val="000B6207"/>
    <w:rsid w:val="000B7B9D"/>
    <w:rsid w:val="000C0305"/>
    <w:rsid w:val="000C0797"/>
    <w:rsid w:val="000C0B21"/>
    <w:rsid w:val="000C1ED8"/>
    <w:rsid w:val="000C2233"/>
    <w:rsid w:val="000C249C"/>
    <w:rsid w:val="000C3765"/>
    <w:rsid w:val="000C5CE8"/>
    <w:rsid w:val="000C6442"/>
    <w:rsid w:val="000C6981"/>
    <w:rsid w:val="000C7B00"/>
    <w:rsid w:val="000C7B9A"/>
    <w:rsid w:val="000D020E"/>
    <w:rsid w:val="000D0FC9"/>
    <w:rsid w:val="000D1D34"/>
    <w:rsid w:val="000D2912"/>
    <w:rsid w:val="000D29F4"/>
    <w:rsid w:val="000D35A3"/>
    <w:rsid w:val="000D4044"/>
    <w:rsid w:val="000E13D5"/>
    <w:rsid w:val="000E1FE4"/>
    <w:rsid w:val="000E204D"/>
    <w:rsid w:val="000E3ECC"/>
    <w:rsid w:val="000E49F0"/>
    <w:rsid w:val="000E4ECB"/>
    <w:rsid w:val="000E5E4A"/>
    <w:rsid w:val="000E6B04"/>
    <w:rsid w:val="000E6D5C"/>
    <w:rsid w:val="000E7A0A"/>
    <w:rsid w:val="000F017D"/>
    <w:rsid w:val="000F09CB"/>
    <w:rsid w:val="000F0E9F"/>
    <w:rsid w:val="000F1672"/>
    <w:rsid w:val="000F3517"/>
    <w:rsid w:val="000F387B"/>
    <w:rsid w:val="000F518E"/>
    <w:rsid w:val="000F5906"/>
    <w:rsid w:val="000F63F6"/>
    <w:rsid w:val="000F68EB"/>
    <w:rsid w:val="000F7FEC"/>
    <w:rsid w:val="0010012D"/>
    <w:rsid w:val="001001A1"/>
    <w:rsid w:val="0010281F"/>
    <w:rsid w:val="00103927"/>
    <w:rsid w:val="00104187"/>
    <w:rsid w:val="00104F68"/>
    <w:rsid w:val="00105EED"/>
    <w:rsid w:val="00106DA4"/>
    <w:rsid w:val="001070FE"/>
    <w:rsid w:val="0010796C"/>
    <w:rsid w:val="001107DB"/>
    <w:rsid w:val="00110AE2"/>
    <w:rsid w:val="00110D40"/>
    <w:rsid w:val="0011303B"/>
    <w:rsid w:val="001148DE"/>
    <w:rsid w:val="001163A9"/>
    <w:rsid w:val="00116DB1"/>
    <w:rsid w:val="00117A5D"/>
    <w:rsid w:val="0012035B"/>
    <w:rsid w:val="001204D1"/>
    <w:rsid w:val="0012117E"/>
    <w:rsid w:val="0012127F"/>
    <w:rsid w:val="00121E5C"/>
    <w:rsid w:val="00123245"/>
    <w:rsid w:val="00124CD5"/>
    <w:rsid w:val="0012620C"/>
    <w:rsid w:val="00127FF9"/>
    <w:rsid w:val="0013091F"/>
    <w:rsid w:val="00131C72"/>
    <w:rsid w:val="00132497"/>
    <w:rsid w:val="00134812"/>
    <w:rsid w:val="00136E74"/>
    <w:rsid w:val="00137A4E"/>
    <w:rsid w:val="0014081D"/>
    <w:rsid w:val="00140BB9"/>
    <w:rsid w:val="001411FC"/>
    <w:rsid w:val="00142515"/>
    <w:rsid w:val="00145617"/>
    <w:rsid w:val="001479B2"/>
    <w:rsid w:val="00147A71"/>
    <w:rsid w:val="00151E65"/>
    <w:rsid w:val="00151F6C"/>
    <w:rsid w:val="001528A2"/>
    <w:rsid w:val="00153C04"/>
    <w:rsid w:val="0015432E"/>
    <w:rsid w:val="0015496D"/>
    <w:rsid w:val="00154CC8"/>
    <w:rsid w:val="001550C4"/>
    <w:rsid w:val="0015572C"/>
    <w:rsid w:val="00155812"/>
    <w:rsid w:val="001558DE"/>
    <w:rsid w:val="0015621D"/>
    <w:rsid w:val="00156B13"/>
    <w:rsid w:val="00157D94"/>
    <w:rsid w:val="00162FA3"/>
    <w:rsid w:val="00163AB5"/>
    <w:rsid w:val="0016412F"/>
    <w:rsid w:val="0016480D"/>
    <w:rsid w:val="00165E51"/>
    <w:rsid w:val="00166B3D"/>
    <w:rsid w:val="00166FBA"/>
    <w:rsid w:val="001677F4"/>
    <w:rsid w:val="00167D19"/>
    <w:rsid w:val="00167D58"/>
    <w:rsid w:val="001704CF"/>
    <w:rsid w:val="001722AB"/>
    <w:rsid w:val="00173159"/>
    <w:rsid w:val="0017487A"/>
    <w:rsid w:val="00177268"/>
    <w:rsid w:val="00177A60"/>
    <w:rsid w:val="00184F1F"/>
    <w:rsid w:val="00186513"/>
    <w:rsid w:val="001869DC"/>
    <w:rsid w:val="00186D78"/>
    <w:rsid w:val="00187649"/>
    <w:rsid w:val="001878BF"/>
    <w:rsid w:val="00190185"/>
    <w:rsid w:val="001911B8"/>
    <w:rsid w:val="001927E1"/>
    <w:rsid w:val="00192850"/>
    <w:rsid w:val="00193187"/>
    <w:rsid w:val="00193C82"/>
    <w:rsid w:val="00193DD9"/>
    <w:rsid w:val="00194D85"/>
    <w:rsid w:val="00195548"/>
    <w:rsid w:val="001978C2"/>
    <w:rsid w:val="00197927"/>
    <w:rsid w:val="001A3E4D"/>
    <w:rsid w:val="001A4A0D"/>
    <w:rsid w:val="001A6A02"/>
    <w:rsid w:val="001A6E41"/>
    <w:rsid w:val="001B0087"/>
    <w:rsid w:val="001B11B1"/>
    <w:rsid w:val="001B16C0"/>
    <w:rsid w:val="001B259A"/>
    <w:rsid w:val="001B4267"/>
    <w:rsid w:val="001B7BCE"/>
    <w:rsid w:val="001C07EC"/>
    <w:rsid w:val="001C0CFA"/>
    <w:rsid w:val="001C4415"/>
    <w:rsid w:val="001D0185"/>
    <w:rsid w:val="001D0E86"/>
    <w:rsid w:val="001D0F97"/>
    <w:rsid w:val="001D1080"/>
    <w:rsid w:val="001D1CAB"/>
    <w:rsid w:val="001D2301"/>
    <w:rsid w:val="001D248D"/>
    <w:rsid w:val="001D3435"/>
    <w:rsid w:val="001D49FC"/>
    <w:rsid w:val="001D53F1"/>
    <w:rsid w:val="001D5BEC"/>
    <w:rsid w:val="001D5CE6"/>
    <w:rsid w:val="001D7558"/>
    <w:rsid w:val="001E20B9"/>
    <w:rsid w:val="001E3B51"/>
    <w:rsid w:val="001E473D"/>
    <w:rsid w:val="001E5C5D"/>
    <w:rsid w:val="001E5C6F"/>
    <w:rsid w:val="001E6224"/>
    <w:rsid w:val="001F1231"/>
    <w:rsid w:val="001F164C"/>
    <w:rsid w:val="001F1E4B"/>
    <w:rsid w:val="001F270E"/>
    <w:rsid w:val="001F3ED4"/>
    <w:rsid w:val="001F4044"/>
    <w:rsid w:val="001F44C0"/>
    <w:rsid w:val="001F45F8"/>
    <w:rsid w:val="001F55D7"/>
    <w:rsid w:val="001F5E9A"/>
    <w:rsid w:val="001F692B"/>
    <w:rsid w:val="001F7102"/>
    <w:rsid w:val="001F7C63"/>
    <w:rsid w:val="00200091"/>
    <w:rsid w:val="002030B7"/>
    <w:rsid w:val="002030FC"/>
    <w:rsid w:val="002035E7"/>
    <w:rsid w:val="00204602"/>
    <w:rsid w:val="00204AF9"/>
    <w:rsid w:val="00204D86"/>
    <w:rsid w:val="00205C4D"/>
    <w:rsid w:val="00205F9E"/>
    <w:rsid w:val="0020763C"/>
    <w:rsid w:val="00207FF7"/>
    <w:rsid w:val="00212002"/>
    <w:rsid w:val="00212644"/>
    <w:rsid w:val="00213181"/>
    <w:rsid w:val="00213EA9"/>
    <w:rsid w:val="00214E06"/>
    <w:rsid w:val="002158C1"/>
    <w:rsid w:val="00215BD4"/>
    <w:rsid w:val="00216162"/>
    <w:rsid w:val="0021679E"/>
    <w:rsid w:val="00221D6B"/>
    <w:rsid w:val="002220C8"/>
    <w:rsid w:val="0022213B"/>
    <w:rsid w:val="00223C44"/>
    <w:rsid w:val="00224D20"/>
    <w:rsid w:val="002259E6"/>
    <w:rsid w:val="002268CD"/>
    <w:rsid w:val="002272F8"/>
    <w:rsid w:val="002274C7"/>
    <w:rsid w:val="00227792"/>
    <w:rsid w:val="00227A2B"/>
    <w:rsid w:val="00227A52"/>
    <w:rsid w:val="00230753"/>
    <w:rsid w:val="00230AAA"/>
    <w:rsid w:val="00231241"/>
    <w:rsid w:val="00231D9A"/>
    <w:rsid w:val="00232351"/>
    <w:rsid w:val="00233D1F"/>
    <w:rsid w:val="00235199"/>
    <w:rsid w:val="0024118A"/>
    <w:rsid w:val="0024165F"/>
    <w:rsid w:val="0024248E"/>
    <w:rsid w:val="00242D7F"/>
    <w:rsid w:val="002436BE"/>
    <w:rsid w:val="0024421D"/>
    <w:rsid w:val="00244B96"/>
    <w:rsid w:val="00246375"/>
    <w:rsid w:val="0024704B"/>
    <w:rsid w:val="002472AD"/>
    <w:rsid w:val="00247882"/>
    <w:rsid w:val="00250543"/>
    <w:rsid w:val="002520FC"/>
    <w:rsid w:val="00252177"/>
    <w:rsid w:val="002553A0"/>
    <w:rsid w:val="00255957"/>
    <w:rsid w:val="002559DA"/>
    <w:rsid w:val="00257F1D"/>
    <w:rsid w:val="002606E8"/>
    <w:rsid w:val="0026073F"/>
    <w:rsid w:val="0026196E"/>
    <w:rsid w:val="00262034"/>
    <w:rsid w:val="00262424"/>
    <w:rsid w:val="0026407A"/>
    <w:rsid w:val="002646EE"/>
    <w:rsid w:val="00265142"/>
    <w:rsid w:val="00266874"/>
    <w:rsid w:val="00267080"/>
    <w:rsid w:val="00271ABE"/>
    <w:rsid w:val="00272203"/>
    <w:rsid w:val="002747CC"/>
    <w:rsid w:val="00274AA7"/>
    <w:rsid w:val="00274D86"/>
    <w:rsid w:val="0027720D"/>
    <w:rsid w:val="0028080C"/>
    <w:rsid w:val="00281638"/>
    <w:rsid w:val="0028230F"/>
    <w:rsid w:val="002827F1"/>
    <w:rsid w:val="00282A5B"/>
    <w:rsid w:val="002838D9"/>
    <w:rsid w:val="002849CE"/>
    <w:rsid w:val="00284BC6"/>
    <w:rsid w:val="00287D9B"/>
    <w:rsid w:val="00290699"/>
    <w:rsid w:val="002907F5"/>
    <w:rsid w:val="00290E5C"/>
    <w:rsid w:val="00291103"/>
    <w:rsid w:val="002923B6"/>
    <w:rsid w:val="00292DC4"/>
    <w:rsid w:val="00292DE7"/>
    <w:rsid w:val="00292F60"/>
    <w:rsid w:val="002950B7"/>
    <w:rsid w:val="0029562E"/>
    <w:rsid w:val="00297681"/>
    <w:rsid w:val="0029789C"/>
    <w:rsid w:val="002A1840"/>
    <w:rsid w:val="002A2E42"/>
    <w:rsid w:val="002A3275"/>
    <w:rsid w:val="002A4CA5"/>
    <w:rsid w:val="002A4CA7"/>
    <w:rsid w:val="002A5B5E"/>
    <w:rsid w:val="002A6C2A"/>
    <w:rsid w:val="002A6EED"/>
    <w:rsid w:val="002A7536"/>
    <w:rsid w:val="002A77F3"/>
    <w:rsid w:val="002B0ECE"/>
    <w:rsid w:val="002B2751"/>
    <w:rsid w:val="002B3B96"/>
    <w:rsid w:val="002B5319"/>
    <w:rsid w:val="002B68D7"/>
    <w:rsid w:val="002C0454"/>
    <w:rsid w:val="002C0571"/>
    <w:rsid w:val="002C1D08"/>
    <w:rsid w:val="002C3789"/>
    <w:rsid w:val="002C3790"/>
    <w:rsid w:val="002C3961"/>
    <w:rsid w:val="002C40B3"/>
    <w:rsid w:val="002C5475"/>
    <w:rsid w:val="002C63B5"/>
    <w:rsid w:val="002C76AF"/>
    <w:rsid w:val="002D1FA4"/>
    <w:rsid w:val="002D4C17"/>
    <w:rsid w:val="002D6129"/>
    <w:rsid w:val="002D614B"/>
    <w:rsid w:val="002D62F0"/>
    <w:rsid w:val="002D6AFB"/>
    <w:rsid w:val="002E03E1"/>
    <w:rsid w:val="002E084F"/>
    <w:rsid w:val="002E1059"/>
    <w:rsid w:val="002E2668"/>
    <w:rsid w:val="002E43BA"/>
    <w:rsid w:val="002E4A15"/>
    <w:rsid w:val="002E4C16"/>
    <w:rsid w:val="002E6483"/>
    <w:rsid w:val="002E6C5D"/>
    <w:rsid w:val="002F09CA"/>
    <w:rsid w:val="002F2A66"/>
    <w:rsid w:val="002F3903"/>
    <w:rsid w:val="002F4528"/>
    <w:rsid w:val="002F469A"/>
    <w:rsid w:val="002F4EDE"/>
    <w:rsid w:val="00300DF9"/>
    <w:rsid w:val="003020F3"/>
    <w:rsid w:val="003022E5"/>
    <w:rsid w:val="0030454F"/>
    <w:rsid w:val="0030508B"/>
    <w:rsid w:val="003071EA"/>
    <w:rsid w:val="003107C4"/>
    <w:rsid w:val="00313369"/>
    <w:rsid w:val="0031357A"/>
    <w:rsid w:val="00313E2C"/>
    <w:rsid w:val="0031481E"/>
    <w:rsid w:val="003148C7"/>
    <w:rsid w:val="00315475"/>
    <w:rsid w:val="00315650"/>
    <w:rsid w:val="00316539"/>
    <w:rsid w:val="00317FCA"/>
    <w:rsid w:val="00320BAE"/>
    <w:rsid w:val="0032361D"/>
    <w:rsid w:val="003243AC"/>
    <w:rsid w:val="0032529F"/>
    <w:rsid w:val="00325428"/>
    <w:rsid w:val="00327E29"/>
    <w:rsid w:val="00333288"/>
    <w:rsid w:val="0033551E"/>
    <w:rsid w:val="00335EF7"/>
    <w:rsid w:val="00337108"/>
    <w:rsid w:val="003375E9"/>
    <w:rsid w:val="003375F4"/>
    <w:rsid w:val="00337F76"/>
    <w:rsid w:val="003400C1"/>
    <w:rsid w:val="00343F8A"/>
    <w:rsid w:val="00345E61"/>
    <w:rsid w:val="0035146C"/>
    <w:rsid w:val="003518CA"/>
    <w:rsid w:val="003549FA"/>
    <w:rsid w:val="00356739"/>
    <w:rsid w:val="00357389"/>
    <w:rsid w:val="003627F6"/>
    <w:rsid w:val="00363B48"/>
    <w:rsid w:val="003647E1"/>
    <w:rsid w:val="00365327"/>
    <w:rsid w:val="0037011D"/>
    <w:rsid w:val="0037073E"/>
    <w:rsid w:val="0037183A"/>
    <w:rsid w:val="00372300"/>
    <w:rsid w:val="00372922"/>
    <w:rsid w:val="00372965"/>
    <w:rsid w:val="0037368D"/>
    <w:rsid w:val="00375BD9"/>
    <w:rsid w:val="003761EE"/>
    <w:rsid w:val="00377D11"/>
    <w:rsid w:val="00380947"/>
    <w:rsid w:val="00383A7A"/>
    <w:rsid w:val="00386124"/>
    <w:rsid w:val="003861D9"/>
    <w:rsid w:val="0038714E"/>
    <w:rsid w:val="00387D4E"/>
    <w:rsid w:val="00390890"/>
    <w:rsid w:val="00391975"/>
    <w:rsid w:val="003919C9"/>
    <w:rsid w:val="00393B36"/>
    <w:rsid w:val="00395785"/>
    <w:rsid w:val="003958D0"/>
    <w:rsid w:val="003961CC"/>
    <w:rsid w:val="00397C65"/>
    <w:rsid w:val="003A058C"/>
    <w:rsid w:val="003A0975"/>
    <w:rsid w:val="003A0EE9"/>
    <w:rsid w:val="003A1128"/>
    <w:rsid w:val="003A2DD2"/>
    <w:rsid w:val="003A3B43"/>
    <w:rsid w:val="003A3E32"/>
    <w:rsid w:val="003A4D4D"/>
    <w:rsid w:val="003A5CE7"/>
    <w:rsid w:val="003A770A"/>
    <w:rsid w:val="003A7BED"/>
    <w:rsid w:val="003A7F29"/>
    <w:rsid w:val="003B2304"/>
    <w:rsid w:val="003B2B4E"/>
    <w:rsid w:val="003B3900"/>
    <w:rsid w:val="003B6A13"/>
    <w:rsid w:val="003B7A90"/>
    <w:rsid w:val="003C11A4"/>
    <w:rsid w:val="003C177B"/>
    <w:rsid w:val="003C2EDD"/>
    <w:rsid w:val="003C2F73"/>
    <w:rsid w:val="003C367E"/>
    <w:rsid w:val="003C42B8"/>
    <w:rsid w:val="003C5A8A"/>
    <w:rsid w:val="003C6531"/>
    <w:rsid w:val="003C6660"/>
    <w:rsid w:val="003C690B"/>
    <w:rsid w:val="003C69EE"/>
    <w:rsid w:val="003C6B08"/>
    <w:rsid w:val="003C707D"/>
    <w:rsid w:val="003D0503"/>
    <w:rsid w:val="003D0843"/>
    <w:rsid w:val="003D1BD9"/>
    <w:rsid w:val="003D36A7"/>
    <w:rsid w:val="003D47AA"/>
    <w:rsid w:val="003D497D"/>
    <w:rsid w:val="003D717B"/>
    <w:rsid w:val="003D7BCC"/>
    <w:rsid w:val="003D7D8F"/>
    <w:rsid w:val="003E182B"/>
    <w:rsid w:val="003E18CE"/>
    <w:rsid w:val="003E696F"/>
    <w:rsid w:val="003E6E2F"/>
    <w:rsid w:val="003E7BC9"/>
    <w:rsid w:val="003F0DDB"/>
    <w:rsid w:val="003F338D"/>
    <w:rsid w:val="003F3821"/>
    <w:rsid w:val="003F683E"/>
    <w:rsid w:val="003F7527"/>
    <w:rsid w:val="003F757A"/>
    <w:rsid w:val="004006E8"/>
    <w:rsid w:val="004007A3"/>
    <w:rsid w:val="004015B7"/>
    <w:rsid w:val="00401E40"/>
    <w:rsid w:val="00402A27"/>
    <w:rsid w:val="00404CB2"/>
    <w:rsid w:val="00405052"/>
    <w:rsid w:val="00405C4B"/>
    <w:rsid w:val="004062B3"/>
    <w:rsid w:val="004109B9"/>
    <w:rsid w:val="00410C4E"/>
    <w:rsid w:val="00411F16"/>
    <w:rsid w:val="00411F1A"/>
    <w:rsid w:val="00412204"/>
    <w:rsid w:val="004131D8"/>
    <w:rsid w:val="00413246"/>
    <w:rsid w:val="0041578B"/>
    <w:rsid w:val="004160CC"/>
    <w:rsid w:val="00416CB6"/>
    <w:rsid w:val="00417B36"/>
    <w:rsid w:val="00420420"/>
    <w:rsid w:val="00420552"/>
    <w:rsid w:val="00423406"/>
    <w:rsid w:val="00424401"/>
    <w:rsid w:val="0042450E"/>
    <w:rsid w:val="00424C3E"/>
    <w:rsid w:val="00425215"/>
    <w:rsid w:val="0042571D"/>
    <w:rsid w:val="0042586B"/>
    <w:rsid w:val="004269D5"/>
    <w:rsid w:val="0043068D"/>
    <w:rsid w:val="00430BEF"/>
    <w:rsid w:val="004310F1"/>
    <w:rsid w:val="0043115B"/>
    <w:rsid w:val="00435E79"/>
    <w:rsid w:val="004363ED"/>
    <w:rsid w:val="0043718C"/>
    <w:rsid w:val="00441972"/>
    <w:rsid w:val="0044288A"/>
    <w:rsid w:val="004428D0"/>
    <w:rsid w:val="0044681A"/>
    <w:rsid w:val="00450132"/>
    <w:rsid w:val="004506D5"/>
    <w:rsid w:val="00450A71"/>
    <w:rsid w:val="00451C39"/>
    <w:rsid w:val="004532EA"/>
    <w:rsid w:val="00456BCE"/>
    <w:rsid w:val="00457142"/>
    <w:rsid w:val="0045724C"/>
    <w:rsid w:val="0046119B"/>
    <w:rsid w:val="004611F9"/>
    <w:rsid w:val="00461E90"/>
    <w:rsid w:val="00462B32"/>
    <w:rsid w:val="00464726"/>
    <w:rsid w:val="00464DB7"/>
    <w:rsid w:val="004662EA"/>
    <w:rsid w:val="00466534"/>
    <w:rsid w:val="00470693"/>
    <w:rsid w:val="0047073B"/>
    <w:rsid w:val="0047161D"/>
    <w:rsid w:val="00472940"/>
    <w:rsid w:val="00472F65"/>
    <w:rsid w:val="00473880"/>
    <w:rsid w:val="004740FD"/>
    <w:rsid w:val="004765F5"/>
    <w:rsid w:val="00476640"/>
    <w:rsid w:val="0048029A"/>
    <w:rsid w:val="00480832"/>
    <w:rsid w:val="00482EBA"/>
    <w:rsid w:val="00484ED2"/>
    <w:rsid w:val="0048522E"/>
    <w:rsid w:val="004869C8"/>
    <w:rsid w:val="00490106"/>
    <w:rsid w:val="00490FC7"/>
    <w:rsid w:val="00493897"/>
    <w:rsid w:val="0049491D"/>
    <w:rsid w:val="00496C56"/>
    <w:rsid w:val="00497C22"/>
    <w:rsid w:val="004A0771"/>
    <w:rsid w:val="004A321B"/>
    <w:rsid w:val="004A36E4"/>
    <w:rsid w:val="004A3DA7"/>
    <w:rsid w:val="004A498D"/>
    <w:rsid w:val="004A77EA"/>
    <w:rsid w:val="004B0E89"/>
    <w:rsid w:val="004B1499"/>
    <w:rsid w:val="004B1E27"/>
    <w:rsid w:val="004B2887"/>
    <w:rsid w:val="004B2D5B"/>
    <w:rsid w:val="004B3117"/>
    <w:rsid w:val="004B35AD"/>
    <w:rsid w:val="004B4206"/>
    <w:rsid w:val="004B43F7"/>
    <w:rsid w:val="004B5036"/>
    <w:rsid w:val="004B5820"/>
    <w:rsid w:val="004B601D"/>
    <w:rsid w:val="004C0465"/>
    <w:rsid w:val="004C28FD"/>
    <w:rsid w:val="004C610B"/>
    <w:rsid w:val="004C6179"/>
    <w:rsid w:val="004C6FCE"/>
    <w:rsid w:val="004D0712"/>
    <w:rsid w:val="004D0B8C"/>
    <w:rsid w:val="004D1C00"/>
    <w:rsid w:val="004D20CE"/>
    <w:rsid w:val="004D3025"/>
    <w:rsid w:val="004D414C"/>
    <w:rsid w:val="004D4360"/>
    <w:rsid w:val="004D4900"/>
    <w:rsid w:val="004D5D3E"/>
    <w:rsid w:val="004D72E5"/>
    <w:rsid w:val="004D77D6"/>
    <w:rsid w:val="004E14F2"/>
    <w:rsid w:val="004E157A"/>
    <w:rsid w:val="004E2940"/>
    <w:rsid w:val="004E33CB"/>
    <w:rsid w:val="004E499E"/>
    <w:rsid w:val="004E5293"/>
    <w:rsid w:val="004E6EE6"/>
    <w:rsid w:val="004E71B5"/>
    <w:rsid w:val="004F055E"/>
    <w:rsid w:val="004F2163"/>
    <w:rsid w:val="004F5473"/>
    <w:rsid w:val="004F6059"/>
    <w:rsid w:val="004F66F9"/>
    <w:rsid w:val="004F6E96"/>
    <w:rsid w:val="0050189E"/>
    <w:rsid w:val="00501B9E"/>
    <w:rsid w:val="00502089"/>
    <w:rsid w:val="0050238E"/>
    <w:rsid w:val="00503207"/>
    <w:rsid w:val="00503B6C"/>
    <w:rsid w:val="00504766"/>
    <w:rsid w:val="00505358"/>
    <w:rsid w:val="00505AC6"/>
    <w:rsid w:val="00505BBC"/>
    <w:rsid w:val="0050681C"/>
    <w:rsid w:val="00507149"/>
    <w:rsid w:val="00507EDA"/>
    <w:rsid w:val="00510111"/>
    <w:rsid w:val="005139BD"/>
    <w:rsid w:val="00513E96"/>
    <w:rsid w:val="00515725"/>
    <w:rsid w:val="00515A7E"/>
    <w:rsid w:val="00515D6D"/>
    <w:rsid w:val="00517B79"/>
    <w:rsid w:val="005202C9"/>
    <w:rsid w:val="00521119"/>
    <w:rsid w:val="00521B91"/>
    <w:rsid w:val="005225F5"/>
    <w:rsid w:val="00522CBC"/>
    <w:rsid w:val="0052309B"/>
    <w:rsid w:val="00523C9F"/>
    <w:rsid w:val="005240EA"/>
    <w:rsid w:val="00525760"/>
    <w:rsid w:val="005266CF"/>
    <w:rsid w:val="00526A71"/>
    <w:rsid w:val="00527C56"/>
    <w:rsid w:val="0053139D"/>
    <w:rsid w:val="00531581"/>
    <w:rsid w:val="005334D6"/>
    <w:rsid w:val="00534088"/>
    <w:rsid w:val="0053439F"/>
    <w:rsid w:val="0053539C"/>
    <w:rsid w:val="00535CDB"/>
    <w:rsid w:val="005361BD"/>
    <w:rsid w:val="00536877"/>
    <w:rsid w:val="005405BE"/>
    <w:rsid w:val="00541EC6"/>
    <w:rsid w:val="005428D5"/>
    <w:rsid w:val="00545383"/>
    <w:rsid w:val="00546958"/>
    <w:rsid w:val="005474D1"/>
    <w:rsid w:val="00550435"/>
    <w:rsid w:val="00550FF2"/>
    <w:rsid w:val="0055148F"/>
    <w:rsid w:val="00551E5C"/>
    <w:rsid w:val="00552117"/>
    <w:rsid w:val="00555441"/>
    <w:rsid w:val="00555D5E"/>
    <w:rsid w:val="005573AE"/>
    <w:rsid w:val="005600F0"/>
    <w:rsid w:val="00563199"/>
    <w:rsid w:val="005632EB"/>
    <w:rsid w:val="005642A6"/>
    <w:rsid w:val="005645D6"/>
    <w:rsid w:val="00564BBF"/>
    <w:rsid w:val="0056516C"/>
    <w:rsid w:val="00566AF6"/>
    <w:rsid w:val="005674A8"/>
    <w:rsid w:val="00567570"/>
    <w:rsid w:val="00567576"/>
    <w:rsid w:val="005701B1"/>
    <w:rsid w:val="00570216"/>
    <w:rsid w:val="00571476"/>
    <w:rsid w:val="005723D5"/>
    <w:rsid w:val="00572CB9"/>
    <w:rsid w:val="0057408F"/>
    <w:rsid w:val="00574B79"/>
    <w:rsid w:val="00575C37"/>
    <w:rsid w:val="005767B0"/>
    <w:rsid w:val="00580C19"/>
    <w:rsid w:val="00580C28"/>
    <w:rsid w:val="005816FC"/>
    <w:rsid w:val="00581734"/>
    <w:rsid w:val="0058275C"/>
    <w:rsid w:val="00583043"/>
    <w:rsid w:val="00583128"/>
    <w:rsid w:val="00583668"/>
    <w:rsid w:val="0058375E"/>
    <w:rsid w:val="00583953"/>
    <w:rsid w:val="00583CE4"/>
    <w:rsid w:val="00584AF7"/>
    <w:rsid w:val="00585A16"/>
    <w:rsid w:val="00587EBA"/>
    <w:rsid w:val="005909AF"/>
    <w:rsid w:val="00591347"/>
    <w:rsid w:val="00591E4A"/>
    <w:rsid w:val="0059326E"/>
    <w:rsid w:val="005942DD"/>
    <w:rsid w:val="005947F4"/>
    <w:rsid w:val="00594925"/>
    <w:rsid w:val="00594EA1"/>
    <w:rsid w:val="00595803"/>
    <w:rsid w:val="0059628C"/>
    <w:rsid w:val="00597394"/>
    <w:rsid w:val="005A1B63"/>
    <w:rsid w:val="005A3D28"/>
    <w:rsid w:val="005A3DB7"/>
    <w:rsid w:val="005A4F33"/>
    <w:rsid w:val="005A55F5"/>
    <w:rsid w:val="005A5789"/>
    <w:rsid w:val="005B012F"/>
    <w:rsid w:val="005B18C1"/>
    <w:rsid w:val="005B2C79"/>
    <w:rsid w:val="005B56A5"/>
    <w:rsid w:val="005B5D4D"/>
    <w:rsid w:val="005B5E64"/>
    <w:rsid w:val="005B622F"/>
    <w:rsid w:val="005B7AA2"/>
    <w:rsid w:val="005B7D67"/>
    <w:rsid w:val="005C0715"/>
    <w:rsid w:val="005C0DEA"/>
    <w:rsid w:val="005C18AD"/>
    <w:rsid w:val="005C1B24"/>
    <w:rsid w:val="005C2007"/>
    <w:rsid w:val="005C2DB5"/>
    <w:rsid w:val="005C5D59"/>
    <w:rsid w:val="005C5EE4"/>
    <w:rsid w:val="005C74CD"/>
    <w:rsid w:val="005C7637"/>
    <w:rsid w:val="005D1260"/>
    <w:rsid w:val="005D1CDE"/>
    <w:rsid w:val="005D1D74"/>
    <w:rsid w:val="005D2871"/>
    <w:rsid w:val="005D34E0"/>
    <w:rsid w:val="005D39E7"/>
    <w:rsid w:val="005D5AD5"/>
    <w:rsid w:val="005D652D"/>
    <w:rsid w:val="005D7C32"/>
    <w:rsid w:val="005E1FA3"/>
    <w:rsid w:val="005E349E"/>
    <w:rsid w:val="005E3A41"/>
    <w:rsid w:val="005E53D1"/>
    <w:rsid w:val="005E553B"/>
    <w:rsid w:val="005E7632"/>
    <w:rsid w:val="005F14CF"/>
    <w:rsid w:val="005F27A5"/>
    <w:rsid w:val="005F2994"/>
    <w:rsid w:val="005F3F84"/>
    <w:rsid w:val="005F4202"/>
    <w:rsid w:val="005F4760"/>
    <w:rsid w:val="005F4E99"/>
    <w:rsid w:val="005F5BFC"/>
    <w:rsid w:val="005F6E38"/>
    <w:rsid w:val="0060189E"/>
    <w:rsid w:val="00601A44"/>
    <w:rsid w:val="006026D6"/>
    <w:rsid w:val="00602779"/>
    <w:rsid w:val="00602904"/>
    <w:rsid w:val="00602D21"/>
    <w:rsid w:val="006032CF"/>
    <w:rsid w:val="006039D0"/>
    <w:rsid w:val="00606BFE"/>
    <w:rsid w:val="0061126D"/>
    <w:rsid w:val="00612204"/>
    <w:rsid w:val="00612423"/>
    <w:rsid w:val="00612EF8"/>
    <w:rsid w:val="00612FCC"/>
    <w:rsid w:val="006136E4"/>
    <w:rsid w:val="00613727"/>
    <w:rsid w:val="00614007"/>
    <w:rsid w:val="00614C31"/>
    <w:rsid w:val="00614C3A"/>
    <w:rsid w:val="00616B34"/>
    <w:rsid w:val="0062073D"/>
    <w:rsid w:val="00620F71"/>
    <w:rsid w:val="006235F9"/>
    <w:rsid w:val="006244B5"/>
    <w:rsid w:val="006245FC"/>
    <w:rsid w:val="00625152"/>
    <w:rsid w:val="00627CD8"/>
    <w:rsid w:val="00631A63"/>
    <w:rsid w:val="00633A0C"/>
    <w:rsid w:val="00633F68"/>
    <w:rsid w:val="00634D09"/>
    <w:rsid w:val="00634DAA"/>
    <w:rsid w:val="00634F56"/>
    <w:rsid w:val="00635B46"/>
    <w:rsid w:val="00636928"/>
    <w:rsid w:val="00637085"/>
    <w:rsid w:val="00637A1E"/>
    <w:rsid w:val="0064097C"/>
    <w:rsid w:val="00640E2F"/>
    <w:rsid w:val="00641CF4"/>
    <w:rsid w:val="00641FE1"/>
    <w:rsid w:val="00642C7C"/>
    <w:rsid w:val="00642D9A"/>
    <w:rsid w:val="00644975"/>
    <w:rsid w:val="006453C5"/>
    <w:rsid w:val="00646450"/>
    <w:rsid w:val="00647035"/>
    <w:rsid w:val="006472D2"/>
    <w:rsid w:val="006475B8"/>
    <w:rsid w:val="00647AD4"/>
    <w:rsid w:val="0065072B"/>
    <w:rsid w:val="0065095A"/>
    <w:rsid w:val="006518D6"/>
    <w:rsid w:val="00651FDA"/>
    <w:rsid w:val="006525D5"/>
    <w:rsid w:val="00652DAE"/>
    <w:rsid w:val="00653A79"/>
    <w:rsid w:val="00654152"/>
    <w:rsid w:val="0066024B"/>
    <w:rsid w:val="006602D2"/>
    <w:rsid w:val="006604A6"/>
    <w:rsid w:val="0066078F"/>
    <w:rsid w:val="00670852"/>
    <w:rsid w:val="0067115F"/>
    <w:rsid w:val="00671BF4"/>
    <w:rsid w:val="006726D3"/>
    <w:rsid w:val="00672703"/>
    <w:rsid w:val="00672862"/>
    <w:rsid w:val="00672947"/>
    <w:rsid w:val="00672BE0"/>
    <w:rsid w:val="00673A50"/>
    <w:rsid w:val="00675ACA"/>
    <w:rsid w:val="00676F7F"/>
    <w:rsid w:val="006775AF"/>
    <w:rsid w:val="006803BE"/>
    <w:rsid w:val="00682067"/>
    <w:rsid w:val="006823FF"/>
    <w:rsid w:val="00682964"/>
    <w:rsid w:val="006833FF"/>
    <w:rsid w:val="00683B82"/>
    <w:rsid w:val="006841CB"/>
    <w:rsid w:val="006854FD"/>
    <w:rsid w:val="00686646"/>
    <w:rsid w:val="00686F6C"/>
    <w:rsid w:val="0068751A"/>
    <w:rsid w:val="00687D3F"/>
    <w:rsid w:val="006911AB"/>
    <w:rsid w:val="0069124B"/>
    <w:rsid w:val="00691682"/>
    <w:rsid w:val="00692E5A"/>
    <w:rsid w:val="006A2A25"/>
    <w:rsid w:val="006A2F08"/>
    <w:rsid w:val="006A3B3D"/>
    <w:rsid w:val="006A4D3A"/>
    <w:rsid w:val="006A5484"/>
    <w:rsid w:val="006A7DC0"/>
    <w:rsid w:val="006B3204"/>
    <w:rsid w:val="006B368E"/>
    <w:rsid w:val="006B4344"/>
    <w:rsid w:val="006B5282"/>
    <w:rsid w:val="006B5C9A"/>
    <w:rsid w:val="006B7BC4"/>
    <w:rsid w:val="006C1A41"/>
    <w:rsid w:val="006C2B62"/>
    <w:rsid w:val="006C47CD"/>
    <w:rsid w:val="006C61B8"/>
    <w:rsid w:val="006C6969"/>
    <w:rsid w:val="006C6CE3"/>
    <w:rsid w:val="006C71FD"/>
    <w:rsid w:val="006C7958"/>
    <w:rsid w:val="006D033F"/>
    <w:rsid w:val="006D0420"/>
    <w:rsid w:val="006D1067"/>
    <w:rsid w:val="006D298F"/>
    <w:rsid w:val="006D487D"/>
    <w:rsid w:val="006D59B2"/>
    <w:rsid w:val="006D679F"/>
    <w:rsid w:val="006D683A"/>
    <w:rsid w:val="006D6887"/>
    <w:rsid w:val="006D6BCD"/>
    <w:rsid w:val="006D6F9C"/>
    <w:rsid w:val="006D7EEB"/>
    <w:rsid w:val="006E0205"/>
    <w:rsid w:val="006E08D7"/>
    <w:rsid w:val="006E296F"/>
    <w:rsid w:val="006E42AA"/>
    <w:rsid w:val="006E51C4"/>
    <w:rsid w:val="006E5D37"/>
    <w:rsid w:val="006E630D"/>
    <w:rsid w:val="006E6613"/>
    <w:rsid w:val="006E75AC"/>
    <w:rsid w:val="006F0406"/>
    <w:rsid w:val="006F15D5"/>
    <w:rsid w:val="006F1E38"/>
    <w:rsid w:val="006F2219"/>
    <w:rsid w:val="006F3278"/>
    <w:rsid w:val="006F32CC"/>
    <w:rsid w:val="006F3648"/>
    <w:rsid w:val="006F585C"/>
    <w:rsid w:val="006F75D6"/>
    <w:rsid w:val="006F7F59"/>
    <w:rsid w:val="00700803"/>
    <w:rsid w:val="0070158C"/>
    <w:rsid w:val="007023A0"/>
    <w:rsid w:val="00702CD6"/>
    <w:rsid w:val="007031A9"/>
    <w:rsid w:val="007034F3"/>
    <w:rsid w:val="00703C34"/>
    <w:rsid w:val="00704A0D"/>
    <w:rsid w:val="00704A65"/>
    <w:rsid w:val="00705E11"/>
    <w:rsid w:val="00707D2C"/>
    <w:rsid w:val="0071309C"/>
    <w:rsid w:val="007131D5"/>
    <w:rsid w:val="00713AE1"/>
    <w:rsid w:val="00715C9D"/>
    <w:rsid w:val="00720D7C"/>
    <w:rsid w:val="00721CF3"/>
    <w:rsid w:val="0072251C"/>
    <w:rsid w:val="00722579"/>
    <w:rsid w:val="007226BF"/>
    <w:rsid w:val="00722E4D"/>
    <w:rsid w:val="0072377A"/>
    <w:rsid w:val="00726392"/>
    <w:rsid w:val="007267A3"/>
    <w:rsid w:val="007302CF"/>
    <w:rsid w:val="00730C0A"/>
    <w:rsid w:val="00731C76"/>
    <w:rsid w:val="0073456C"/>
    <w:rsid w:val="0073488E"/>
    <w:rsid w:val="00735386"/>
    <w:rsid w:val="00735594"/>
    <w:rsid w:val="007363FC"/>
    <w:rsid w:val="0073660F"/>
    <w:rsid w:val="0073681C"/>
    <w:rsid w:val="00736F02"/>
    <w:rsid w:val="00740188"/>
    <w:rsid w:val="00741A1F"/>
    <w:rsid w:val="00742743"/>
    <w:rsid w:val="00744759"/>
    <w:rsid w:val="007519F3"/>
    <w:rsid w:val="0075237F"/>
    <w:rsid w:val="007536B9"/>
    <w:rsid w:val="007551C4"/>
    <w:rsid w:val="007560F8"/>
    <w:rsid w:val="00756454"/>
    <w:rsid w:val="0076180C"/>
    <w:rsid w:val="00761A98"/>
    <w:rsid w:val="00764E3E"/>
    <w:rsid w:val="007650D1"/>
    <w:rsid w:val="00765537"/>
    <w:rsid w:val="00765C80"/>
    <w:rsid w:val="00774FDD"/>
    <w:rsid w:val="00775007"/>
    <w:rsid w:val="00781605"/>
    <w:rsid w:val="00781FDC"/>
    <w:rsid w:val="007825AA"/>
    <w:rsid w:val="00782910"/>
    <w:rsid w:val="0078464D"/>
    <w:rsid w:val="00784AF3"/>
    <w:rsid w:val="0078550D"/>
    <w:rsid w:val="00785D72"/>
    <w:rsid w:val="007864E2"/>
    <w:rsid w:val="007867E7"/>
    <w:rsid w:val="00786D77"/>
    <w:rsid w:val="00787960"/>
    <w:rsid w:val="00791AC2"/>
    <w:rsid w:val="00791D1D"/>
    <w:rsid w:val="00792074"/>
    <w:rsid w:val="007962CA"/>
    <w:rsid w:val="00796618"/>
    <w:rsid w:val="00796694"/>
    <w:rsid w:val="00797A16"/>
    <w:rsid w:val="00797BD3"/>
    <w:rsid w:val="007A0F16"/>
    <w:rsid w:val="007A1691"/>
    <w:rsid w:val="007A1803"/>
    <w:rsid w:val="007A1D3D"/>
    <w:rsid w:val="007A37D2"/>
    <w:rsid w:val="007A54FC"/>
    <w:rsid w:val="007A5FB5"/>
    <w:rsid w:val="007A7424"/>
    <w:rsid w:val="007B081D"/>
    <w:rsid w:val="007B1AB0"/>
    <w:rsid w:val="007B3E4F"/>
    <w:rsid w:val="007B45E6"/>
    <w:rsid w:val="007B4BF5"/>
    <w:rsid w:val="007B4DF2"/>
    <w:rsid w:val="007B5C19"/>
    <w:rsid w:val="007B5DF0"/>
    <w:rsid w:val="007B72B3"/>
    <w:rsid w:val="007C0596"/>
    <w:rsid w:val="007C0823"/>
    <w:rsid w:val="007C0C2F"/>
    <w:rsid w:val="007C1583"/>
    <w:rsid w:val="007C16F9"/>
    <w:rsid w:val="007C1ED8"/>
    <w:rsid w:val="007C296C"/>
    <w:rsid w:val="007C2DAA"/>
    <w:rsid w:val="007C434F"/>
    <w:rsid w:val="007C458B"/>
    <w:rsid w:val="007C54D9"/>
    <w:rsid w:val="007C6B65"/>
    <w:rsid w:val="007C7199"/>
    <w:rsid w:val="007C7AF7"/>
    <w:rsid w:val="007C7C2B"/>
    <w:rsid w:val="007D02B2"/>
    <w:rsid w:val="007D04A0"/>
    <w:rsid w:val="007D0BA1"/>
    <w:rsid w:val="007D12CA"/>
    <w:rsid w:val="007D2618"/>
    <w:rsid w:val="007D3E64"/>
    <w:rsid w:val="007D7073"/>
    <w:rsid w:val="007D7578"/>
    <w:rsid w:val="007E0E6F"/>
    <w:rsid w:val="007E1A75"/>
    <w:rsid w:val="007E6B0B"/>
    <w:rsid w:val="007F03E2"/>
    <w:rsid w:val="007F19F1"/>
    <w:rsid w:val="007F248E"/>
    <w:rsid w:val="007F37E2"/>
    <w:rsid w:val="007F434F"/>
    <w:rsid w:val="007F4D3F"/>
    <w:rsid w:val="007F59C4"/>
    <w:rsid w:val="007F5A8C"/>
    <w:rsid w:val="007F7387"/>
    <w:rsid w:val="007F751D"/>
    <w:rsid w:val="007F7F52"/>
    <w:rsid w:val="00800BE8"/>
    <w:rsid w:val="008011C8"/>
    <w:rsid w:val="00802C23"/>
    <w:rsid w:val="0080339E"/>
    <w:rsid w:val="0080390B"/>
    <w:rsid w:val="008046B7"/>
    <w:rsid w:val="008051B9"/>
    <w:rsid w:val="0080545A"/>
    <w:rsid w:val="00805C10"/>
    <w:rsid w:val="00806E60"/>
    <w:rsid w:val="00807F0E"/>
    <w:rsid w:val="00810E38"/>
    <w:rsid w:val="00811A80"/>
    <w:rsid w:val="00813950"/>
    <w:rsid w:val="00813BAC"/>
    <w:rsid w:val="00813CF9"/>
    <w:rsid w:val="00814415"/>
    <w:rsid w:val="00820C02"/>
    <w:rsid w:val="00821BB2"/>
    <w:rsid w:val="008228A4"/>
    <w:rsid w:val="00823BC2"/>
    <w:rsid w:val="00825DE1"/>
    <w:rsid w:val="00825F08"/>
    <w:rsid w:val="008261C1"/>
    <w:rsid w:val="008263BF"/>
    <w:rsid w:val="00831061"/>
    <w:rsid w:val="00833C44"/>
    <w:rsid w:val="008353E2"/>
    <w:rsid w:val="00835DCB"/>
    <w:rsid w:val="00836069"/>
    <w:rsid w:val="008419B5"/>
    <w:rsid w:val="00842016"/>
    <w:rsid w:val="0084413F"/>
    <w:rsid w:val="00844D2F"/>
    <w:rsid w:val="00845C58"/>
    <w:rsid w:val="00846823"/>
    <w:rsid w:val="00846B78"/>
    <w:rsid w:val="00850083"/>
    <w:rsid w:val="00852DA5"/>
    <w:rsid w:val="00854614"/>
    <w:rsid w:val="008547EA"/>
    <w:rsid w:val="008563CE"/>
    <w:rsid w:val="00861E96"/>
    <w:rsid w:val="00865862"/>
    <w:rsid w:val="00865A15"/>
    <w:rsid w:val="0086661B"/>
    <w:rsid w:val="00866AAC"/>
    <w:rsid w:val="00867315"/>
    <w:rsid w:val="0087038F"/>
    <w:rsid w:val="00870A94"/>
    <w:rsid w:val="00870E49"/>
    <w:rsid w:val="00871269"/>
    <w:rsid w:val="0087142D"/>
    <w:rsid w:val="00871A1A"/>
    <w:rsid w:val="00872724"/>
    <w:rsid w:val="008736E6"/>
    <w:rsid w:val="00873840"/>
    <w:rsid w:val="00874B40"/>
    <w:rsid w:val="00874EA0"/>
    <w:rsid w:val="00875467"/>
    <w:rsid w:val="00875AFE"/>
    <w:rsid w:val="00875C8C"/>
    <w:rsid w:val="00875EE6"/>
    <w:rsid w:val="00876403"/>
    <w:rsid w:val="00876D46"/>
    <w:rsid w:val="00880914"/>
    <w:rsid w:val="008835DE"/>
    <w:rsid w:val="00886132"/>
    <w:rsid w:val="00886951"/>
    <w:rsid w:val="00886BD0"/>
    <w:rsid w:val="00886F13"/>
    <w:rsid w:val="00886F98"/>
    <w:rsid w:val="008875DF"/>
    <w:rsid w:val="00887AEA"/>
    <w:rsid w:val="00890B61"/>
    <w:rsid w:val="00891FA7"/>
    <w:rsid w:val="00893120"/>
    <w:rsid w:val="00893304"/>
    <w:rsid w:val="0089370D"/>
    <w:rsid w:val="00893CA4"/>
    <w:rsid w:val="00893ECC"/>
    <w:rsid w:val="00894C46"/>
    <w:rsid w:val="00895AFC"/>
    <w:rsid w:val="00897C1C"/>
    <w:rsid w:val="008A0440"/>
    <w:rsid w:val="008A068A"/>
    <w:rsid w:val="008A1560"/>
    <w:rsid w:val="008A4A1A"/>
    <w:rsid w:val="008A728A"/>
    <w:rsid w:val="008B094F"/>
    <w:rsid w:val="008B0C72"/>
    <w:rsid w:val="008B10FB"/>
    <w:rsid w:val="008B4438"/>
    <w:rsid w:val="008B4456"/>
    <w:rsid w:val="008B74D8"/>
    <w:rsid w:val="008B79B2"/>
    <w:rsid w:val="008B7D05"/>
    <w:rsid w:val="008C1651"/>
    <w:rsid w:val="008C18D4"/>
    <w:rsid w:val="008C35CB"/>
    <w:rsid w:val="008C3612"/>
    <w:rsid w:val="008C6693"/>
    <w:rsid w:val="008C7510"/>
    <w:rsid w:val="008C7A61"/>
    <w:rsid w:val="008D1134"/>
    <w:rsid w:val="008D1E19"/>
    <w:rsid w:val="008D3806"/>
    <w:rsid w:val="008D4D0A"/>
    <w:rsid w:val="008D5D0F"/>
    <w:rsid w:val="008D69A3"/>
    <w:rsid w:val="008E14A5"/>
    <w:rsid w:val="008E1CAD"/>
    <w:rsid w:val="008E279D"/>
    <w:rsid w:val="008E5271"/>
    <w:rsid w:val="008F1135"/>
    <w:rsid w:val="008F148B"/>
    <w:rsid w:val="008F22B3"/>
    <w:rsid w:val="008F2461"/>
    <w:rsid w:val="008F2E0C"/>
    <w:rsid w:val="008F469A"/>
    <w:rsid w:val="008F4D30"/>
    <w:rsid w:val="008F70CD"/>
    <w:rsid w:val="009006B5"/>
    <w:rsid w:val="00905480"/>
    <w:rsid w:val="00907137"/>
    <w:rsid w:val="00911C85"/>
    <w:rsid w:val="00912A4B"/>
    <w:rsid w:val="00915D67"/>
    <w:rsid w:val="0092184D"/>
    <w:rsid w:val="00924200"/>
    <w:rsid w:val="009246C8"/>
    <w:rsid w:val="009247C3"/>
    <w:rsid w:val="009252EA"/>
    <w:rsid w:val="009269C6"/>
    <w:rsid w:val="00930A3D"/>
    <w:rsid w:val="00931151"/>
    <w:rsid w:val="0093136C"/>
    <w:rsid w:val="00931990"/>
    <w:rsid w:val="00932927"/>
    <w:rsid w:val="00933409"/>
    <w:rsid w:val="00933496"/>
    <w:rsid w:val="00937A16"/>
    <w:rsid w:val="0094128C"/>
    <w:rsid w:val="00942505"/>
    <w:rsid w:val="00944C9A"/>
    <w:rsid w:val="009455B3"/>
    <w:rsid w:val="00947E9C"/>
    <w:rsid w:val="00950B73"/>
    <w:rsid w:val="00950CB4"/>
    <w:rsid w:val="00951821"/>
    <w:rsid w:val="00952523"/>
    <w:rsid w:val="009531D3"/>
    <w:rsid w:val="00953B34"/>
    <w:rsid w:val="00954ED1"/>
    <w:rsid w:val="00955A5C"/>
    <w:rsid w:val="00956861"/>
    <w:rsid w:val="00956DA7"/>
    <w:rsid w:val="00956E26"/>
    <w:rsid w:val="0095769B"/>
    <w:rsid w:val="00960D2B"/>
    <w:rsid w:val="009616B9"/>
    <w:rsid w:val="00962B5B"/>
    <w:rsid w:val="009642A2"/>
    <w:rsid w:val="00964775"/>
    <w:rsid w:val="00964C12"/>
    <w:rsid w:val="00971972"/>
    <w:rsid w:val="00971CDE"/>
    <w:rsid w:val="0097249D"/>
    <w:rsid w:val="009725DA"/>
    <w:rsid w:val="00972ADB"/>
    <w:rsid w:val="00973AF4"/>
    <w:rsid w:val="00975022"/>
    <w:rsid w:val="00975D65"/>
    <w:rsid w:val="0097671E"/>
    <w:rsid w:val="009768E2"/>
    <w:rsid w:val="00976B11"/>
    <w:rsid w:val="00976BC3"/>
    <w:rsid w:val="00977E1C"/>
    <w:rsid w:val="00980248"/>
    <w:rsid w:val="009815B9"/>
    <w:rsid w:val="00981B81"/>
    <w:rsid w:val="00982435"/>
    <w:rsid w:val="009824FC"/>
    <w:rsid w:val="00983096"/>
    <w:rsid w:val="00983135"/>
    <w:rsid w:val="00983522"/>
    <w:rsid w:val="00983B6B"/>
    <w:rsid w:val="00985F76"/>
    <w:rsid w:val="00987366"/>
    <w:rsid w:val="00987D73"/>
    <w:rsid w:val="00987E5D"/>
    <w:rsid w:val="00990171"/>
    <w:rsid w:val="00990174"/>
    <w:rsid w:val="009910EF"/>
    <w:rsid w:val="00991CC0"/>
    <w:rsid w:val="009934FE"/>
    <w:rsid w:val="009945F6"/>
    <w:rsid w:val="00994E18"/>
    <w:rsid w:val="00995B89"/>
    <w:rsid w:val="00995E76"/>
    <w:rsid w:val="0099645A"/>
    <w:rsid w:val="009A413D"/>
    <w:rsid w:val="009A436D"/>
    <w:rsid w:val="009A4957"/>
    <w:rsid w:val="009A5128"/>
    <w:rsid w:val="009A6506"/>
    <w:rsid w:val="009A6C4C"/>
    <w:rsid w:val="009A7D72"/>
    <w:rsid w:val="009B1388"/>
    <w:rsid w:val="009B2707"/>
    <w:rsid w:val="009B36BC"/>
    <w:rsid w:val="009B6378"/>
    <w:rsid w:val="009B63E9"/>
    <w:rsid w:val="009B653F"/>
    <w:rsid w:val="009B6943"/>
    <w:rsid w:val="009C0465"/>
    <w:rsid w:val="009C0D22"/>
    <w:rsid w:val="009C1053"/>
    <w:rsid w:val="009C1CA7"/>
    <w:rsid w:val="009C2F5B"/>
    <w:rsid w:val="009C306E"/>
    <w:rsid w:val="009C4088"/>
    <w:rsid w:val="009C50B8"/>
    <w:rsid w:val="009C5544"/>
    <w:rsid w:val="009C58CA"/>
    <w:rsid w:val="009C5D8B"/>
    <w:rsid w:val="009D1F1F"/>
    <w:rsid w:val="009D25E9"/>
    <w:rsid w:val="009D2C67"/>
    <w:rsid w:val="009D3F15"/>
    <w:rsid w:val="009D424F"/>
    <w:rsid w:val="009E27ED"/>
    <w:rsid w:val="009E398B"/>
    <w:rsid w:val="009E71CB"/>
    <w:rsid w:val="009F0E48"/>
    <w:rsid w:val="009F2157"/>
    <w:rsid w:val="009F3038"/>
    <w:rsid w:val="009F3192"/>
    <w:rsid w:val="009F4632"/>
    <w:rsid w:val="009F47F5"/>
    <w:rsid w:val="009F518C"/>
    <w:rsid w:val="00A004E2"/>
    <w:rsid w:val="00A0087A"/>
    <w:rsid w:val="00A00C29"/>
    <w:rsid w:val="00A01260"/>
    <w:rsid w:val="00A01F91"/>
    <w:rsid w:val="00A035AF"/>
    <w:rsid w:val="00A03825"/>
    <w:rsid w:val="00A05799"/>
    <w:rsid w:val="00A06699"/>
    <w:rsid w:val="00A06E13"/>
    <w:rsid w:val="00A07AC7"/>
    <w:rsid w:val="00A07B27"/>
    <w:rsid w:val="00A10CA1"/>
    <w:rsid w:val="00A11929"/>
    <w:rsid w:val="00A1202C"/>
    <w:rsid w:val="00A153C4"/>
    <w:rsid w:val="00A17DA1"/>
    <w:rsid w:val="00A17DF2"/>
    <w:rsid w:val="00A20435"/>
    <w:rsid w:val="00A214C1"/>
    <w:rsid w:val="00A21B8C"/>
    <w:rsid w:val="00A24AB5"/>
    <w:rsid w:val="00A25F0E"/>
    <w:rsid w:val="00A2642A"/>
    <w:rsid w:val="00A266B8"/>
    <w:rsid w:val="00A31EC5"/>
    <w:rsid w:val="00A34903"/>
    <w:rsid w:val="00A40363"/>
    <w:rsid w:val="00A407D1"/>
    <w:rsid w:val="00A40B34"/>
    <w:rsid w:val="00A427B1"/>
    <w:rsid w:val="00A43785"/>
    <w:rsid w:val="00A44026"/>
    <w:rsid w:val="00A461A5"/>
    <w:rsid w:val="00A46EA1"/>
    <w:rsid w:val="00A511F0"/>
    <w:rsid w:val="00A51D4A"/>
    <w:rsid w:val="00A51ED2"/>
    <w:rsid w:val="00A53A90"/>
    <w:rsid w:val="00A552C6"/>
    <w:rsid w:val="00A55449"/>
    <w:rsid w:val="00A563AF"/>
    <w:rsid w:val="00A5668E"/>
    <w:rsid w:val="00A56E36"/>
    <w:rsid w:val="00A570E9"/>
    <w:rsid w:val="00A57A08"/>
    <w:rsid w:val="00A609F9"/>
    <w:rsid w:val="00A60C02"/>
    <w:rsid w:val="00A62A49"/>
    <w:rsid w:val="00A63A52"/>
    <w:rsid w:val="00A6440A"/>
    <w:rsid w:val="00A64569"/>
    <w:rsid w:val="00A64B54"/>
    <w:rsid w:val="00A673AC"/>
    <w:rsid w:val="00A67DC3"/>
    <w:rsid w:val="00A70B9D"/>
    <w:rsid w:val="00A711A0"/>
    <w:rsid w:val="00A7138F"/>
    <w:rsid w:val="00A725A9"/>
    <w:rsid w:val="00A7622F"/>
    <w:rsid w:val="00A804CC"/>
    <w:rsid w:val="00A80CB7"/>
    <w:rsid w:val="00A81F5F"/>
    <w:rsid w:val="00A82C9D"/>
    <w:rsid w:val="00A8475D"/>
    <w:rsid w:val="00A84787"/>
    <w:rsid w:val="00A86ABA"/>
    <w:rsid w:val="00A87C74"/>
    <w:rsid w:val="00A90113"/>
    <w:rsid w:val="00A926BB"/>
    <w:rsid w:val="00A9363A"/>
    <w:rsid w:val="00A9469A"/>
    <w:rsid w:val="00A94AF2"/>
    <w:rsid w:val="00A94F21"/>
    <w:rsid w:val="00A9752A"/>
    <w:rsid w:val="00A975FE"/>
    <w:rsid w:val="00AA06A9"/>
    <w:rsid w:val="00AA1A04"/>
    <w:rsid w:val="00AA44F3"/>
    <w:rsid w:val="00AA4BD8"/>
    <w:rsid w:val="00AA4CF1"/>
    <w:rsid w:val="00AA73DD"/>
    <w:rsid w:val="00AB040F"/>
    <w:rsid w:val="00AB0869"/>
    <w:rsid w:val="00AB2119"/>
    <w:rsid w:val="00AB326E"/>
    <w:rsid w:val="00AB381B"/>
    <w:rsid w:val="00AB4C0F"/>
    <w:rsid w:val="00AB7CBB"/>
    <w:rsid w:val="00AB7DBD"/>
    <w:rsid w:val="00AC2820"/>
    <w:rsid w:val="00AC2A7E"/>
    <w:rsid w:val="00AC31FC"/>
    <w:rsid w:val="00AC34DB"/>
    <w:rsid w:val="00AC4471"/>
    <w:rsid w:val="00AC46D7"/>
    <w:rsid w:val="00AC4B96"/>
    <w:rsid w:val="00AC5A43"/>
    <w:rsid w:val="00AC6CE3"/>
    <w:rsid w:val="00AD04EF"/>
    <w:rsid w:val="00AD0551"/>
    <w:rsid w:val="00AD1219"/>
    <w:rsid w:val="00AD1234"/>
    <w:rsid w:val="00AD2BCB"/>
    <w:rsid w:val="00AD3EA5"/>
    <w:rsid w:val="00AD45B3"/>
    <w:rsid w:val="00AD61B2"/>
    <w:rsid w:val="00AE04BA"/>
    <w:rsid w:val="00AE05AF"/>
    <w:rsid w:val="00AE1F06"/>
    <w:rsid w:val="00AE22AF"/>
    <w:rsid w:val="00AE341B"/>
    <w:rsid w:val="00AE3D20"/>
    <w:rsid w:val="00AE4EE0"/>
    <w:rsid w:val="00AE57E5"/>
    <w:rsid w:val="00AE76E7"/>
    <w:rsid w:val="00AF1173"/>
    <w:rsid w:val="00AF1AD6"/>
    <w:rsid w:val="00AF481B"/>
    <w:rsid w:val="00AF4CBF"/>
    <w:rsid w:val="00AF4E9F"/>
    <w:rsid w:val="00AF5ED2"/>
    <w:rsid w:val="00AF7808"/>
    <w:rsid w:val="00B008A3"/>
    <w:rsid w:val="00B00C28"/>
    <w:rsid w:val="00B00E5B"/>
    <w:rsid w:val="00B02DBF"/>
    <w:rsid w:val="00B02E74"/>
    <w:rsid w:val="00B03512"/>
    <w:rsid w:val="00B06F1E"/>
    <w:rsid w:val="00B11DB5"/>
    <w:rsid w:val="00B12646"/>
    <w:rsid w:val="00B12C6D"/>
    <w:rsid w:val="00B133BA"/>
    <w:rsid w:val="00B159F3"/>
    <w:rsid w:val="00B15C81"/>
    <w:rsid w:val="00B162C2"/>
    <w:rsid w:val="00B162DC"/>
    <w:rsid w:val="00B16C02"/>
    <w:rsid w:val="00B178DF"/>
    <w:rsid w:val="00B20013"/>
    <w:rsid w:val="00B21970"/>
    <w:rsid w:val="00B229B0"/>
    <w:rsid w:val="00B2463E"/>
    <w:rsid w:val="00B308EC"/>
    <w:rsid w:val="00B330AD"/>
    <w:rsid w:val="00B33477"/>
    <w:rsid w:val="00B346E2"/>
    <w:rsid w:val="00B352FD"/>
    <w:rsid w:val="00B357FA"/>
    <w:rsid w:val="00B358D8"/>
    <w:rsid w:val="00B35B1A"/>
    <w:rsid w:val="00B35BFF"/>
    <w:rsid w:val="00B3720A"/>
    <w:rsid w:val="00B37CDB"/>
    <w:rsid w:val="00B404F5"/>
    <w:rsid w:val="00B4054C"/>
    <w:rsid w:val="00B41183"/>
    <w:rsid w:val="00B41D0D"/>
    <w:rsid w:val="00B42608"/>
    <w:rsid w:val="00B42FF3"/>
    <w:rsid w:val="00B43D78"/>
    <w:rsid w:val="00B47233"/>
    <w:rsid w:val="00B4759C"/>
    <w:rsid w:val="00B511C7"/>
    <w:rsid w:val="00B51920"/>
    <w:rsid w:val="00B51C16"/>
    <w:rsid w:val="00B52D31"/>
    <w:rsid w:val="00B54E10"/>
    <w:rsid w:val="00B554A0"/>
    <w:rsid w:val="00B5612A"/>
    <w:rsid w:val="00B56878"/>
    <w:rsid w:val="00B569C7"/>
    <w:rsid w:val="00B576DB"/>
    <w:rsid w:val="00B61A6B"/>
    <w:rsid w:val="00B62A27"/>
    <w:rsid w:val="00B6305F"/>
    <w:rsid w:val="00B63919"/>
    <w:rsid w:val="00B6466F"/>
    <w:rsid w:val="00B6645A"/>
    <w:rsid w:val="00B66F06"/>
    <w:rsid w:val="00B67F8A"/>
    <w:rsid w:val="00B704D4"/>
    <w:rsid w:val="00B70940"/>
    <w:rsid w:val="00B70FE6"/>
    <w:rsid w:val="00B71C8C"/>
    <w:rsid w:val="00B72073"/>
    <w:rsid w:val="00B75DF7"/>
    <w:rsid w:val="00B769E4"/>
    <w:rsid w:val="00B7727B"/>
    <w:rsid w:val="00B803BE"/>
    <w:rsid w:val="00B84299"/>
    <w:rsid w:val="00B8466D"/>
    <w:rsid w:val="00B86914"/>
    <w:rsid w:val="00B86C12"/>
    <w:rsid w:val="00B86C76"/>
    <w:rsid w:val="00B900FE"/>
    <w:rsid w:val="00B91072"/>
    <w:rsid w:val="00B92114"/>
    <w:rsid w:val="00B93712"/>
    <w:rsid w:val="00B94A0F"/>
    <w:rsid w:val="00B95620"/>
    <w:rsid w:val="00B956D0"/>
    <w:rsid w:val="00B97292"/>
    <w:rsid w:val="00BA0641"/>
    <w:rsid w:val="00BA07A4"/>
    <w:rsid w:val="00BA11DE"/>
    <w:rsid w:val="00BA366B"/>
    <w:rsid w:val="00BA3FF3"/>
    <w:rsid w:val="00BA4BEA"/>
    <w:rsid w:val="00BA4EE6"/>
    <w:rsid w:val="00BA7B64"/>
    <w:rsid w:val="00BA7D7E"/>
    <w:rsid w:val="00BB1B18"/>
    <w:rsid w:val="00BB3A8C"/>
    <w:rsid w:val="00BB3BCD"/>
    <w:rsid w:val="00BB436C"/>
    <w:rsid w:val="00BB5B8E"/>
    <w:rsid w:val="00BB65F1"/>
    <w:rsid w:val="00BB6745"/>
    <w:rsid w:val="00BC02A7"/>
    <w:rsid w:val="00BC0DF8"/>
    <w:rsid w:val="00BC2082"/>
    <w:rsid w:val="00BC383E"/>
    <w:rsid w:val="00BC4149"/>
    <w:rsid w:val="00BC46D3"/>
    <w:rsid w:val="00BC5A3E"/>
    <w:rsid w:val="00BC6DB0"/>
    <w:rsid w:val="00BC798C"/>
    <w:rsid w:val="00BD199D"/>
    <w:rsid w:val="00BD2E67"/>
    <w:rsid w:val="00BD3A87"/>
    <w:rsid w:val="00BD6CE3"/>
    <w:rsid w:val="00BD6D77"/>
    <w:rsid w:val="00BD73A6"/>
    <w:rsid w:val="00BE01AE"/>
    <w:rsid w:val="00BE080A"/>
    <w:rsid w:val="00BE0970"/>
    <w:rsid w:val="00BE152F"/>
    <w:rsid w:val="00BE218A"/>
    <w:rsid w:val="00BE3689"/>
    <w:rsid w:val="00BE3F24"/>
    <w:rsid w:val="00BE421D"/>
    <w:rsid w:val="00BE5BE6"/>
    <w:rsid w:val="00BE67B0"/>
    <w:rsid w:val="00BE6881"/>
    <w:rsid w:val="00BF0887"/>
    <w:rsid w:val="00BF0F59"/>
    <w:rsid w:val="00BF105A"/>
    <w:rsid w:val="00BF118F"/>
    <w:rsid w:val="00BF1482"/>
    <w:rsid w:val="00BF22B0"/>
    <w:rsid w:val="00BF25C4"/>
    <w:rsid w:val="00BF4DF3"/>
    <w:rsid w:val="00BF51FB"/>
    <w:rsid w:val="00BF5EC7"/>
    <w:rsid w:val="00BF7185"/>
    <w:rsid w:val="00BF7D17"/>
    <w:rsid w:val="00C00B84"/>
    <w:rsid w:val="00C01095"/>
    <w:rsid w:val="00C02087"/>
    <w:rsid w:val="00C024DA"/>
    <w:rsid w:val="00C02E35"/>
    <w:rsid w:val="00C04D4F"/>
    <w:rsid w:val="00C05B3F"/>
    <w:rsid w:val="00C0793A"/>
    <w:rsid w:val="00C07F9E"/>
    <w:rsid w:val="00C100B2"/>
    <w:rsid w:val="00C12EE7"/>
    <w:rsid w:val="00C134D8"/>
    <w:rsid w:val="00C1360D"/>
    <w:rsid w:val="00C14D1D"/>
    <w:rsid w:val="00C20968"/>
    <w:rsid w:val="00C21BE3"/>
    <w:rsid w:val="00C2414D"/>
    <w:rsid w:val="00C25158"/>
    <w:rsid w:val="00C253D0"/>
    <w:rsid w:val="00C25503"/>
    <w:rsid w:val="00C2570A"/>
    <w:rsid w:val="00C259DA"/>
    <w:rsid w:val="00C2603B"/>
    <w:rsid w:val="00C276E9"/>
    <w:rsid w:val="00C30423"/>
    <w:rsid w:val="00C30A64"/>
    <w:rsid w:val="00C32CB7"/>
    <w:rsid w:val="00C33FD1"/>
    <w:rsid w:val="00C3404F"/>
    <w:rsid w:val="00C3478D"/>
    <w:rsid w:val="00C3593C"/>
    <w:rsid w:val="00C35A0F"/>
    <w:rsid w:val="00C3676E"/>
    <w:rsid w:val="00C367EE"/>
    <w:rsid w:val="00C3709C"/>
    <w:rsid w:val="00C41917"/>
    <w:rsid w:val="00C4242E"/>
    <w:rsid w:val="00C42757"/>
    <w:rsid w:val="00C43276"/>
    <w:rsid w:val="00C43966"/>
    <w:rsid w:val="00C44B71"/>
    <w:rsid w:val="00C454EC"/>
    <w:rsid w:val="00C459C0"/>
    <w:rsid w:val="00C46FDC"/>
    <w:rsid w:val="00C471EE"/>
    <w:rsid w:val="00C47BC8"/>
    <w:rsid w:val="00C52164"/>
    <w:rsid w:val="00C52178"/>
    <w:rsid w:val="00C5277A"/>
    <w:rsid w:val="00C527E7"/>
    <w:rsid w:val="00C52A64"/>
    <w:rsid w:val="00C53511"/>
    <w:rsid w:val="00C53C28"/>
    <w:rsid w:val="00C54A92"/>
    <w:rsid w:val="00C54B06"/>
    <w:rsid w:val="00C60C71"/>
    <w:rsid w:val="00C60DDB"/>
    <w:rsid w:val="00C626DD"/>
    <w:rsid w:val="00C6464D"/>
    <w:rsid w:val="00C650C0"/>
    <w:rsid w:val="00C66133"/>
    <w:rsid w:val="00C66964"/>
    <w:rsid w:val="00C673D6"/>
    <w:rsid w:val="00C67A78"/>
    <w:rsid w:val="00C7019A"/>
    <w:rsid w:val="00C7046A"/>
    <w:rsid w:val="00C704FF"/>
    <w:rsid w:val="00C71016"/>
    <w:rsid w:val="00C71100"/>
    <w:rsid w:val="00C717EE"/>
    <w:rsid w:val="00C71E3A"/>
    <w:rsid w:val="00C720EC"/>
    <w:rsid w:val="00C732C3"/>
    <w:rsid w:val="00C7482B"/>
    <w:rsid w:val="00C76A4D"/>
    <w:rsid w:val="00C82C03"/>
    <w:rsid w:val="00C8448E"/>
    <w:rsid w:val="00C85503"/>
    <w:rsid w:val="00C86CCD"/>
    <w:rsid w:val="00C87EC1"/>
    <w:rsid w:val="00C908D8"/>
    <w:rsid w:val="00C90E84"/>
    <w:rsid w:val="00C910B3"/>
    <w:rsid w:val="00C91286"/>
    <w:rsid w:val="00C912B5"/>
    <w:rsid w:val="00C9279B"/>
    <w:rsid w:val="00C931BA"/>
    <w:rsid w:val="00C938C5"/>
    <w:rsid w:val="00C95607"/>
    <w:rsid w:val="00C960B7"/>
    <w:rsid w:val="00C9635D"/>
    <w:rsid w:val="00CA0B98"/>
    <w:rsid w:val="00CA239D"/>
    <w:rsid w:val="00CA4508"/>
    <w:rsid w:val="00CA7044"/>
    <w:rsid w:val="00CA72C9"/>
    <w:rsid w:val="00CA760A"/>
    <w:rsid w:val="00CA794F"/>
    <w:rsid w:val="00CA7BCE"/>
    <w:rsid w:val="00CB04DD"/>
    <w:rsid w:val="00CB2457"/>
    <w:rsid w:val="00CB3630"/>
    <w:rsid w:val="00CB3CDA"/>
    <w:rsid w:val="00CB40CC"/>
    <w:rsid w:val="00CB633F"/>
    <w:rsid w:val="00CC0010"/>
    <w:rsid w:val="00CC136D"/>
    <w:rsid w:val="00CC2B2A"/>
    <w:rsid w:val="00CC2D8A"/>
    <w:rsid w:val="00CC2E5E"/>
    <w:rsid w:val="00CC38CA"/>
    <w:rsid w:val="00CC395F"/>
    <w:rsid w:val="00CC489F"/>
    <w:rsid w:val="00CC4FB9"/>
    <w:rsid w:val="00CC56EF"/>
    <w:rsid w:val="00CC5A5C"/>
    <w:rsid w:val="00CC61B2"/>
    <w:rsid w:val="00CC7517"/>
    <w:rsid w:val="00CD0912"/>
    <w:rsid w:val="00CD0FB5"/>
    <w:rsid w:val="00CD1068"/>
    <w:rsid w:val="00CD126F"/>
    <w:rsid w:val="00CD26EE"/>
    <w:rsid w:val="00CD2834"/>
    <w:rsid w:val="00CD416B"/>
    <w:rsid w:val="00CD4345"/>
    <w:rsid w:val="00CD5DAA"/>
    <w:rsid w:val="00CD6555"/>
    <w:rsid w:val="00CD7CDE"/>
    <w:rsid w:val="00CE067F"/>
    <w:rsid w:val="00CE09EA"/>
    <w:rsid w:val="00CE0D46"/>
    <w:rsid w:val="00CE0ED3"/>
    <w:rsid w:val="00CE360C"/>
    <w:rsid w:val="00CE3810"/>
    <w:rsid w:val="00CE39C4"/>
    <w:rsid w:val="00CE4094"/>
    <w:rsid w:val="00CE5FCA"/>
    <w:rsid w:val="00CF1F02"/>
    <w:rsid w:val="00CF235C"/>
    <w:rsid w:val="00CF2855"/>
    <w:rsid w:val="00CF2DA6"/>
    <w:rsid w:val="00CF6DA3"/>
    <w:rsid w:val="00D006A1"/>
    <w:rsid w:val="00D016DF"/>
    <w:rsid w:val="00D01708"/>
    <w:rsid w:val="00D028FE"/>
    <w:rsid w:val="00D02F2C"/>
    <w:rsid w:val="00D0337F"/>
    <w:rsid w:val="00D03D1A"/>
    <w:rsid w:val="00D04EF1"/>
    <w:rsid w:val="00D058DD"/>
    <w:rsid w:val="00D07B0E"/>
    <w:rsid w:val="00D10E24"/>
    <w:rsid w:val="00D10E37"/>
    <w:rsid w:val="00D114D7"/>
    <w:rsid w:val="00D11B1F"/>
    <w:rsid w:val="00D11C75"/>
    <w:rsid w:val="00D1254A"/>
    <w:rsid w:val="00D12A55"/>
    <w:rsid w:val="00D12AFF"/>
    <w:rsid w:val="00D133BD"/>
    <w:rsid w:val="00D143C3"/>
    <w:rsid w:val="00D150C0"/>
    <w:rsid w:val="00D16026"/>
    <w:rsid w:val="00D17244"/>
    <w:rsid w:val="00D17C4F"/>
    <w:rsid w:val="00D21C8C"/>
    <w:rsid w:val="00D230D9"/>
    <w:rsid w:val="00D252A7"/>
    <w:rsid w:val="00D25AD6"/>
    <w:rsid w:val="00D310B6"/>
    <w:rsid w:val="00D31FA0"/>
    <w:rsid w:val="00D32019"/>
    <w:rsid w:val="00D33088"/>
    <w:rsid w:val="00D331AB"/>
    <w:rsid w:val="00D3393B"/>
    <w:rsid w:val="00D34A91"/>
    <w:rsid w:val="00D35DFF"/>
    <w:rsid w:val="00D366A1"/>
    <w:rsid w:val="00D36974"/>
    <w:rsid w:val="00D37B35"/>
    <w:rsid w:val="00D402AE"/>
    <w:rsid w:val="00D41259"/>
    <w:rsid w:val="00D414F3"/>
    <w:rsid w:val="00D424AA"/>
    <w:rsid w:val="00D42FCB"/>
    <w:rsid w:val="00D432B7"/>
    <w:rsid w:val="00D436C6"/>
    <w:rsid w:val="00D44315"/>
    <w:rsid w:val="00D4523B"/>
    <w:rsid w:val="00D455A6"/>
    <w:rsid w:val="00D4572E"/>
    <w:rsid w:val="00D4586E"/>
    <w:rsid w:val="00D460D0"/>
    <w:rsid w:val="00D50BF4"/>
    <w:rsid w:val="00D51389"/>
    <w:rsid w:val="00D537D9"/>
    <w:rsid w:val="00D53CC8"/>
    <w:rsid w:val="00D571BD"/>
    <w:rsid w:val="00D572CA"/>
    <w:rsid w:val="00D574C5"/>
    <w:rsid w:val="00D5786C"/>
    <w:rsid w:val="00D6221E"/>
    <w:rsid w:val="00D641C1"/>
    <w:rsid w:val="00D6603A"/>
    <w:rsid w:val="00D7003E"/>
    <w:rsid w:val="00D7041A"/>
    <w:rsid w:val="00D707D2"/>
    <w:rsid w:val="00D70CF3"/>
    <w:rsid w:val="00D7277A"/>
    <w:rsid w:val="00D72FBB"/>
    <w:rsid w:val="00D755D7"/>
    <w:rsid w:val="00D75930"/>
    <w:rsid w:val="00D76426"/>
    <w:rsid w:val="00D82A8F"/>
    <w:rsid w:val="00D8510D"/>
    <w:rsid w:val="00D86639"/>
    <w:rsid w:val="00D86C29"/>
    <w:rsid w:val="00D86CA9"/>
    <w:rsid w:val="00D87103"/>
    <w:rsid w:val="00D878D4"/>
    <w:rsid w:val="00D925FC"/>
    <w:rsid w:val="00D93E15"/>
    <w:rsid w:val="00D93E99"/>
    <w:rsid w:val="00D95464"/>
    <w:rsid w:val="00D9792F"/>
    <w:rsid w:val="00DA1A90"/>
    <w:rsid w:val="00DA255B"/>
    <w:rsid w:val="00DA2DE3"/>
    <w:rsid w:val="00DA340C"/>
    <w:rsid w:val="00DA3C7F"/>
    <w:rsid w:val="00DA63CC"/>
    <w:rsid w:val="00DA7ABB"/>
    <w:rsid w:val="00DA7FD0"/>
    <w:rsid w:val="00DB1681"/>
    <w:rsid w:val="00DB29F4"/>
    <w:rsid w:val="00DB370D"/>
    <w:rsid w:val="00DB3963"/>
    <w:rsid w:val="00DB4233"/>
    <w:rsid w:val="00DB485E"/>
    <w:rsid w:val="00DB489F"/>
    <w:rsid w:val="00DB6C0A"/>
    <w:rsid w:val="00DC237C"/>
    <w:rsid w:val="00DC265D"/>
    <w:rsid w:val="00DC2C6F"/>
    <w:rsid w:val="00DC610A"/>
    <w:rsid w:val="00DC7BC8"/>
    <w:rsid w:val="00DD0A0A"/>
    <w:rsid w:val="00DD26EB"/>
    <w:rsid w:val="00DD6581"/>
    <w:rsid w:val="00DD6744"/>
    <w:rsid w:val="00DD6B65"/>
    <w:rsid w:val="00DD711E"/>
    <w:rsid w:val="00DD7B25"/>
    <w:rsid w:val="00DE1096"/>
    <w:rsid w:val="00DE1AAB"/>
    <w:rsid w:val="00DE1FE3"/>
    <w:rsid w:val="00DE577B"/>
    <w:rsid w:val="00DE72B4"/>
    <w:rsid w:val="00DE7651"/>
    <w:rsid w:val="00DF1311"/>
    <w:rsid w:val="00DF3B39"/>
    <w:rsid w:val="00DF5164"/>
    <w:rsid w:val="00DF5FEA"/>
    <w:rsid w:val="00E009D2"/>
    <w:rsid w:val="00E00F81"/>
    <w:rsid w:val="00E014F5"/>
    <w:rsid w:val="00E0181D"/>
    <w:rsid w:val="00E01B84"/>
    <w:rsid w:val="00E043EF"/>
    <w:rsid w:val="00E04AB3"/>
    <w:rsid w:val="00E05C80"/>
    <w:rsid w:val="00E06377"/>
    <w:rsid w:val="00E10489"/>
    <w:rsid w:val="00E104FE"/>
    <w:rsid w:val="00E10D45"/>
    <w:rsid w:val="00E11961"/>
    <w:rsid w:val="00E12F12"/>
    <w:rsid w:val="00E148E3"/>
    <w:rsid w:val="00E153E2"/>
    <w:rsid w:val="00E174F6"/>
    <w:rsid w:val="00E17694"/>
    <w:rsid w:val="00E20D71"/>
    <w:rsid w:val="00E212BA"/>
    <w:rsid w:val="00E22B26"/>
    <w:rsid w:val="00E23DCF"/>
    <w:rsid w:val="00E3039D"/>
    <w:rsid w:val="00E30D83"/>
    <w:rsid w:val="00E30DC3"/>
    <w:rsid w:val="00E3151C"/>
    <w:rsid w:val="00E31C91"/>
    <w:rsid w:val="00E3486B"/>
    <w:rsid w:val="00E34F4B"/>
    <w:rsid w:val="00E3704A"/>
    <w:rsid w:val="00E37383"/>
    <w:rsid w:val="00E37A4C"/>
    <w:rsid w:val="00E40AD9"/>
    <w:rsid w:val="00E40BE1"/>
    <w:rsid w:val="00E40F4A"/>
    <w:rsid w:val="00E41B4E"/>
    <w:rsid w:val="00E43209"/>
    <w:rsid w:val="00E4418C"/>
    <w:rsid w:val="00E443BD"/>
    <w:rsid w:val="00E44C84"/>
    <w:rsid w:val="00E4780C"/>
    <w:rsid w:val="00E500B5"/>
    <w:rsid w:val="00E50720"/>
    <w:rsid w:val="00E50C5D"/>
    <w:rsid w:val="00E51C43"/>
    <w:rsid w:val="00E52DCF"/>
    <w:rsid w:val="00E53CC5"/>
    <w:rsid w:val="00E54633"/>
    <w:rsid w:val="00E54F39"/>
    <w:rsid w:val="00E56086"/>
    <w:rsid w:val="00E56482"/>
    <w:rsid w:val="00E56D4B"/>
    <w:rsid w:val="00E61B49"/>
    <w:rsid w:val="00E62DFA"/>
    <w:rsid w:val="00E643F6"/>
    <w:rsid w:val="00E64447"/>
    <w:rsid w:val="00E65108"/>
    <w:rsid w:val="00E65127"/>
    <w:rsid w:val="00E65628"/>
    <w:rsid w:val="00E65FBD"/>
    <w:rsid w:val="00E70DEF"/>
    <w:rsid w:val="00E70E55"/>
    <w:rsid w:val="00E711CA"/>
    <w:rsid w:val="00E7152B"/>
    <w:rsid w:val="00E717D9"/>
    <w:rsid w:val="00E72E8E"/>
    <w:rsid w:val="00E72FEA"/>
    <w:rsid w:val="00E7303D"/>
    <w:rsid w:val="00E73EAB"/>
    <w:rsid w:val="00E750E1"/>
    <w:rsid w:val="00E75707"/>
    <w:rsid w:val="00E765B1"/>
    <w:rsid w:val="00E7679E"/>
    <w:rsid w:val="00E77632"/>
    <w:rsid w:val="00E80FFE"/>
    <w:rsid w:val="00E82363"/>
    <w:rsid w:val="00E83001"/>
    <w:rsid w:val="00E839C3"/>
    <w:rsid w:val="00E83FDA"/>
    <w:rsid w:val="00E8408A"/>
    <w:rsid w:val="00E84245"/>
    <w:rsid w:val="00E84B0F"/>
    <w:rsid w:val="00E86DDD"/>
    <w:rsid w:val="00E903E4"/>
    <w:rsid w:val="00E907C0"/>
    <w:rsid w:val="00E90C4E"/>
    <w:rsid w:val="00E912A0"/>
    <w:rsid w:val="00E93281"/>
    <w:rsid w:val="00E9378D"/>
    <w:rsid w:val="00E94446"/>
    <w:rsid w:val="00EA08B3"/>
    <w:rsid w:val="00EA08D1"/>
    <w:rsid w:val="00EA2EC0"/>
    <w:rsid w:val="00EA4DD0"/>
    <w:rsid w:val="00EA56EA"/>
    <w:rsid w:val="00EB15CE"/>
    <w:rsid w:val="00EB5528"/>
    <w:rsid w:val="00EB5678"/>
    <w:rsid w:val="00EB72BB"/>
    <w:rsid w:val="00EB76D2"/>
    <w:rsid w:val="00EC1486"/>
    <w:rsid w:val="00EC16FD"/>
    <w:rsid w:val="00EC2574"/>
    <w:rsid w:val="00EC25C9"/>
    <w:rsid w:val="00EC35FE"/>
    <w:rsid w:val="00EC3628"/>
    <w:rsid w:val="00EC3A19"/>
    <w:rsid w:val="00EC3B94"/>
    <w:rsid w:val="00EC4852"/>
    <w:rsid w:val="00EC611C"/>
    <w:rsid w:val="00ED03F0"/>
    <w:rsid w:val="00ED1838"/>
    <w:rsid w:val="00ED4B96"/>
    <w:rsid w:val="00ED4EF2"/>
    <w:rsid w:val="00ED73EB"/>
    <w:rsid w:val="00EE26E8"/>
    <w:rsid w:val="00EE2FE4"/>
    <w:rsid w:val="00EE40FC"/>
    <w:rsid w:val="00EE6A17"/>
    <w:rsid w:val="00EF091E"/>
    <w:rsid w:val="00EF1256"/>
    <w:rsid w:val="00EF163E"/>
    <w:rsid w:val="00EF1677"/>
    <w:rsid w:val="00EF2A3E"/>
    <w:rsid w:val="00EF3F28"/>
    <w:rsid w:val="00EF4FD7"/>
    <w:rsid w:val="00EF5D79"/>
    <w:rsid w:val="00F01FA1"/>
    <w:rsid w:val="00F02D57"/>
    <w:rsid w:val="00F03808"/>
    <w:rsid w:val="00F03BB7"/>
    <w:rsid w:val="00F04B5D"/>
    <w:rsid w:val="00F05EE0"/>
    <w:rsid w:val="00F10398"/>
    <w:rsid w:val="00F10F45"/>
    <w:rsid w:val="00F111AB"/>
    <w:rsid w:val="00F12004"/>
    <w:rsid w:val="00F13101"/>
    <w:rsid w:val="00F13451"/>
    <w:rsid w:val="00F138FB"/>
    <w:rsid w:val="00F14652"/>
    <w:rsid w:val="00F14DF3"/>
    <w:rsid w:val="00F1598A"/>
    <w:rsid w:val="00F167CB"/>
    <w:rsid w:val="00F1732E"/>
    <w:rsid w:val="00F205D2"/>
    <w:rsid w:val="00F20AC2"/>
    <w:rsid w:val="00F21EDF"/>
    <w:rsid w:val="00F22CFA"/>
    <w:rsid w:val="00F22EA3"/>
    <w:rsid w:val="00F24607"/>
    <w:rsid w:val="00F24A17"/>
    <w:rsid w:val="00F25D7D"/>
    <w:rsid w:val="00F2600F"/>
    <w:rsid w:val="00F260EE"/>
    <w:rsid w:val="00F306BC"/>
    <w:rsid w:val="00F31C49"/>
    <w:rsid w:val="00F32F45"/>
    <w:rsid w:val="00F3344A"/>
    <w:rsid w:val="00F336AD"/>
    <w:rsid w:val="00F33B05"/>
    <w:rsid w:val="00F33D04"/>
    <w:rsid w:val="00F346C1"/>
    <w:rsid w:val="00F34820"/>
    <w:rsid w:val="00F3567B"/>
    <w:rsid w:val="00F356E7"/>
    <w:rsid w:val="00F37D0B"/>
    <w:rsid w:val="00F4074F"/>
    <w:rsid w:val="00F40FF4"/>
    <w:rsid w:val="00F418A1"/>
    <w:rsid w:val="00F43EE2"/>
    <w:rsid w:val="00F45A7E"/>
    <w:rsid w:val="00F46066"/>
    <w:rsid w:val="00F46B8E"/>
    <w:rsid w:val="00F47D91"/>
    <w:rsid w:val="00F47FE5"/>
    <w:rsid w:val="00F50043"/>
    <w:rsid w:val="00F504CB"/>
    <w:rsid w:val="00F50E1C"/>
    <w:rsid w:val="00F511F0"/>
    <w:rsid w:val="00F515B7"/>
    <w:rsid w:val="00F52DFC"/>
    <w:rsid w:val="00F53F3B"/>
    <w:rsid w:val="00F542E8"/>
    <w:rsid w:val="00F543D7"/>
    <w:rsid w:val="00F54DE6"/>
    <w:rsid w:val="00F551A9"/>
    <w:rsid w:val="00F57EC8"/>
    <w:rsid w:val="00F600C2"/>
    <w:rsid w:val="00F60170"/>
    <w:rsid w:val="00F60558"/>
    <w:rsid w:val="00F61F23"/>
    <w:rsid w:val="00F653BD"/>
    <w:rsid w:val="00F6560B"/>
    <w:rsid w:val="00F666A0"/>
    <w:rsid w:val="00F7005A"/>
    <w:rsid w:val="00F71C08"/>
    <w:rsid w:val="00F7205E"/>
    <w:rsid w:val="00F72CD8"/>
    <w:rsid w:val="00F775E3"/>
    <w:rsid w:val="00F80365"/>
    <w:rsid w:val="00F82D43"/>
    <w:rsid w:val="00F83C1E"/>
    <w:rsid w:val="00F8409D"/>
    <w:rsid w:val="00F86B90"/>
    <w:rsid w:val="00F90A3F"/>
    <w:rsid w:val="00F914D5"/>
    <w:rsid w:val="00F919BE"/>
    <w:rsid w:val="00F92981"/>
    <w:rsid w:val="00F92F2D"/>
    <w:rsid w:val="00F96FAE"/>
    <w:rsid w:val="00F97A2C"/>
    <w:rsid w:val="00FA01C8"/>
    <w:rsid w:val="00FA0A9A"/>
    <w:rsid w:val="00FA1D39"/>
    <w:rsid w:val="00FA21A8"/>
    <w:rsid w:val="00FA3049"/>
    <w:rsid w:val="00FA3406"/>
    <w:rsid w:val="00FA720B"/>
    <w:rsid w:val="00FB1CD7"/>
    <w:rsid w:val="00FB1DE6"/>
    <w:rsid w:val="00FB629E"/>
    <w:rsid w:val="00FB6695"/>
    <w:rsid w:val="00FB6A6B"/>
    <w:rsid w:val="00FB7736"/>
    <w:rsid w:val="00FC0078"/>
    <w:rsid w:val="00FC04ED"/>
    <w:rsid w:val="00FC187E"/>
    <w:rsid w:val="00FC3842"/>
    <w:rsid w:val="00FC52A6"/>
    <w:rsid w:val="00FC57B0"/>
    <w:rsid w:val="00FC5DE4"/>
    <w:rsid w:val="00FC651A"/>
    <w:rsid w:val="00FC66A3"/>
    <w:rsid w:val="00FC6E20"/>
    <w:rsid w:val="00FC70FC"/>
    <w:rsid w:val="00FD0ABB"/>
    <w:rsid w:val="00FD17AD"/>
    <w:rsid w:val="00FD4A93"/>
    <w:rsid w:val="00FD726A"/>
    <w:rsid w:val="00FD7DD1"/>
    <w:rsid w:val="00FE0185"/>
    <w:rsid w:val="00FE2D3E"/>
    <w:rsid w:val="00FE3397"/>
    <w:rsid w:val="00FE3736"/>
    <w:rsid w:val="00FE4226"/>
    <w:rsid w:val="00FE48E0"/>
    <w:rsid w:val="00FE55B6"/>
    <w:rsid w:val="00FE62B2"/>
    <w:rsid w:val="00FE65AA"/>
    <w:rsid w:val="00FE6644"/>
    <w:rsid w:val="00FE6F01"/>
    <w:rsid w:val="00FF150E"/>
    <w:rsid w:val="00FF181F"/>
    <w:rsid w:val="00FF4BFA"/>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DFE1CE4C-FD45-4DF1-A8DA-61448E22E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03E1"/>
    <w:pPr>
      <w:widowControl w:val="0"/>
      <w:jc w:val="both"/>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semiHidden/>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 w:type="paragraph" w:customStyle="1" w:styleId="mgb5">
    <w:name w:val="mgb5"/>
    <w:basedOn w:val="Normal"/>
    <w:rsid w:val="006C71FD"/>
    <w:pPr>
      <w:widowControl/>
      <w:spacing w:before="100" w:beforeAutospacing="1" w:after="100" w:afterAutospacing="1"/>
      <w:jc w:val="left"/>
    </w:pPr>
    <w:rPr>
      <w:rFonts w:ascii="MS PGothic" w:eastAsia="MS PGothic" w:hAnsi="MS PGothic" w:cs="MS PGothic"/>
      <w:kern w:val="0"/>
    </w:rPr>
  </w:style>
  <w:style w:type="character" w:customStyle="1" w:styleId="fz12">
    <w:name w:val="fz12"/>
    <w:basedOn w:val="Fuentedeprrafopredeter"/>
    <w:rsid w:val="006C71FD"/>
  </w:style>
  <w:style w:type="character" w:customStyle="1" w:styleId="cf01">
    <w:name w:val="cf01"/>
    <w:basedOn w:val="Fuentedeprrafopredeter"/>
    <w:rsid w:val="002838D9"/>
    <w:rPr>
      <w:rFonts w:ascii="Segoe UI" w:hAnsi="Segoe UI" w:cs="Segoe UI" w:hint="default"/>
      <w:sz w:val="18"/>
      <w:szCs w:val="18"/>
    </w:rPr>
  </w:style>
  <w:style w:type="paragraph" w:customStyle="1" w:styleId="pf0">
    <w:name w:val="pf0"/>
    <w:basedOn w:val="Normal"/>
    <w:rsid w:val="00CD126F"/>
    <w:pPr>
      <w:widowControl/>
      <w:spacing w:before="100" w:beforeAutospacing="1" w:after="100" w:afterAutospacing="1"/>
      <w:jc w:val="left"/>
    </w:pPr>
    <w:rPr>
      <w:rFonts w:ascii="MS PGothic" w:eastAsia="MS PGothic" w:hAnsi="MS PGothic" w:cs="MS PGothic"/>
      <w:kern w:val="0"/>
    </w:rPr>
  </w:style>
  <w:style w:type="paragraph" w:styleId="Textonotapie">
    <w:name w:val="footnote text"/>
    <w:basedOn w:val="Normal"/>
    <w:link w:val="TextonotapieCar"/>
    <w:uiPriority w:val="99"/>
    <w:semiHidden/>
    <w:unhideWhenUsed/>
    <w:rsid w:val="000E5E4A"/>
    <w:pPr>
      <w:snapToGrid w:val="0"/>
      <w:jc w:val="left"/>
    </w:pPr>
  </w:style>
  <w:style w:type="character" w:customStyle="1" w:styleId="TextonotapieCar">
    <w:name w:val="Texto nota pie Car"/>
    <w:basedOn w:val="Fuentedeprrafopredeter"/>
    <w:link w:val="Textonotapie"/>
    <w:uiPriority w:val="99"/>
    <w:semiHidden/>
    <w:rsid w:val="000E5E4A"/>
  </w:style>
  <w:style w:type="character" w:styleId="Refdenotaalpie">
    <w:name w:val="footnote reference"/>
    <w:basedOn w:val="Fuentedeprrafopredeter"/>
    <w:uiPriority w:val="99"/>
    <w:semiHidden/>
    <w:unhideWhenUsed/>
    <w:rsid w:val="000E5E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4736874">
      <w:bodyDiv w:val="1"/>
      <w:marLeft w:val="0"/>
      <w:marRight w:val="0"/>
      <w:marTop w:val="0"/>
      <w:marBottom w:val="0"/>
      <w:divBdr>
        <w:top w:val="none" w:sz="0" w:space="0" w:color="auto"/>
        <w:left w:val="none" w:sz="0" w:space="0" w:color="auto"/>
        <w:bottom w:val="none" w:sz="0" w:space="0" w:color="auto"/>
        <w:right w:val="none" w:sz="0" w:space="0" w:color="auto"/>
      </w:divBdr>
      <w:divsChild>
        <w:div w:id="683096405">
          <w:marLeft w:val="0"/>
          <w:marRight w:val="0"/>
          <w:marTop w:val="0"/>
          <w:marBottom w:val="0"/>
          <w:divBdr>
            <w:top w:val="none" w:sz="0" w:space="0" w:color="auto"/>
            <w:left w:val="none" w:sz="0" w:space="0" w:color="auto"/>
            <w:bottom w:val="none" w:sz="0" w:space="0" w:color="auto"/>
            <w:right w:val="none" w:sz="0" w:space="0" w:color="auto"/>
          </w:divBdr>
        </w:div>
      </w:divsChild>
    </w:div>
    <w:div w:id="395904019">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05384101">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350836246">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33242295">
      <w:bodyDiv w:val="1"/>
      <w:marLeft w:val="0"/>
      <w:marRight w:val="0"/>
      <w:marTop w:val="0"/>
      <w:marBottom w:val="0"/>
      <w:divBdr>
        <w:top w:val="none" w:sz="0" w:space="0" w:color="auto"/>
        <w:left w:val="none" w:sz="0" w:space="0" w:color="auto"/>
        <w:bottom w:val="none" w:sz="0" w:space="0" w:color="auto"/>
        <w:right w:val="none" w:sz="0" w:space="0" w:color="auto"/>
      </w:divBdr>
      <w:divsChild>
        <w:div w:id="1909002023">
          <w:marLeft w:val="446"/>
          <w:marRight w:val="0"/>
          <w:marTop w:val="0"/>
          <w:marBottom w:val="0"/>
          <w:divBdr>
            <w:top w:val="none" w:sz="0" w:space="0" w:color="auto"/>
            <w:left w:val="none" w:sz="0" w:space="0" w:color="auto"/>
            <w:bottom w:val="none" w:sz="0" w:space="0" w:color="auto"/>
            <w:right w:val="none" w:sz="0" w:space="0" w:color="auto"/>
          </w:divBdr>
        </w:div>
      </w:divsChild>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682048462">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858542405">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1975285646">
      <w:bodyDiv w:val="1"/>
      <w:marLeft w:val="0"/>
      <w:marRight w:val="0"/>
      <w:marTop w:val="0"/>
      <w:marBottom w:val="0"/>
      <w:divBdr>
        <w:top w:val="none" w:sz="0" w:space="0" w:color="auto"/>
        <w:left w:val="none" w:sz="0" w:space="0" w:color="auto"/>
        <w:bottom w:val="none" w:sz="0" w:space="0" w:color="auto"/>
        <w:right w:val="none" w:sz="0" w:space="0" w:color="auto"/>
      </w:divBdr>
    </w:div>
    <w:div w:id="1987853165">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 w:id="2123916690">
      <w:bodyDiv w:val="1"/>
      <w:marLeft w:val="0"/>
      <w:marRight w:val="0"/>
      <w:marTop w:val="0"/>
      <w:marBottom w:val="0"/>
      <w:divBdr>
        <w:top w:val="none" w:sz="0" w:space="0" w:color="auto"/>
        <w:left w:val="none" w:sz="0" w:space="0" w:color="auto"/>
        <w:bottom w:val="none" w:sz="0" w:space="0" w:color="auto"/>
        <w:right w:val="none" w:sz="0" w:space="0" w:color="auto"/>
      </w:divBdr>
    </w:div>
    <w:div w:id="21339839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5DAC694-F386-4AFB-9877-FA3F62EF5F4C}">
  <ds:schemaRefs>
    <ds:schemaRef ds:uri="http://schemas.openxmlformats.org/officeDocument/2006/bibliography"/>
  </ds:schemaRefs>
</ds:datastoreItem>
</file>

<file path=customXml/itemProps2.xml><?xml version="1.0" encoding="utf-8"?>
<ds:datastoreItem xmlns:ds="http://schemas.openxmlformats.org/officeDocument/2006/customXml" ds:itemID="{F68EBC89-0037-4C53-8056-AE184442C3A0}">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3.xml><?xml version="1.0" encoding="utf-8"?>
<ds:datastoreItem xmlns:ds="http://schemas.openxmlformats.org/officeDocument/2006/customXml" ds:itemID="{36B73A6F-068F-4AF9-894C-4A058F5FD64B}">
  <ds:schemaRefs>
    <ds:schemaRef ds:uri="http://schemas.microsoft.com/sharepoint/v3/contenttype/forms"/>
  </ds:schemaRefs>
</ds:datastoreItem>
</file>

<file path=customXml/itemProps4.xml><?xml version="1.0" encoding="utf-8"?>
<ds:datastoreItem xmlns:ds="http://schemas.openxmlformats.org/officeDocument/2006/customXml" ds:itemID="{32F5F920-1209-4EF1-9F18-B65EA69CD5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5</Pages>
  <Words>1565</Words>
  <Characters>8611</Characters>
  <Application>Microsoft Office Word</Application>
  <DocSecurity>0</DocSecurity>
  <Lines>71</Lines>
  <Paragraphs>20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Miguel González</cp:lastModifiedBy>
  <cp:revision>48</cp:revision>
  <cp:lastPrinted>2024-06-27T08:03:00Z</cp:lastPrinted>
  <dcterms:created xsi:type="dcterms:W3CDTF">2024-07-01T05:07:00Z</dcterms:created>
  <dcterms:modified xsi:type="dcterms:W3CDTF">2024-08-28T09:41:00Z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