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B7C5D" w14:textId="77777777" w:rsidR="00BE40C2" w:rsidRDefault="00BE40C2" w:rsidP="30B1B078">
      <w:pPr>
        <w:rPr>
          <w:rFonts w:ascii="Calibri" w:hAnsi="Calibri" w:cs="Calibri"/>
          <w:b/>
          <w:bCs/>
          <w:i/>
          <w:iCs/>
          <w:sz w:val="22"/>
          <w:szCs w:val="22"/>
          <w:lang w:val="es-ES"/>
        </w:rPr>
      </w:pPr>
    </w:p>
    <w:p w14:paraId="50C310DD" w14:textId="77777777" w:rsidR="00BE40C2" w:rsidRDefault="00BE40C2" w:rsidP="30B1B078">
      <w:pPr>
        <w:rPr>
          <w:rFonts w:ascii="Calibri" w:hAnsi="Calibri" w:cs="Calibri"/>
          <w:b/>
          <w:bCs/>
          <w:i/>
          <w:iCs/>
          <w:sz w:val="22"/>
          <w:szCs w:val="22"/>
          <w:lang w:val="es-ES"/>
        </w:rPr>
      </w:pPr>
    </w:p>
    <w:p w14:paraId="62A60939" w14:textId="666ABFE1" w:rsidR="00CF0E51" w:rsidRPr="00F16D85" w:rsidRDefault="00D60F03" w:rsidP="30B1B078">
      <w:pPr>
        <w:rPr>
          <w:rFonts w:ascii="Calibri" w:hAnsi="Calibri" w:cs="Calibri"/>
          <w:b/>
          <w:bCs/>
          <w:i/>
          <w:iCs/>
          <w:sz w:val="22"/>
          <w:szCs w:val="22"/>
          <w:lang w:val="es-ES"/>
        </w:rPr>
      </w:pPr>
      <w:r w:rsidRPr="30B1B078">
        <w:rPr>
          <w:rFonts w:ascii="Calibri" w:hAnsi="Calibri" w:cs="Calibri"/>
          <w:b/>
          <w:bCs/>
          <w:i/>
          <w:iCs/>
          <w:sz w:val="22"/>
          <w:szCs w:val="22"/>
          <w:lang w:val="es-ES"/>
        </w:rPr>
        <w:t>N</w:t>
      </w:r>
      <w:r w:rsidR="00715B65" w:rsidRPr="30B1B078">
        <w:rPr>
          <w:rFonts w:ascii="Calibri" w:hAnsi="Calibri" w:cs="Calibri"/>
          <w:b/>
          <w:bCs/>
          <w:i/>
          <w:iCs/>
          <w:sz w:val="22"/>
          <w:szCs w:val="22"/>
          <w:lang w:val="es-ES"/>
        </w:rPr>
        <w:t>ovedades destacadas</w:t>
      </w:r>
      <w:r w:rsidR="683C0F48" w:rsidRPr="30B1B078">
        <w:rPr>
          <w:rFonts w:ascii="Calibri" w:hAnsi="Calibri" w:cs="Calibri"/>
          <w:b/>
          <w:bCs/>
          <w:i/>
          <w:iCs/>
          <w:sz w:val="22"/>
          <w:szCs w:val="22"/>
          <w:lang w:val="es-ES"/>
        </w:rPr>
        <w:t>:</w:t>
      </w:r>
    </w:p>
    <w:p w14:paraId="15B47149" w14:textId="58489BA2" w:rsidR="00715B65" w:rsidRPr="00F16D85" w:rsidRDefault="00715B65" w:rsidP="26F7ED65">
      <w:pPr>
        <w:pStyle w:val="Prrafodelista"/>
        <w:numPr>
          <w:ilvl w:val="0"/>
          <w:numId w:val="4"/>
        </w:numPr>
        <w:rPr>
          <w:rFonts w:ascii="Calibri" w:hAnsi="Calibri" w:cs="Calibri"/>
          <w:i/>
          <w:iCs/>
          <w:sz w:val="22"/>
          <w:szCs w:val="22"/>
          <w:lang w:val="es-ES"/>
        </w:rPr>
      </w:pPr>
      <w:r w:rsidRPr="26F7ED65">
        <w:rPr>
          <w:rFonts w:ascii="Calibri" w:hAnsi="Calibri" w:cs="Calibri"/>
          <w:i/>
          <w:iCs/>
          <w:sz w:val="22"/>
          <w:szCs w:val="22"/>
          <w:lang w:val="es-ES"/>
        </w:rPr>
        <w:t>Hollyland lanza un inter</w:t>
      </w:r>
      <w:r w:rsidR="0148CB62" w:rsidRPr="26F7ED65">
        <w:rPr>
          <w:rFonts w:ascii="Calibri" w:hAnsi="Calibri" w:cs="Calibri"/>
          <w:i/>
          <w:iCs/>
          <w:sz w:val="22"/>
          <w:szCs w:val="22"/>
          <w:lang w:val="es-ES"/>
        </w:rPr>
        <w:t>comunicador</w:t>
      </w:r>
      <w:r w:rsidRPr="26F7ED65">
        <w:rPr>
          <w:rFonts w:ascii="Calibri" w:hAnsi="Calibri" w:cs="Calibri"/>
          <w:i/>
          <w:iCs/>
          <w:sz w:val="22"/>
          <w:szCs w:val="22"/>
          <w:lang w:val="es-ES"/>
        </w:rPr>
        <w:t xml:space="preserve"> inalámbrico: </w:t>
      </w:r>
      <w:r w:rsidR="7E236C21" w:rsidRPr="26F7ED65">
        <w:rPr>
          <w:rFonts w:ascii="Calibri" w:hAnsi="Calibri" w:cs="Calibri"/>
          <w:i/>
          <w:iCs/>
          <w:sz w:val="22"/>
          <w:szCs w:val="22"/>
          <w:lang w:val="es-ES"/>
        </w:rPr>
        <w:t xml:space="preserve">el nuevo </w:t>
      </w:r>
      <w:r w:rsidRPr="26F7ED65">
        <w:rPr>
          <w:rFonts w:ascii="Calibri" w:hAnsi="Calibri" w:cs="Calibri"/>
          <w:i/>
          <w:iCs/>
          <w:sz w:val="22"/>
          <w:szCs w:val="22"/>
          <w:lang w:val="es-ES"/>
        </w:rPr>
        <w:t>Solidcom SE</w:t>
      </w:r>
    </w:p>
    <w:p w14:paraId="466AB9E9" w14:textId="40DD3C6E" w:rsidR="00715B65" w:rsidRPr="00F16D85" w:rsidRDefault="00715B65" w:rsidP="30B1B078">
      <w:pPr>
        <w:pStyle w:val="Prrafodelista"/>
        <w:numPr>
          <w:ilvl w:val="0"/>
          <w:numId w:val="4"/>
        </w:numPr>
        <w:rPr>
          <w:rFonts w:ascii="Calibri" w:hAnsi="Calibri" w:cs="Calibri"/>
          <w:i/>
          <w:iCs/>
          <w:sz w:val="22"/>
          <w:szCs w:val="22"/>
          <w:lang w:val="es-ES"/>
        </w:rPr>
      </w:pPr>
      <w:r w:rsidRPr="30B1B078">
        <w:rPr>
          <w:rFonts w:ascii="Calibri" w:hAnsi="Calibri" w:cs="Calibri"/>
          <w:i/>
          <w:iCs/>
          <w:sz w:val="22"/>
          <w:szCs w:val="22"/>
          <w:lang w:val="es-ES"/>
        </w:rPr>
        <w:t xml:space="preserve">Comunicaciones </w:t>
      </w:r>
      <w:r w:rsidR="0CB20922" w:rsidRPr="30B1B078">
        <w:rPr>
          <w:rFonts w:ascii="Calibri" w:hAnsi="Calibri" w:cs="Calibri"/>
          <w:i/>
          <w:iCs/>
          <w:sz w:val="22"/>
          <w:szCs w:val="22"/>
          <w:lang w:val="es-ES"/>
        </w:rPr>
        <w:t>por voz</w:t>
      </w:r>
      <w:r w:rsidRPr="30B1B078">
        <w:rPr>
          <w:rFonts w:ascii="Calibri" w:hAnsi="Calibri" w:cs="Calibri"/>
          <w:i/>
          <w:iCs/>
          <w:sz w:val="22"/>
          <w:szCs w:val="22"/>
          <w:lang w:val="es-ES"/>
        </w:rPr>
        <w:t xml:space="preserve"> de largo alcance estables, claras y sin fisuras</w:t>
      </w:r>
    </w:p>
    <w:p w14:paraId="076B08EC" w14:textId="30571937" w:rsidR="00715B65" w:rsidRPr="00F16D85" w:rsidRDefault="00715B65" w:rsidP="00715B65">
      <w:pPr>
        <w:pStyle w:val="Prrafodelista"/>
        <w:numPr>
          <w:ilvl w:val="0"/>
          <w:numId w:val="4"/>
        </w:numPr>
        <w:rPr>
          <w:rFonts w:ascii="Calibri" w:hAnsi="Calibri" w:cs="Calibri"/>
          <w:i/>
          <w:iCs/>
          <w:sz w:val="22"/>
          <w:szCs w:val="22"/>
          <w:lang w:val="es-ES"/>
        </w:rPr>
      </w:pPr>
      <w:r w:rsidRPr="00F16D85">
        <w:rPr>
          <w:rFonts w:ascii="Calibri" w:hAnsi="Calibri" w:cs="Calibri"/>
          <w:i/>
          <w:iCs/>
          <w:sz w:val="22"/>
          <w:szCs w:val="22"/>
          <w:lang w:val="es-ES"/>
        </w:rPr>
        <w:t>Largo alcance: hasta 350 m</w:t>
      </w:r>
    </w:p>
    <w:p w14:paraId="30420114" w14:textId="73D4CD66" w:rsidR="00715B65" w:rsidRPr="00F16D85" w:rsidRDefault="00715B65" w:rsidP="00715B65">
      <w:pPr>
        <w:pStyle w:val="Prrafodelista"/>
        <w:numPr>
          <w:ilvl w:val="0"/>
          <w:numId w:val="4"/>
        </w:numPr>
        <w:rPr>
          <w:rFonts w:ascii="Calibri" w:hAnsi="Calibri" w:cs="Calibri"/>
          <w:i/>
          <w:iCs/>
          <w:sz w:val="22"/>
          <w:szCs w:val="22"/>
          <w:lang w:val="es-ES"/>
        </w:rPr>
      </w:pPr>
      <w:r w:rsidRPr="00F16D85">
        <w:rPr>
          <w:rFonts w:ascii="Calibri" w:hAnsi="Calibri" w:cs="Calibri"/>
          <w:i/>
          <w:iCs/>
          <w:sz w:val="22"/>
          <w:szCs w:val="22"/>
          <w:lang w:val="es-ES"/>
        </w:rPr>
        <w:t>Admite 8 auriculares</w:t>
      </w:r>
    </w:p>
    <w:p w14:paraId="6F3030B5" w14:textId="61C561AB" w:rsidR="00715B65" w:rsidRPr="00F16D85" w:rsidRDefault="00715B65" w:rsidP="30B1B078">
      <w:pPr>
        <w:pStyle w:val="Prrafodelista"/>
        <w:numPr>
          <w:ilvl w:val="0"/>
          <w:numId w:val="4"/>
        </w:numPr>
        <w:rPr>
          <w:rFonts w:ascii="Calibri" w:hAnsi="Calibri" w:cs="Calibri"/>
          <w:i/>
          <w:iCs/>
          <w:sz w:val="22"/>
          <w:szCs w:val="22"/>
          <w:lang w:val="es-ES"/>
        </w:rPr>
      </w:pPr>
      <w:r w:rsidRPr="30B1B078">
        <w:rPr>
          <w:rFonts w:ascii="Calibri" w:hAnsi="Calibri" w:cs="Calibri"/>
          <w:i/>
          <w:iCs/>
          <w:sz w:val="22"/>
          <w:szCs w:val="22"/>
          <w:lang w:val="es-ES"/>
        </w:rPr>
        <w:t>Ideal para realizadores de vídeo,</w:t>
      </w:r>
      <w:r w:rsidR="05F8C5F8" w:rsidRPr="30B1B078">
        <w:rPr>
          <w:rFonts w:ascii="Calibri" w:hAnsi="Calibri" w:cs="Calibri"/>
          <w:i/>
          <w:iCs/>
          <w:sz w:val="22"/>
          <w:szCs w:val="22"/>
          <w:lang w:val="es-ES"/>
        </w:rPr>
        <w:t xml:space="preserve"> rodajes,</w:t>
      </w:r>
      <w:r w:rsidRPr="30B1B078">
        <w:rPr>
          <w:rFonts w:ascii="Calibri" w:hAnsi="Calibri" w:cs="Calibri"/>
          <w:i/>
          <w:iCs/>
          <w:sz w:val="22"/>
          <w:szCs w:val="22"/>
          <w:lang w:val="es-ES"/>
        </w:rPr>
        <w:t xml:space="preserve"> eventos al aire libre, etc.</w:t>
      </w:r>
    </w:p>
    <w:p w14:paraId="26C984CB" w14:textId="06D19808" w:rsidR="00715B65" w:rsidRPr="00F16D85" w:rsidRDefault="00715B65" w:rsidP="00715B65">
      <w:pPr>
        <w:pStyle w:val="Prrafodelista"/>
        <w:numPr>
          <w:ilvl w:val="0"/>
          <w:numId w:val="4"/>
        </w:numPr>
        <w:rPr>
          <w:rFonts w:ascii="Calibri" w:hAnsi="Calibri" w:cs="Calibri"/>
          <w:i/>
          <w:iCs/>
          <w:sz w:val="22"/>
          <w:szCs w:val="22"/>
          <w:lang w:val="es-ES"/>
        </w:rPr>
      </w:pPr>
      <w:r w:rsidRPr="00F16D85">
        <w:rPr>
          <w:rFonts w:ascii="Calibri" w:hAnsi="Calibri" w:cs="Calibri"/>
          <w:i/>
          <w:iCs/>
          <w:sz w:val="22"/>
          <w:szCs w:val="22"/>
          <w:lang w:val="es-ES"/>
        </w:rPr>
        <w:t xml:space="preserve">Facilita el trabajo en equipo </w:t>
      </w:r>
    </w:p>
    <w:p w14:paraId="1BF82F19" w14:textId="40AE0377" w:rsidR="00715B65" w:rsidRPr="00F16D85" w:rsidRDefault="00715B65" w:rsidP="00715B65">
      <w:pPr>
        <w:pStyle w:val="Prrafodelista"/>
        <w:numPr>
          <w:ilvl w:val="0"/>
          <w:numId w:val="4"/>
        </w:numPr>
        <w:rPr>
          <w:rFonts w:ascii="Calibri" w:hAnsi="Calibri" w:cs="Calibri"/>
          <w:i/>
          <w:iCs/>
          <w:sz w:val="22"/>
          <w:szCs w:val="22"/>
          <w:lang w:val="es-ES"/>
        </w:rPr>
      </w:pPr>
      <w:r w:rsidRPr="00F16D85">
        <w:rPr>
          <w:rFonts w:ascii="Calibri" w:hAnsi="Calibri" w:cs="Calibri"/>
          <w:i/>
          <w:iCs/>
          <w:sz w:val="22"/>
          <w:szCs w:val="22"/>
          <w:lang w:val="es-ES"/>
        </w:rPr>
        <w:t xml:space="preserve">Cancelación del ruido ambiental con dos micrófonos </w:t>
      </w:r>
    </w:p>
    <w:p w14:paraId="1B339346" w14:textId="57BB7FDA" w:rsidR="00715B65" w:rsidRPr="00F16D85" w:rsidRDefault="00715B65" w:rsidP="00715B65">
      <w:pPr>
        <w:pStyle w:val="Prrafodelista"/>
        <w:numPr>
          <w:ilvl w:val="0"/>
          <w:numId w:val="4"/>
        </w:numPr>
        <w:rPr>
          <w:rFonts w:ascii="Calibri" w:hAnsi="Calibri" w:cs="Calibri"/>
          <w:i/>
          <w:iCs/>
          <w:sz w:val="22"/>
          <w:szCs w:val="22"/>
          <w:lang w:val="es-ES"/>
        </w:rPr>
      </w:pPr>
      <w:r w:rsidRPr="00F16D85">
        <w:rPr>
          <w:rFonts w:ascii="Calibri" w:hAnsi="Calibri" w:cs="Calibri"/>
          <w:i/>
          <w:iCs/>
          <w:sz w:val="22"/>
          <w:szCs w:val="22"/>
          <w:lang w:val="es-ES"/>
        </w:rPr>
        <w:t>Cómodo cargador USB-C</w:t>
      </w:r>
    </w:p>
    <w:p w14:paraId="62A60943" w14:textId="4616E457" w:rsidR="00CF0E51" w:rsidRPr="00F16D85" w:rsidRDefault="00715B65" w:rsidP="00715B65">
      <w:pPr>
        <w:pStyle w:val="Prrafodelista"/>
        <w:numPr>
          <w:ilvl w:val="0"/>
          <w:numId w:val="4"/>
        </w:numPr>
        <w:rPr>
          <w:rFonts w:ascii="Calibri" w:eastAsia="SimSun" w:hAnsi="Calibri" w:cs="Calibri"/>
          <w:i/>
          <w:iCs/>
          <w:sz w:val="22"/>
          <w:szCs w:val="22"/>
          <w:lang w:val="es-ES" w:eastAsia="zh-CN"/>
        </w:rPr>
      </w:pPr>
      <w:r w:rsidRPr="00F16D85">
        <w:rPr>
          <w:rFonts w:ascii="Calibri" w:hAnsi="Calibri" w:cs="Calibri"/>
          <w:i/>
          <w:iCs/>
          <w:sz w:val="22"/>
          <w:szCs w:val="22"/>
          <w:lang w:val="es-ES"/>
        </w:rPr>
        <w:t>Ligeros, cómodos y listos para la acción</w:t>
      </w:r>
    </w:p>
    <w:p w14:paraId="62A60944" w14:textId="77777777" w:rsidR="00CF0E51" w:rsidRPr="00F16D85" w:rsidRDefault="00CF0E51">
      <w:pPr>
        <w:rPr>
          <w:rFonts w:ascii="Calibri" w:eastAsia="SimSun" w:hAnsi="Calibri" w:cs="Calibri"/>
          <w:lang w:val="es-ES" w:eastAsia="zh-CN"/>
        </w:rPr>
      </w:pPr>
    </w:p>
    <w:p w14:paraId="4CA9FC7C" w14:textId="77777777" w:rsidR="00F16D85" w:rsidRDefault="00F16D85">
      <w:pPr>
        <w:jc w:val="center"/>
        <w:rPr>
          <w:rFonts w:ascii="Calibri" w:hAnsi="Calibri" w:cs="Calibri"/>
          <w:b/>
          <w:bCs/>
          <w:sz w:val="32"/>
          <w:szCs w:val="32"/>
          <w:lang w:val="es-ES"/>
        </w:rPr>
      </w:pPr>
    </w:p>
    <w:p w14:paraId="22F2EDD4" w14:textId="3A2F8910" w:rsidR="00E05ACB" w:rsidRPr="00F16D85" w:rsidRDefault="008A5D51">
      <w:pPr>
        <w:jc w:val="center"/>
        <w:rPr>
          <w:rFonts w:ascii="Calibri" w:hAnsi="Calibri" w:cs="Calibri"/>
          <w:b/>
          <w:bCs/>
          <w:sz w:val="32"/>
          <w:szCs w:val="32"/>
          <w:lang w:val="es-ES"/>
        </w:rPr>
      </w:pPr>
      <w:r w:rsidRPr="00F16D85">
        <w:rPr>
          <w:rFonts w:ascii="Calibri" w:hAnsi="Calibri" w:cs="Calibri"/>
          <w:b/>
          <w:bCs/>
          <w:sz w:val="32"/>
          <w:szCs w:val="32"/>
          <w:lang w:val="es-ES"/>
        </w:rPr>
        <w:t xml:space="preserve">Hollyland lanza el sistema de intercomunicación inalámbrica Solidcom SE </w:t>
      </w:r>
    </w:p>
    <w:p w14:paraId="728A3003" w14:textId="677231F2" w:rsidR="00CC0007" w:rsidRPr="00F16D85" w:rsidRDefault="008A5D51">
      <w:pPr>
        <w:jc w:val="center"/>
        <w:rPr>
          <w:rFonts w:ascii="Calibri" w:hAnsi="Calibri" w:cs="Calibri"/>
          <w:b/>
          <w:bCs/>
          <w:sz w:val="32"/>
          <w:szCs w:val="32"/>
          <w:lang w:val="es-ES"/>
        </w:rPr>
      </w:pPr>
      <w:r w:rsidRPr="00F16D85">
        <w:rPr>
          <w:rFonts w:ascii="Calibri" w:hAnsi="Calibri" w:cs="Calibri"/>
          <w:b/>
          <w:bCs/>
          <w:sz w:val="32"/>
          <w:szCs w:val="32"/>
          <w:lang w:val="es-ES"/>
        </w:rPr>
        <w:t>para una comunicación en equipo sin fisuras</w:t>
      </w:r>
    </w:p>
    <w:p w14:paraId="62A60947" w14:textId="7C875701" w:rsidR="00CF0E51" w:rsidRPr="00F16D85" w:rsidRDefault="004415F6" w:rsidP="004415F6">
      <w:pPr>
        <w:jc w:val="center"/>
        <w:rPr>
          <w:rFonts w:ascii="Calibri" w:eastAsia="Calibri" w:hAnsi="Calibri" w:cs="Calibri"/>
          <w:lang w:val="es-ES"/>
        </w:rPr>
      </w:pPr>
      <w:r w:rsidRPr="00F16D85">
        <w:rPr>
          <w:rFonts w:ascii="Calibri" w:hAnsi="Calibri" w:cs="Calibri"/>
          <w:i/>
          <w:iCs/>
          <w:lang w:val="es-ES"/>
        </w:rPr>
        <w:t>Ideal para trabajar en equipo en producciones de vídeo, rodajes de películas, eventos al aire libre y operaciones marítimas</w:t>
      </w:r>
    </w:p>
    <w:p w14:paraId="62A60948" w14:textId="77777777" w:rsidR="00CF0E51" w:rsidRPr="00F16D85" w:rsidRDefault="00CF0E51">
      <w:pPr>
        <w:rPr>
          <w:rFonts w:ascii="Calibri" w:eastAsia="Calibri" w:hAnsi="Calibri" w:cs="Calibri"/>
          <w:lang w:val="es-ES"/>
        </w:rPr>
      </w:pPr>
    </w:p>
    <w:p w14:paraId="62A60949" w14:textId="1E4E0B6E" w:rsidR="00CF0E51" w:rsidRPr="00F16D85" w:rsidRDefault="008A436E">
      <w:pPr>
        <w:rPr>
          <w:rFonts w:ascii="Calibri" w:hAnsi="Calibri" w:cs="Calibri"/>
          <w:lang w:val="es-ES"/>
        </w:rPr>
      </w:pPr>
      <w:r w:rsidRPr="30B1B078">
        <w:rPr>
          <w:rFonts w:ascii="Calibri" w:hAnsi="Calibri" w:cs="Calibri"/>
          <w:b/>
          <w:bCs/>
          <w:lang w:val="es-ES"/>
        </w:rPr>
        <w:t>Madrid, 19 de septiembre</w:t>
      </w:r>
      <w:r w:rsidR="00D60F03" w:rsidRPr="30B1B078">
        <w:rPr>
          <w:rFonts w:ascii="Calibri" w:hAnsi="Calibri" w:cs="Calibri"/>
          <w:b/>
          <w:bCs/>
          <w:lang w:val="es-ES"/>
        </w:rPr>
        <w:t xml:space="preserve"> 2024</w:t>
      </w:r>
      <w:r w:rsidR="00D60F03" w:rsidRPr="30B1B078">
        <w:rPr>
          <w:rFonts w:ascii="Calibri" w:hAnsi="Calibri" w:cs="Calibri"/>
          <w:lang w:val="es-ES"/>
        </w:rPr>
        <w:t xml:space="preserve"> – Hollyland Technology s</w:t>
      </w:r>
      <w:r w:rsidR="003B1E7D" w:rsidRPr="30B1B078">
        <w:rPr>
          <w:rFonts w:ascii="Calibri" w:hAnsi="Calibri" w:cs="Calibri"/>
          <w:lang w:val="es-ES"/>
        </w:rPr>
        <w:t xml:space="preserve">e complace en anunciar la disponibilidad del </w:t>
      </w:r>
      <w:r w:rsidR="5E57B134" w:rsidRPr="30B1B078">
        <w:rPr>
          <w:rFonts w:ascii="Calibri" w:hAnsi="Calibri" w:cs="Calibri"/>
          <w:lang w:val="es-ES"/>
        </w:rPr>
        <w:t>s</w:t>
      </w:r>
      <w:r w:rsidR="003B1E7D" w:rsidRPr="30B1B078">
        <w:rPr>
          <w:rFonts w:ascii="Calibri" w:hAnsi="Calibri" w:cs="Calibri"/>
          <w:lang w:val="es-ES"/>
        </w:rPr>
        <w:t>istema de intercomunicación inalámbrica Solidcom SE. Ideal para producciones de video, realización de películas</w:t>
      </w:r>
      <w:r w:rsidR="005E686D" w:rsidRPr="30B1B078">
        <w:rPr>
          <w:rFonts w:ascii="Calibri" w:hAnsi="Calibri" w:cs="Calibri"/>
          <w:lang w:val="es-ES"/>
        </w:rPr>
        <w:t xml:space="preserve"> y actividades similares. El</w:t>
      </w:r>
      <w:r w:rsidR="00D60F03" w:rsidRPr="30B1B078">
        <w:rPr>
          <w:rFonts w:ascii="Calibri" w:hAnsi="Calibri" w:cs="Calibri"/>
          <w:lang w:val="es-ES"/>
        </w:rPr>
        <w:t xml:space="preserve"> Solidcom SE </w:t>
      </w:r>
      <w:r w:rsidR="005E686D" w:rsidRPr="30B1B078">
        <w:rPr>
          <w:rFonts w:ascii="Calibri" w:hAnsi="Calibri" w:cs="Calibri"/>
          <w:lang w:val="es-ES"/>
        </w:rPr>
        <w:t>lleva la comunicación de los pequeños equipos de prod</w:t>
      </w:r>
      <w:r w:rsidR="6701CAC3" w:rsidRPr="30B1B078">
        <w:rPr>
          <w:rFonts w:ascii="Calibri" w:hAnsi="Calibri" w:cs="Calibri"/>
          <w:lang w:val="es-ES"/>
        </w:rPr>
        <w:t>u</w:t>
      </w:r>
      <w:r w:rsidR="005E686D" w:rsidRPr="30B1B078">
        <w:rPr>
          <w:rFonts w:ascii="Calibri" w:hAnsi="Calibri" w:cs="Calibri"/>
          <w:lang w:val="es-ES"/>
        </w:rPr>
        <w:t xml:space="preserve">cción </w:t>
      </w:r>
      <w:r w:rsidR="00024151" w:rsidRPr="30B1B078">
        <w:rPr>
          <w:rFonts w:ascii="Calibri" w:hAnsi="Calibri" w:cs="Calibri"/>
          <w:lang w:val="es-ES"/>
        </w:rPr>
        <w:t xml:space="preserve">al siguiente nivel, permitiendo una comunicación clara y fiable para un flujo de trabajo sin esfuerzo, a grandes distancias de hasta </w:t>
      </w:r>
      <w:r w:rsidR="00D60F03" w:rsidRPr="30B1B078">
        <w:rPr>
          <w:rFonts w:ascii="Calibri" w:hAnsi="Calibri" w:cs="Calibri"/>
          <w:lang w:val="es-ES"/>
        </w:rPr>
        <w:t>350m.</w:t>
      </w:r>
    </w:p>
    <w:p w14:paraId="376F3F01" w14:textId="77777777" w:rsidR="00D7745B" w:rsidRPr="00F16D85" w:rsidRDefault="00D7745B">
      <w:pPr>
        <w:rPr>
          <w:rFonts w:ascii="Calibri" w:hAnsi="Calibri" w:cs="Calibri"/>
          <w:lang w:val="es-ES"/>
        </w:rPr>
      </w:pPr>
    </w:p>
    <w:p w14:paraId="1C5115D8" w14:textId="64C5180B" w:rsidR="00024151" w:rsidRPr="00F16D85" w:rsidRDefault="00D7745B">
      <w:pPr>
        <w:rPr>
          <w:rFonts w:ascii="Calibri" w:eastAsia="Calibri" w:hAnsi="Calibri" w:cs="Calibri"/>
          <w:lang w:val="es-ES"/>
        </w:rPr>
      </w:pPr>
      <w:bookmarkStart w:id="0" w:name="_Int_q2DG0DwH"/>
      <w:r w:rsidRPr="30B1B078">
        <w:rPr>
          <w:rFonts w:ascii="Calibri" w:eastAsia="Calibri" w:hAnsi="Calibri" w:cs="Calibri"/>
          <w:lang w:val="es-ES"/>
        </w:rPr>
        <w:t>Diseñado para ser asequible sin comprometer la calidad, este ligero sistema de comunicación full dúplex cuenta con tecnología avanzada de cancelación de ruido ambiental (ENC) y resistencia al ruido del agua y del viento, lo que ayuda a los miembros del equipo a colaborar eficazmente en la producción de vídeo</w:t>
      </w:r>
      <w:r w:rsidR="008F35A3" w:rsidRPr="30B1B078">
        <w:rPr>
          <w:rFonts w:ascii="Calibri" w:eastAsia="Calibri" w:hAnsi="Calibri" w:cs="Calibri"/>
          <w:lang w:val="es-ES"/>
        </w:rPr>
        <w:t>s</w:t>
      </w:r>
      <w:r w:rsidRPr="30B1B078">
        <w:rPr>
          <w:rFonts w:ascii="Calibri" w:eastAsia="Calibri" w:hAnsi="Calibri" w:cs="Calibri"/>
          <w:lang w:val="es-ES"/>
        </w:rPr>
        <w:t xml:space="preserve"> comercial</w:t>
      </w:r>
      <w:r w:rsidR="008F35A3" w:rsidRPr="30B1B078">
        <w:rPr>
          <w:rFonts w:ascii="Calibri" w:eastAsia="Calibri" w:hAnsi="Calibri" w:cs="Calibri"/>
          <w:lang w:val="es-ES"/>
        </w:rPr>
        <w:t>es</w:t>
      </w:r>
      <w:r w:rsidRPr="30B1B078">
        <w:rPr>
          <w:rFonts w:ascii="Calibri" w:eastAsia="Calibri" w:hAnsi="Calibri" w:cs="Calibri"/>
          <w:lang w:val="es-ES"/>
        </w:rPr>
        <w:t xml:space="preserve">, eventos al aire libre en cualquier condición </w:t>
      </w:r>
      <w:r w:rsidR="755C4FB8" w:rsidRPr="30B1B078">
        <w:rPr>
          <w:rFonts w:ascii="Calibri" w:eastAsia="Calibri" w:hAnsi="Calibri" w:cs="Calibri"/>
          <w:lang w:val="es-ES"/>
        </w:rPr>
        <w:t>meteorológica,</w:t>
      </w:r>
      <w:r w:rsidRPr="30B1B078">
        <w:rPr>
          <w:rFonts w:ascii="Calibri" w:eastAsia="Calibri" w:hAnsi="Calibri" w:cs="Calibri"/>
          <w:lang w:val="es-ES"/>
        </w:rPr>
        <w:t xml:space="preserve"> </w:t>
      </w:r>
      <w:r w:rsidR="00970B9E" w:rsidRPr="30B1B078">
        <w:rPr>
          <w:rFonts w:ascii="Calibri" w:eastAsia="Calibri" w:hAnsi="Calibri" w:cs="Calibri"/>
          <w:lang w:val="es-ES"/>
        </w:rPr>
        <w:t xml:space="preserve">así como </w:t>
      </w:r>
      <w:r w:rsidRPr="30B1B078">
        <w:rPr>
          <w:rFonts w:ascii="Calibri" w:eastAsia="Calibri" w:hAnsi="Calibri" w:cs="Calibri"/>
          <w:lang w:val="es-ES"/>
        </w:rPr>
        <w:t xml:space="preserve">operaciones marítimas, </w:t>
      </w:r>
      <w:r w:rsidR="00D34785" w:rsidRPr="30B1B078">
        <w:rPr>
          <w:rFonts w:ascii="Calibri" w:eastAsia="Calibri" w:hAnsi="Calibri" w:cs="Calibri"/>
          <w:lang w:val="es-ES"/>
        </w:rPr>
        <w:t xml:space="preserve">tanto de </w:t>
      </w:r>
      <w:r w:rsidRPr="30B1B078">
        <w:rPr>
          <w:rFonts w:ascii="Calibri" w:eastAsia="Calibri" w:hAnsi="Calibri" w:cs="Calibri"/>
          <w:lang w:val="es-ES"/>
        </w:rPr>
        <w:t xml:space="preserve">transporte </w:t>
      </w:r>
      <w:r w:rsidR="008F35A3" w:rsidRPr="30B1B078">
        <w:rPr>
          <w:rFonts w:ascii="Calibri" w:eastAsia="Calibri" w:hAnsi="Calibri" w:cs="Calibri"/>
          <w:lang w:val="es-ES"/>
        </w:rPr>
        <w:t xml:space="preserve">como </w:t>
      </w:r>
      <w:r w:rsidRPr="30B1B078">
        <w:rPr>
          <w:rFonts w:ascii="Calibri" w:eastAsia="Calibri" w:hAnsi="Calibri" w:cs="Calibri"/>
          <w:lang w:val="es-ES"/>
        </w:rPr>
        <w:t>acuáticas.</w:t>
      </w:r>
      <w:bookmarkEnd w:id="0"/>
    </w:p>
    <w:p w14:paraId="62A6094A" w14:textId="77777777" w:rsidR="00CF0E51" w:rsidRPr="00F16D85" w:rsidRDefault="00CF0E51">
      <w:pPr>
        <w:rPr>
          <w:rFonts w:ascii="Calibri" w:eastAsia="Calibri" w:hAnsi="Calibri" w:cs="Calibri"/>
          <w:lang w:val="es-ES"/>
        </w:rPr>
      </w:pPr>
    </w:p>
    <w:p w14:paraId="62A6094E" w14:textId="28B54035" w:rsidR="00CF0E51" w:rsidRPr="00F16D85" w:rsidRDefault="0016315A" w:rsidP="0016315A">
      <w:pPr>
        <w:spacing w:before="240" w:after="120"/>
        <w:rPr>
          <w:rFonts w:ascii="Calibri" w:hAnsi="Calibri" w:cs="Calibri"/>
          <w:b/>
          <w:bCs/>
          <w:lang w:val="es-ES"/>
        </w:rPr>
      </w:pPr>
      <w:r w:rsidRPr="00F16D85">
        <w:rPr>
          <w:rFonts w:ascii="Calibri" w:hAnsi="Calibri" w:cs="Calibri"/>
          <w:b/>
          <w:bCs/>
          <w:lang w:val="es-ES"/>
        </w:rPr>
        <w:t>Ocho auriculares: Perfectos para un trabajo en equipo coordinado</w:t>
      </w:r>
    </w:p>
    <w:p w14:paraId="0530F186" w14:textId="60527A47" w:rsidR="001E7B74" w:rsidRPr="00F16D85" w:rsidRDefault="6608EB9C">
      <w:pPr>
        <w:rPr>
          <w:rFonts w:ascii="Calibri" w:eastAsia="Calibri" w:hAnsi="Calibri" w:cs="Calibri"/>
          <w:lang w:val="es-ES"/>
        </w:rPr>
      </w:pPr>
      <w:r w:rsidRPr="30B1B078">
        <w:rPr>
          <w:rFonts w:ascii="Calibri" w:eastAsia="Calibri" w:hAnsi="Calibri" w:cs="Calibri"/>
          <w:lang w:val="es-ES"/>
        </w:rPr>
        <w:t xml:space="preserve">El </w:t>
      </w:r>
      <w:r w:rsidR="001E7B74" w:rsidRPr="30B1B078">
        <w:rPr>
          <w:rFonts w:ascii="Calibri" w:eastAsia="Calibri" w:hAnsi="Calibri" w:cs="Calibri"/>
          <w:lang w:val="es-ES"/>
        </w:rPr>
        <w:t xml:space="preserve">Solidcom SE de Hollyland admite hasta ocho auriculares, por lo que puede ampliarse para satisfacer las necesidades de los usuarios y hacer que el sistema resulte muy </w:t>
      </w:r>
      <w:r w:rsidR="008E01D7" w:rsidRPr="30B1B078">
        <w:rPr>
          <w:rFonts w:ascii="Calibri" w:eastAsia="Calibri" w:hAnsi="Calibri" w:cs="Calibri"/>
          <w:lang w:val="es-ES"/>
        </w:rPr>
        <w:t>conveniente</w:t>
      </w:r>
      <w:r w:rsidR="001E7B74" w:rsidRPr="30B1B078">
        <w:rPr>
          <w:rFonts w:ascii="Calibri" w:eastAsia="Calibri" w:hAnsi="Calibri" w:cs="Calibri"/>
          <w:lang w:val="es-ES"/>
        </w:rPr>
        <w:t xml:space="preserve"> y eficaz para equipos dinámicos de tamaño pequeño y mediano. La tecnología de salto de frecuencias del sistema de intercomunicación evita automáticamente las interferencias de radio, lo que permite unas comunicaciones de voz estables y fiables, incluso en entornos saturados y con ruido de radio.</w:t>
      </w:r>
      <w:r w:rsidR="551B156E" w:rsidRPr="30B1B078">
        <w:rPr>
          <w:rFonts w:ascii="Calibri" w:eastAsia="Calibri" w:hAnsi="Calibri" w:cs="Calibri"/>
          <w:lang w:val="es-ES"/>
        </w:rPr>
        <w:t xml:space="preserve"> El</w:t>
      </w:r>
      <w:r w:rsidR="001E7B74" w:rsidRPr="30B1B078">
        <w:rPr>
          <w:rFonts w:ascii="Calibri" w:eastAsia="Calibri" w:hAnsi="Calibri" w:cs="Calibri"/>
          <w:lang w:val="es-ES"/>
        </w:rPr>
        <w:t xml:space="preserve"> </w:t>
      </w:r>
      <w:r w:rsidR="001E7B74" w:rsidRPr="30B1B078">
        <w:rPr>
          <w:rFonts w:ascii="Calibri" w:eastAsia="Calibri" w:hAnsi="Calibri" w:cs="Calibri"/>
          <w:lang w:val="es-ES"/>
        </w:rPr>
        <w:lastRenderedPageBreak/>
        <w:t>Solidcom SE admite comunicaciones full-duplex, por lo que los miembros del equipo pueden hablar</w:t>
      </w:r>
      <w:r w:rsidR="23B1216E" w:rsidRPr="30B1B078">
        <w:rPr>
          <w:rFonts w:ascii="Calibri" w:eastAsia="Calibri" w:hAnsi="Calibri" w:cs="Calibri"/>
          <w:lang w:val="es-ES"/>
        </w:rPr>
        <w:t xml:space="preserve"> y escuchar</w:t>
      </w:r>
      <w:r w:rsidR="001E7B74" w:rsidRPr="30B1B078">
        <w:rPr>
          <w:rFonts w:ascii="Calibri" w:eastAsia="Calibri" w:hAnsi="Calibri" w:cs="Calibri"/>
          <w:lang w:val="es-ES"/>
        </w:rPr>
        <w:t xml:space="preserve"> simultáneamente, ahorrando un tiempo valioso y mejorando la eficacia del trabajo.</w:t>
      </w:r>
    </w:p>
    <w:p w14:paraId="62A60950" w14:textId="77777777" w:rsidR="00CF0E51" w:rsidRPr="00F16D85" w:rsidRDefault="00CF0E51">
      <w:pPr>
        <w:rPr>
          <w:rFonts w:ascii="Calibri" w:eastAsia="SimSun" w:hAnsi="Calibri" w:cs="Calibri"/>
          <w:lang w:val="es-ES" w:eastAsia="zh-CN"/>
        </w:rPr>
      </w:pPr>
    </w:p>
    <w:p w14:paraId="76D5AD01" w14:textId="77777777" w:rsidR="008F7A4F" w:rsidRPr="00F16D85" w:rsidRDefault="008F7A4F" w:rsidP="00A72F06">
      <w:pPr>
        <w:spacing w:before="240" w:after="120"/>
        <w:rPr>
          <w:rFonts w:ascii="Calibri" w:hAnsi="Calibri" w:cs="Calibri"/>
          <w:b/>
          <w:bCs/>
          <w:lang w:val="es-ES"/>
        </w:rPr>
      </w:pPr>
      <w:r w:rsidRPr="00F16D85">
        <w:rPr>
          <w:rFonts w:ascii="Calibri" w:hAnsi="Calibri" w:cs="Calibri"/>
          <w:b/>
          <w:bCs/>
          <w:lang w:val="es-ES"/>
        </w:rPr>
        <w:t>Cancelación de ruido y voz de alta fidelidad</w:t>
      </w:r>
    </w:p>
    <w:p w14:paraId="62A60955" w14:textId="379A5968" w:rsidR="00CF0E51" w:rsidRPr="00F16D85" w:rsidRDefault="00A72F06">
      <w:pPr>
        <w:rPr>
          <w:rFonts w:ascii="Calibri" w:eastAsia="Calibri" w:hAnsi="Calibri" w:cs="Calibri"/>
          <w:lang w:val="es-ES"/>
        </w:rPr>
      </w:pPr>
      <w:r w:rsidRPr="00F16D85">
        <w:rPr>
          <w:rFonts w:ascii="Calibri" w:eastAsia="Calibri" w:hAnsi="Calibri" w:cs="Calibri"/>
          <w:lang w:val="es-ES"/>
        </w:rPr>
        <w:t>La avanzada tecnología de cancelación de ruido ambiental de doble micrófono del Solidcom SE tiene una relación señal/ruido de 71 dB. Puede eliminar eficazmente el ruido de fondo, garantizando una comunicación clara.</w:t>
      </w:r>
    </w:p>
    <w:p w14:paraId="62A60956" w14:textId="4ACA1A5E" w:rsidR="00CF0E51" w:rsidRPr="00F16D85" w:rsidRDefault="00D60F03" w:rsidP="00960A05">
      <w:pPr>
        <w:spacing w:before="240" w:after="120"/>
        <w:rPr>
          <w:rFonts w:ascii="Calibri" w:eastAsia="Calibri" w:hAnsi="Calibri" w:cs="Calibri"/>
          <w:lang w:val="es-ES"/>
        </w:rPr>
      </w:pPr>
      <w:r w:rsidRPr="00F16D85">
        <w:rPr>
          <w:rFonts w:ascii="Calibri" w:hAnsi="Calibri" w:cs="Calibri"/>
          <w:b/>
          <w:bCs/>
          <w:lang w:val="es-ES"/>
        </w:rPr>
        <w:t>Lig</w:t>
      </w:r>
      <w:r w:rsidR="00A72F06" w:rsidRPr="00F16D85">
        <w:rPr>
          <w:rFonts w:ascii="Calibri" w:hAnsi="Calibri" w:cs="Calibri"/>
          <w:b/>
          <w:bCs/>
          <w:lang w:val="es-ES"/>
        </w:rPr>
        <w:t>ero</w:t>
      </w:r>
      <w:r w:rsidR="00227F6E" w:rsidRPr="00F16D85">
        <w:rPr>
          <w:rFonts w:ascii="Calibri" w:hAnsi="Calibri" w:cs="Calibri"/>
          <w:b/>
          <w:bCs/>
          <w:lang w:val="es-ES"/>
        </w:rPr>
        <w:t>s</w:t>
      </w:r>
      <w:r w:rsidR="00A72F06" w:rsidRPr="00F16D85">
        <w:rPr>
          <w:rFonts w:ascii="Calibri" w:hAnsi="Calibri" w:cs="Calibri"/>
          <w:b/>
          <w:bCs/>
          <w:lang w:val="es-ES"/>
        </w:rPr>
        <w:t xml:space="preserve">, </w:t>
      </w:r>
      <w:r w:rsidR="00227F6E" w:rsidRPr="00F16D85">
        <w:rPr>
          <w:rFonts w:ascii="Calibri" w:hAnsi="Calibri" w:cs="Calibri"/>
          <w:b/>
          <w:bCs/>
          <w:lang w:val="es-ES"/>
        </w:rPr>
        <w:t>pulcros</w:t>
      </w:r>
      <w:r w:rsidR="00A72F06" w:rsidRPr="00F16D85">
        <w:rPr>
          <w:rFonts w:ascii="Calibri" w:hAnsi="Calibri" w:cs="Calibri"/>
          <w:b/>
          <w:bCs/>
          <w:lang w:val="es-ES"/>
        </w:rPr>
        <w:t>, cómodo</w:t>
      </w:r>
      <w:r w:rsidR="00227F6E" w:rsidRPr="00F16D85">
        <w:rPr>
          <w:rFonts w:ascii="Calibri" w:hAnsi="Calibri" w:cs="Calibri"/>
          <w:b/>
          <w:bCs/>
          <w:lang w:val="es-ES"/>
        </w:rPr>
        <w:t>s</w:t>
      </w:r>
    </w:p>
    <w:p w14:paraId="62A60959" w14:textId="381207DF" w:rsidR="00CF0E51" w:rsidRPr="00F16D85" w:rsidRDefault="00F804A7">
      <w:pPr>
        <w:rPr>
          <w:rFonts w:ascii="Calibri" w:eastAsia="Calibri" w:hAnsi="Calibri" w:cs="Calibri"/>
          <w:lang w:val="es-ES"/>
        </w:rPr>
      </w:pPr>
      <w:r w:rsidRPr="00F16D85">
        <w:rPr>
          <w:rFonts w:ascii="Calibri" w:hAnsi="Calibri" w:cs="Calibri"/>
          <w:lang w:val="es-ES"/>
        </w:rPr>
        <w:t xml:space="preserve">Fabricados con materiales más ligeros y duraderos, los auriculares Solidcom SE son ligeros y no pesan más que una manzana. Con el Solidcom SE, los usuarios profesionales pueden decir adiós a la incomodidad durante el uso prolongado en lugares de trabajo exigentes. Las almohadillas reemplazables resultan muy útiles, especialmente en verano, ya que garantizan a los usuarios una experiencia </w:t>
      </w:r>
      <w:r w:rsidR="00227F6E" w:rsidRPr="00F16D85">
        <w:rPr>
          <w:rFonts w:ascii="Calibri" w:hAnsi="Calibri" w:cs="Calibri"/>
          <w:lang w:val="es-ES"/>
        </w:rPr>
        <w:t>pulcra</w:t>
      </w:r>
      <w:r w:rsidRPr="00F16D85">
        <w:rPr>
          <w:rFonts w:ascii="Calibri" w:hAnsi="Calibri" w:cs="Calibri"/>
          <w:lang w:val="es-ES"/>
        </w:rPr>
        <w:t xml:space="preserve"> y cómoda.</w:t>
      </w:r>
    </w:p>
    <w:p w14:paraId="62A6095A" w14:textId="326BF3B4" w:rsidR="00CF0E51" w:rsidRPr="00F16D85" w:rsidRDefault="00F23A6F" w:rsidP="00960A05">
      <w:pPr>
        <w:spacing w:before="240" w:after="120"/>
        <w:rPr>
          <w:rFonts w:ascii="Calibri" w:hAnsi="Calibri" w:cs="Calibri"/>
          <w:b/>
          <w:bCs/>
          <w:lang w:val="es-ES"/>
        </w:rPr>
      </w:pPr>
      <w:r w:rsidRPr="00F16D85">
        <w:rPr>
          <w:rFonts w:ascii="Calibri" w:hAnsi="Calibri" w:cs="Calibri"/>
          <w:b/>
          <w:bCs/>
          <w:lang w:val="es-ES"/>
        </w:rPr>
        <w:t xml:space="preserve">Batería </w:t>
      </w:r>
      <w:r w:rsidR="00F227F8" w:rsidRPr="00F16D85">
        <w:rPr>
          <w:rFonts w:ascii="Calibri" w:hAnsi="Calibri" w:cs="Calibri"/>
          <w:b/>
          <w:bCs/>
          <w:lang w:val="es-ES"/>
        </w:rPr>
        <w:t>continua,</w:t>
      </w:r>
      <w:r w:rsidR="00D60F03" w:rsidRPr="00F16D85">
        <w:rPr>
          <w:rFonts w:ascii="Calibri" w:hAnsi="Calibri" w:cs="Calibri"/>
          <w:b/>
          <w:bCs/>
          <w:lang w:val="es-ES"/>
        </w:rPr>
        <w:t xml:space="preserve"> creativi</w:t>
      </w:r>
      <w:r w:rsidR="00152E6E" w:rsidRPr="00F16D85">
        <w:rPr>
          <w:rFonts w:ascii="Calibri" w:hAnsi="Calibri" w:cs="Calibri"/>
          <w:b/>
          <w:bCs/>
          <w:lang w:val="es-ES"/>
        </w:rPr>
        <w:t>dad sin fin</w:t>
      </w:r>
    </w:p>
    <w:p w14:paraId="62A6095D" w14:textId="0007656C" w:rsidR="00CF0E51" w:rsidRPr="00F16D85" w:rsidRDefault="00F96DD3">
      <w:pPr>
        <w:rPr>
          <w:rFonts w:ascii="Calibri" w:eastAsia="SimSun" w:hAnsi="Calibri" w:cs="Calibri"/>
          <w:lang w:val="es-ES" w:eastAsia="zh-CN"/>
        </w:rPr>
      </w:pPr>
      <w:r w:rsidRPr="30B1B078">
        <w:rPr>
          <w:rFonts w:ascii="Calibri" w:hAnsi="Calibri" w:cs="Calibri"/>
          <w:lang w:val="es-ES"/>
        </w:rPr>
        <w:t xml:space="preserve">Las baterías extraíbles de los auriculares Solidcom SE garantizan que el sistema siga funcionando con un tiempo de inactividad mínimo. Como es habitual en los sistemas de intercomunicación de Hollyland, nuestros auriculares </w:t>
      </w:r>
      <w:r w:rsidR="538AFBCC" w:rsidRPr="30B1B078">
        <w:rPr>
          <w:rFonts w:ascii="Calibri" w:hAnsi="Calibri" w:cs="Calibri"/>
          <w:lang w:val="es-ES"/>
        </w:rPr>
        <w:t xml:space="preserve">permiten el uso de </w:t>
      </w:r>
      <w:r w:rsidRPr="30B1B078">
        <w:rPr>
          <w:rFonts w:ascii="Calibri" w:hAnsi="Calibri" w:cs="Calibri"/>
          <w:lang w:val="es-ES"/>
        </w:rPr>
        <w:t>estaciones de carga de baterías para maximizar la eficiencia durante el rodaje. Los auriculares también admiten carga USB-C, por lo que, con un cargador a mano, las comunicaciones no se interrumpen y la creatividad nunca se acaba.</w:t>
      </w:r>
    </w:p>
    <w:p w14:paraId="62A6095E" w14:textId="77777777" w:rsidR="00CF0E51" w:rsidRPr="00F16D85" w:rsidRDefault="00CF0E51">
      <w:pPr>
        <w:rPr>
          <w:rFonts w:ascii="Calibri" w:hAnsi="Calibri" w:cs="Calibri"/>
          <w:b/>
          <w:bCs/>
          <w:lang w:val="es-ES"/>
        </w:rPr>
      </w:pPr>
    </w:p>
    <w:p w14:paraId="62A6095F" w14:textId="7DA3ED2C" w:rsidR="00CF0E51" w:rsidRPr="00BE40C2" w:rsidRDefault="00D60F03" w:rsidP="00960A05">
      <w:pPr>
        <w:spacing w:before="240" w:after="120"/>
        <w:rPr>
          <w:rFonts w:ascii="Calibri" w:eastAsia="SimSun" w:hAnsi="Calibri" w:cs="Calibri"/>
          <w:color w:val="222222"/>
          <w:u w:color="222222"/>
          <w:lang w:eastAsia="zh-CN"/>
        </w:rPr>
      </w:pPr>
      <w:r w:rsidRPr="00BE40C2">
        <w:rPr>
          <w:rFonts w:ascii="Calibri" w:hAnsi="Calibri" w:cs="Calibri"/>
          <w:b/>
          <w:bCs/>
        </w:rPr>
        <w:t>A</w:t>
      </w:r>
      <w:r w:rsidR="00F6717D" w:rsidRPr="00BE40C2">
        <w:rPr>
          <w:rFonts w:ascii="Calibri" w:hAnsi="Calibri" w:cs="Calibri"/>
          <w:b/>
          <w:bCs/>
        </w:rPr>
        <w:t>cerca de</w:t>
      </w:r>
      <w:r w:rsidRPr="00BE40C2">
        <w:rPr>
          <w:rFonts w:ascii="Calibri" w:hAnsi="Calibri" w:cs="Calibri"/>
          <w:b/>
          <w:bCs/>
        </w:rPr>
        <w:t xml:space="preserve"> Hollyland Technology </w:t>
      </w:r>
    </w:p>
    <w:p w14:paraId="7854B7A4" w14:textId="43928C28" w:rsidR="00410654" w:rsidRPr="00F16D85" w:rsidRDefault="00410654" w:rsidP="00410654">
      <w:pPr>
        <w:spacing w:before="120" w:after="120"/>
        <w:rPr>
          <w:rFonts w:asciiTheme="minorHAnsi" w:hAnsiTheme="minorHAnsi" w:cstheme="minorHAnsi"/>
          <w:szCs w:val="21"/>
          <w:lang w:val="es-ES"/>
        </w:rPr>
      </w:pPr>
      <w:r w:rsidRPr="00BE40C2">
        <w:rPr>
          <w:rFonts w:asciiTheme="minorHAnsi" w:hAnsiTheme="minorHAnsi" w:cstheme="minorHAnsi"/>
          <w:szCs w:val="21"/>
        </w:rPr>
        <w:t xml:space="preserve">Shenzhen Hollyland Technology Co. Ltd. </w:t>
      </w:r>
      <w:r w:rsidRPr="00F16D85">
        <w:rPr>
          <w:rFonts w:asciiTheme="minorHAnsi" w:hAnsiTheme="minorHAnsi" w:cstheme="minorHAnsi"/>
          <w:szCs w:val="21"/>
          <w:lang w:val="es-ES"/>
        </w:rPr>
        <w:t xml:space="preserve">(Hollyland) lleva desde 2013 ofreciendo a clientes de todo el mundo soluciones profesionales para la transmisión inalámbrica de datos, audio y vídeo, y la intercomunicación inalámbrica. Hollyland sirve a muchos mercados, incluyendo la realización de películas, rodajes de televisión, producción de vídeo, radiodifusión, eventos en vivo, exposiciones, medios de difusión, producción, teatros, lugares de culto y casas de alquiler. Visite </w:t>
      </w:r>
      <w:hyperlink r:id="rId10" w:history="1">
        <w:r w:rsidR="00281E72" w:rsidRPr="00F16D85">
          <w:rPr>
            <w:rStyle w:val="Hipervnculo"/>
            <w:rFonts w:asciiTheme="minorHAnsi" w:hAnsiTheme="minorHAnsi" w:cstheme="minorHAnsi"/>
            <w:szCs w:val="21"/>
            <w:lang w:val="es-ES"/>
          </w:rPr>
          <w:t>https://www.hollyland.com/</w:t>
        </w:r>
      </w:hyperlink>
      <w:r w:rsidRPr="00F16D85">
        <w:rPr>
          <w:rFonts w:asciiTheme="minorHAnsi" w:hAnsiTheme="minorHAnsi" w:cstheme="minorHAnsi"/>
          <w:szCs w:val="21"/>
          <w:lang w:val="es-ES"/>
        </w:rPr>
        <w:t xml:space="preserve">, </w:t>
      </w:r>
      <w:hyperlink r:id="rId11" w:history="1">
        <w:r w:rsidRPr="00F16D85">
          <w:rPr>
            <w:rStyle w:val="Hipervnculo"/>
            <w:rFonts w:asciiTheme="minorHAnsi" w:hAnsiTheme="minorHAnsi" w:cstheme="minorHAnsi"/>
            <w:szCs w:val="21"/>
            <w:lang w:val="es-ES"/>
          </w:rPr>
          <w:t>Hollyland Facebook</w:t>
        </w:r>
      </w:hyperlink>
      <w:r w:rsidRPr="00F16D85">
        <w:rPr>
          <w:rFonts w:asciiTheme="minorHAnsi" w:hAnsiTheme="minorHAnsi" w:cstheme="minorHAnsi"/>
          <w:szCs w:val="21"/>
          <w:lang w:val="es-ES"/>
        </w:rPr>
        <w:t xml:space="preserve">, </w:t>
      </w:r>
      <w:hyperlink r:id="rId12" w:history="1">
        <w:r w:rsidRPr="00F16D85">
          <w:rPr>
            <w:rStyle w:val="Hipervnculo"/>
            <w:rFonts w:asciiTheme="minorHAnsi" w:hAnsiTheme="minorHAnsi" w:cstheme="minorHAnsi"/>
            <w:szCs w:val="21"/>
            <w:lang w:val="es-ES"/>
          </w:rPr>
          <w:t>Hollyland Instagram</w:t>
        </w:r>
      </w:hyperlink>
      <w:r w:rsidRPr="00F16D85">
        <w:rPr>
          <w:rFonts w:asciiTheme="minorHAnsi" w:hAnsiTheme="minorHAnsi" w:cstheme="minorHAnsi"/>
          <w:szCs w:val="21"/>
          <w:lang w:val="es-ES"/>
        </w:rPr>
        <w:t>.</w:t>
      </w:r>
    </w:p>
    <w:p w14:paraId="6515F66D" w14:textId="419BCC30" w:rsidR="00410654" w:rsidRPr="007B719F" w:rsidRDefault="00F16D85" w:rsidP="00410654">
      <w:pPr>
        <w:spacing w:before="120" w:after="120"/>
        <w:rPr>
          <w:rFonts w:asciiTheme="minorHAnsi" w:hAnsiTheme="minorHAnsi" w:cstheme="minorHAnsi"/>
          <w:szCs w:val="21"/>
        </w:rPr>
      </w:pPr>
      <w:r w:rsidRPr="00F16D85">
        <w:rPr>
          <w:rFonts w:asciiTheme="minorHAnsi" w:hAnsiTheme="minorHAnsi" w:cstheme="minorHAnsi"/>
          <w:szCs w:val="21"/>
          <w:lang w:val="es-ES"/>
        </w:rPr>
        <w:t>También p</w:t>
      </w:r>
      <w:r w:rsidR="00410654" w:rsidRPr="00F16D85">
        <w:rPr>
          <w:rFonts w:asciiTheme="minorHAnsi" w:hAnsiTheme="minorHAnsi" w:cstheme="minorHAnsi"/>
          <w:szCs w:val="21"/>
          <w:lang w:val="es-ES"/>
        </w:rPr>
        <w:t>uede encontrar más información sobre Hollyland en la</w:t>
      </w:r>
      <w:r w:rsidRPr="00F16D85">
        <w:rPr>
          <w:rFonts w:asciiTheme="minorHAnsi" w:hAnsiTheme="minorHAnsi" w:cstheme="minorHAnsi"/>
          <w:szCs w:val="21"/>
          <w:lang w:val="es-ES"/>
        </w:rPr>
        <w:t xml:space="preserve"> web y redes </w:t>
      </w:r>
      <w:r w:rsidR="00410654" w:rsidRPr="00F16D85">
        <w:rPr>
          <w:rFonts w:asciiTheme="minorHAnsi" w:hAnsiTheme="minorHAnsi" w:cstheme="minorHAnsi"/>
          <w:szCs w:val="21"/>
          <w:lang w:val="es-ES"/>
        </w:rPr>
        <w:t xml:space="preserve">de su distribuidor oficial en España, Rodolfo Biber, SA. </w:t>
      </w:r>
      <w:r w:rsidR="00410654" w:rsidRPr="007B719F">
        <w:rPr>
          <w:rFonts w:asciiTheme="minorHAnsi" w:hAnsiTheme="minorHAnsi" w:cstheme="minorHAnsi"/>
          <w:szCs w:val="21"/>
        </w:rPr>
        <w:t>(Robisa):</w:t>
      </w:r>
    </w:p>
    <w:p w14:paraId="169BAA83" w14:textId="77777777" w:rsidR="00410654" w:rsidRPr="007B719F" w:rsidRDefault="00410654" w:rsidP="00410654">
      <w:pPr>
        <w:rPr>
          <w:rFonts w:asciiTheme="minorHAnsi" w:hAnsiTheme="minorHAnsi" w:cstheme="minorHAnsi"/>
          <w:szCs w:val="21"/>
        </w:rPr>
      </w:pPr>
    </w:p>
    <w:p w14:paraId="6CE9212E" w14:textId="1491643E" w:rsidR="00410654" w:rsidRPr="00BE40C2" w:rsidRDefault="00410654" w:rsidP="00410654">
      <w:pPr>
        <w:rPr>
          <w:rFonts w:asciiTheme="minorHAnsi" w:hAnsiTheme="minorHAnsi" w:cstheme="minorHAnsi"/>
          <w:szCs w:val="21"/>
        </w:rPr>
      </w:pPr>
      <w:r w:rsidRPr="00BE40C2">
        <w:rPr>
          <w:rFonts w:asciiTheme="minorHAnsi" w:hAnsiTheme="minorHAnsi" w:cstheme="minorHAnsi"/>
          <w:szCs w:val="21"/>
        </w:rPr>
        <w:t xml:space="preserve">* Web: </w:t>
      </w:r>
      <w:hyperlink r:id="rId13" w:history="1">
        <w:r w:rsidR="00F16D85" w:rsidRPr="00BE40C2">
          <w:rPr>
            <w:rStyle w:val="Hipervnculo"/>
            <w:rFonts w:asciiTheme="minorHAnsi" w:hAnsiTheme="minorHAnsi" w:cstheme="minorHAnsi"/>
            <w:szCs w:val="21"/>
          </w:rPr>
          <w:t>www.robisa.es/hollyland/</w:t>
        </w:r>
      </w:hyperlink>
      <w:r w:rsidR="00F16D85" w:rsidRPr="00BE40C2">
        <w:rPr>
          <w:rFonts w:asciiTheme="minorHAnsi" w:hAnsiTheme="minorHAnsi" w:cstheme="minorHAnsi"/>
          <w:szCs w:val="21"/>
        </w:rPr>
        <w:t xml:space="preserve">  S</w:t>
      </w:r>
      <w:r w:rsidRPr="00BE40C2">
        <w:rPr>
          <w:rFonts w:asciiTheme="minorHAnsi" w:hAnsiTheme="minorHAnsi" w:cstheme="minorHAnsi"/>
          <w:szCs w:val="21"/>
        </w:rPr>
        <w:t xml:space="preserve">hop: </w:t>
      </w:r>
      <w:hyperlink r:id="rId14" w:history="1">
        <w:r w:rsidRPr="00BE40C2">
          <w:rPr>
            <w:rStyle w:val="Hipervnculo"/>
            <w:rFonts w:asciiTheme="minorHAnsi" w:hAnsiTheme="minorHAnsi" w:cstheme="minorHAnsi"/>
            <w:szCs w:val="21"/>
          </w:rPr>
          <w:t>www.robisa.es/shop/123-hollyland</w:t>
        </w:r>
      </w:hyperlink>
    </w:p>
    <w:p w14:paraId="46AAC763" w14:textId="77777777" w:rsidR="00410654" w:rsidRPr="00BE40C2" w:rsidRDefault="00410654" w:rsidP="00410654">
      <w:pPr>
        <w:rPr>
          <w:rFonts w:asciiTheme="minorHAnsi" w:hAnsiTheme="minorHAnsi" w:cstheme="minorHAnsi"/>
          <w:szCs w:val="21"/>
        </w:rPr>
      </w:pPr>
      <w:r w:rsidRPr="00BE40C2">
        <w:rPr>
          <w:rFonts w:asciiTheme="minorHAnsi" w:hAnsiTheme="minorHAnsi" w:cstheme="minorHAnsi"/>
          <w:szCs w:val="21"/>
        </w:rPr>
        <w:t xml:space="preserve">* Facebook: </w:t>
      </w:r>
      <w:hyperlink r:id="rId15" w:history="1">
        <w:r w:rsidRPr="00BE40C2">
          <w:rPr>
            <w:rStyle w:val="Hipervnculo"/>
            <w:rFonts w:asciiTheme="minorHAnsi" w:hAnsiTheme="minorHAnsi" w:cstheme="minorHAnsi"/>
            <w:szCs w:val="21"/>
          </w:rPr>
          <w:t>@robisa</w:t>
        </w:r>
      </w:hyperlink>
    </w:p>
    <w:p w14:paraId="20B00D8A" w14:textId="77777777" w:rsidR="00410654" w:rsidRPr="00BE40C2" w:rsidRDefault="00410654" w:rsidP="00410654">
      <w:pPr>
        <w:rPr>
          <w:rFonts w:asciiTheme="minorHAnsi" w:hAnsiTheme="minorHAnsi" w:cstheme="minorHAnsi"/>
          <w:szCs w:val="21"/>
        </w:rPr>
      </w:pPr>
      <w:r w:rsidRPr="00BE40C2">
        <w:rPr>
          <w:rFonts w:asciiTheme="minorHAnsi" w:hAnsiTheme="minorHAnsi" w:cstheme="minorHAnsi"/>
          <w:szCs w:val="21"/>
        </w:rPr>
        <w:t xml:space="preserve">* Instagram: </w:t>
      </w:r>
      <w:hyperlink r:id="rId16" w:history="1">
        <w:r w:rsidRPr="00BE40C2">
          <w:rPr>
            <w:rStyle w:val="Hipervnculo"/>
            <w:rFonts w:asciiTheme="minorHAnsi" w:hAnsiTheme="minorHAnsi" w:cstheme="minorHAnsi"/>
            <w:szCs w:val="21"/>
          </w:rPr>
          <w:t>@robisa</w:t>
        </w:r>
      </w:hyperlink>
    </w:p>
    <w:p w14:paraId="1D04222E" w14:textId="77777777" w:rsidR="00410654" w:rsidRPr="00BE40C2" w:rsidRDefault="00410654" w:rsidP="00410654">
      <w:pPr>
        <w:rPr>
          <w:rFonts w:asciiTheme="minorHAnsi" w:hAnsiTheme="minorHAnsi" w:cstheme="minorHAnsi"/>
        </w:rPr>
      </w:pPr>
      <w:r w:rsidRPr="00BE40C2">
        <w:rPr>
          <w:rFonts w:asciiTheme="minorHAnsi" w:hAnsiTheme="minorHAnsi" w:cstheme="minorHAnsi"/>
          <w:szCs w:val="21"/>
        </w:rPr>
        <w:lastRenderedPageBreak/>
        <w:t xml:space="preserve">* Twitter: </w:t>
      </w:r>
      <w:hyperlink r:id="rId17" w:history="1">
        <w:r w:rsidRPr="00BE40C2">
          <w:rPr>
            <w:rStyle w:val="Hipervnculo"/>
            <w:rFonts w:asciiTheme="minorHAnsi" w:hAnsiTheme="minorHAnsi" w:cstheme="minorHAnsi"/>
            <w:szCs w:val="21"/>
          </w:rPr>
          <w:t>@robisa</w:t>
        </w:r>
      </w:hyperlink>
    </w:p>
    <w:p w14:paraId="62A60961" w14:textId="77777777" w:rsidR="00CF0E51" w:rsidRPr="00BE40C2" w:rsidRDefault="00CF0E51"/>
    <w:sectPr w:rsidR="00CF0E51" w:rsidRPr="00BE40C2" w:rsidSect="00D66FFD">
      <w:headerReference w:type="default" r:id="rId18"/>
      <w:footerReference w:type="default" r:id="rId19"/>
      <w:pgSz w:w="12240" w:h="15840"/>
      <w:pgMar w:top="2410" w:right="1134" w:bottom="1843" w:left="1134" w:header="0" w:footer="31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EFF39" w14:textId="77777777" w:rsidR="00F225F3" w:rsidRDefault="00F225F3">
      <w:r>
        <w:separator/>
      </w:r>
    </w:p>
  </w:endnote>
  <w:endnote w:type="continuationSeparator" w:id="0">
    <w:p w14:paraId="5B1A387E" w14:textId="77777777" w:rsidR="00F225F3" w:rsidRDefault="00F225F3">
      <w:r>
        <w:continuationSeparator/>
      </w:r>
    </w:p>
  </w:endnote>
  <w:endnote w:type="continuationNotice" w:id="1">
    <w:p w14:paraId="578BF1FF" w14:textId="77777777" w:rsidR="00F225F3" w:rsidRDefault="00F225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1"/>
    <w:family w:val="swiss"/>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4EE5F" w14:textId="767D9799" w:rsidR="005E160F" w:rsidRPr="005E160F" w:rsidRDefault="005E160F" w:rsidP="005E160F">
    <w:pPr>
      <w:pStyle w:val="Piedepgina"/>
      <w:jc w:val="center"/>
      <w:rPr>
        <w:rFonts w:asciiTheme="majorHAnsi" w:hAnsiTheme="majorHAnsi" w:cstheme="majorHAnsi"/>
        <w:sz w:val="20"/>
        <w:szCs w:val="20"/>
        <w:lang w:val="pt-PT"/>
      </w:rPr>
    </w:pPr>
    <w:r w:rsidRPr="005E160F">
      <w:rPr>
        <w:rFonts w:asciiTheme="majorHAnsi" w:hAnsiTheme="majorHAnsi" w:cstheme="majorHAnsi"/>
        <w:sz w:val="20"/>
        <w:szCs w:val="20"/>
        <w:lang w:val="pt-PT"/>
      </w:rPr>
      <w:t>Distribuidor oficial:</w:t>
    </w:r>
  </w:p>
  <w:p w14:paraId="29B3EE40" w14:textId="128A45EB" w:rsidR="005E160F" w:rsidRPr="005E160F" w:rsidRDefault="00D66FFD" w:rsidP="00810D98">
    <w:pPr>
      <w:pStyle w:val="Piedepgina"/>
      <w:spacing w:before="240"/>
      <w:jc w:val="center"/>
      <w:rPr>
        <w:rFonts w:asciiTheme="majorHAnsi" w:hAnsiTheme="majorHAnsi" w:cstheme="majorHAnsi"/>
        <w:sz w:val="18"/>
        <w:szCs w:val="18"/>
        <w:lang w:val="pt-PT"/>
      </w:rPr>
    </w:pPr>
    <w:r>
      <w:rPr>
        <w:noProof/>
      </w:rPr>
      <w:drawing>
        <wp:anchor distT="0" distB="0" distL="114300" distR="114300" simplePos="0" relativeHeight="251636224" behindDoc="0" locked="0" layoutInCell="1" allowOverlap="1" wp14:anchorId="74573EBC" wp14:editId="2B0838D8">
          <wp:simplePos x="0" y="0"/>
          <wp:positionH relativeFrom="column">
            <wp:posOffset>2708910</wp:posOffset>
          </wp:positionH>
          <wp:positionV relativeFrom="paragraph">
            <wp:posOffset>40640</wp:posOffset>
          </wp:positionV>
          <wp:extent cx="793750" cy="211455"/>
          <wp:effectExtent l="0" t="0" r="6350" b="0"/>
          <wp:wrapSquare wrapText="bothSides"/>
          <wp:docPr id="664258181"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833697" name="Imagen 1" descr="Forma&#10;&#10;Descripción generada automáticamente con confianza media"/>
                  <pic:cNvPicPr>
                    <a:picLocks noChangeAspect="1" noChangeArrowheads="1"/>
                  </pic:cNvPicPr>
                </pic:nvPicPr>
                <pic:blipFill rotWithShape="1">
                  <a:blip r:embed="rId1">
                    <a:extLst>
                      <a:ext uri="{28A0092B-C50C-407E-A947-70E740481C1C}">
                        <a14:useLocalDpi xmlns:a14="http://schemas.microsoft.com/office/drawing/2010/main" val="0"/>
                      </a:ext>
                    </a:extLst>
                  </a:blip>
                  <a:srcRect b="16847"/>
                  <a:stretch/>
                </pic:blipFill>
                <pic:spPr bwMode="auto">
                  <a:xfrm>
                    <a:off x="0" y="0"/>
                    <a:ext cx="793750" cy="211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B07ADF" w14:textId="66FCF9C6" w:rsidR="005E160F" w:rsidRPr="005E160F" w:rsidRDefault="005E160F" w:rsidP="005E160F">
    <w:pPr>
      <w:pStyle w:val="Piedepgina"/>
      <w:jc w:val="center"/>
      <w:rPr>
        <w:rFonts w:asciiTheme="majorHAnsi" w:hAnsiTheme="majorHAnsi" w:cstheme="majorHAnsi"/>
        <w:sz w:val="20"/>
        <w:szCs w:val="20"/>
        <w:lang w:val="pt-PT"/>
      </w:rPr>
    </w:pPr>
    <w:r w:rsidRPr="005E160F">
      <w:rPr>
        <w:rFonts w:asciiTheme="majorHAnsi" w:hAnsiTheme="majorHAnsi" w:cstheme="majorHAnsi"/>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4D92E" w14:textId="77777777" w:rsidR="00F225F3" w:rsidRDefault="00F225F3">
      <w:r>
        <w:separator/>
      </w:r>
    </w:p>
  </w:footnote>
  <w:footnote w:type="continuationSeparator" w:id="0">
    <w:p w14:paraId="211F708C" w14:textId="77777777" w:rsidR="00F225F3" w:rsidRDefault="00F225F3">
      <w:r>
        <w:continuationSeparator/>
      </w:r>
    </w:p>
  </w:footnote>
  <w:footnote w:type="continuationNotice" w:id="1">
    <w:p w14:paraId="3D4F5D80" w14:textId="77777777" w:rsidR="00F225F3" w:rsidRDefault="00F225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6D2FC" w14:textId="11321329" w:rsidR="00BE40C2" w:rsidRDefault="00BE40C2">
    <w:pPr>
      <w:pStyle w:val="Encabezado"/>
    </w:pPr>
    <w:r>
      <w:rPr>
        <w:noProof/>
      </w:rPr>
      <w:drawing>
        <wp:anchor distT="0" distB="0" distL="114300" distR="114300" simplePos="0" relativeHeight="251664896" behindDoc="0" locked="0" layoutInCell="1" allowOverlap="1" wp14:anchorId="5C7B623B" wp14:editId="2FB9F1BA">
          <wp:simplePos x="0" y="0"/>
          <wp:positionH relativeFrom="column">
            <wp:posOffset>-462915</wp:posOffset>
          </wp:positionH>
          <wp:positionV relativeFrom="paragraph">
            <wp:posOffset>181610</wp:posOffset>
          </wp:positionV>
          <wp:extent cx="1790700" cy="370840"/>
          <wp:effectExtent l="0" t="0" r="0" b="0"/>
          <wp:wrapSquare wrapText="bothSides"/>
          <wp:docPr id="635154653" name="Imagen 2"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394618" name="Imagen 2"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3708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BA17E9" w14:textId="77777777" w:rsidR="00BE40C2" w:rsidRDefault="00810D98">
    <w:pPr>
      <w:pStyle w:val="Encabezado"/>
    </w:pPr>
    <w:r w:rsidRPr="005E5693">
      <w:rPr>
        <w:b/>
        <w:bCs/>
        <w:noProof/>
        <w:lang w:val="es-ES"/>
      </w:rPr>
      <mc:AlternateContent>
        <mc:Choice Requires="wps">
          <w:drawing>
            <wp:anchor distT="45720" distB="45720" distL="114300" distR="114300" simplePos="0" relativeHeight="251658752" behindDoc="0" locked="0" layoutInCell="1" allowOverlap="1" wp14:anchorId="38F713DC" wp14:editId="276CB16C">
              <wp:simplePos x="0" y="0"/>
              <wp:positionH relativeFrom="column">
                <wp:posOffset>3953510</wp:posOffset>
              </wp:positionH>
              <wp:positionV relativeFrom="paragraph">
                <wp:posOffset>69850</wp:posOffset>
              </wp:positionV>
              <wp:extent cx="2698750" cy="588645"/>
              <wp:effectExtent l="0" t="0" r="25400" b="1841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0" cy="588645"/>
                      </a:xfrm>
                      <a:prstGeom prst="rect">
                        <a:avLst/>
                      </a:prstGeom>
                      <a:solidFill>
                        <a:srgbClr val="FFFFFF"/>
                      </a:solidFill>
                      <a:ln w="9525">
                        <a:solidFill>
                          <a:srgbClr val="000000"/>
                        </a:solidFill>
                        <a:miter lim="800000"/>
                        <a:headEnd/>
                        <a:tailEnd/>
                      </a:ln>
                    </wps:spPr>
                    <wps:txbx>
                      <w:txbxContent>
                        <w:p w14:paraId="2F321E95" w14:textId="0B017868" w:rsidR="00967126" w:rsidRPr="003F7E07" w:rsidRDefault="00967126" w:rsidP="00810D98">
                          <w:pPr>
                            <w:jc w:val="center"/>
                            <w:rPr>
                              <w:rFonts w:asciiTheme="minorHAnsi" w:hAnsiTheme="minorHAnsi" w:cstheme="minorHAnsi"/>
                              <w:lang w:val="es-ES"/>
                            </w:rPr>
                          </w:pPr>
                          <w:r w:rsidRPr="003F7E07">
                            <w:rPr>
                              <w:rFonts w:asciiTheme="minorHAnsi" w:hAnsiTheme="minorHAnsi" w:cstheme="minorHAnsi"/>
                            </w:rPr>
                            <w:t>COMUNICADO DE PRENSA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713DC" id="_x0000_t202" coordsize="21600,21600" o:spt="202" path="m,l,21600r21600,l21600,xe">
              <v:stroke joinstyle="miter"/>
              <v:path gradientshapeok="t" o:connecttype="rect"/>
            </v:shapetype>
            <v:shape id="Cuadro de texto 2" o:spid="_x0000_s1026" type="#_x0000_t202" style="position:absolute;margin-left:311.3pt;margin-top:5.5pt;width:212.5pt;height:46.35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z4JDwIAAB8EAAAOAAAAZHJzL2Uyb0RvYy54bWysU9tu2zAMfR+wfxD0vjgJ4jQx4hRdugwD&#10;ugvQ7QNkWY6FSaImKbGzrx8lu2l2exmmB4EUqUPykNzc9lqRk3BeginpbDKlRBgOtTSHkn75vH+1&#10;o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">
              <v:textbox style="mso-fit-shape-to-text:t">
                <w:txbxContent>
                  <w:p w14:paraId="2F321E95" w14:textId="0B017868" w:rsidR="00967126" w:rsidRPr="003F7E07" w:rsidRDefault="00967126" w:rsidP="00810D98">
                    <w:pPr>
                      <w:jc w:val="center"/>
                      <w:rPr>
                        <w:rFonts w:asciiTheme="minorHAnsi" w:hAnsiTheme="minorHAnsi" w:cstheme="minorHAnsi"/>
                        <w:lang w:val="es-ES"/>
                      </w:rPr>
                    </w:pPr>
                    <w:r w:rsidRPr="003F7E07">
                      <w:rPr>
                        <w:rFonts w:asciiTheme="minorHAnsi" w:hAnsiTheme="minorHAnsi" w:cstheme="minorHAnsi"/>
                      </w:rPr>
                      <w:t>COMUNICADO DE PRENSA</w:t>
                    </w:r>
                  </w:p>
                </w:txbxContent>
              </v:textbox>
              <w10:wrap type="square"/>
            </v:shape>
          </w:pict>
        </mc:Fallback>
      </mc:AlternateContent>
    </w:r>
    <w:r w:rsidR="00BE40C2">
      <w:tab/>
    </w:r>
    <w:r w:rsidR="00BE40C2">
      <w:tab/>
    </w:r>
    <w:r w:rsidR="00BE40C2">
      <w:tab/>
    </w:r>
    <w:r w:rsidR="00BE40C2">
      <w:tab/>
    </w:r>
    <w:r w:rsidR="00BE40C2">
      <w:tab/>
    </w:r>
    <w:r w:rsidR="00BE40C2">
      <w:tab/>
    </w:r>
    <w:r w:rsidR="00BE40C2">
      <w:tab/>
    </w:r>
  </w:p>
  <w:p w14:paraId="178CF013" w14:textId="77777777" w:rsidR="00BE40C2" w:rsidRDefault="00BE40C2">
    <w:pPr>
      <w:pStyle w:val="Encabezado"/>
    </w:pPr>
  </w:p>
  <w:p w14:paraId="1D0CF43E" w14:textId="77777777" w:rsidR="00BE40C2" w:rsidRDefault="00BE40C2" w:rsidP="00BE40C2">
    <w:pPr>
      <w:pStyle w:val="Encabezado"/>
    </w:pPr>
  </w:p>
  <w:p w14:paraId="37E270D4" w14:textId="1502B482" w:rsidR="0082387B" w:rsidRPr="00BE40C2" w:rsidRDefault="00BE40C2" w:rsidP="00BE40C2">
    <w:pPr>
      <w:pStyle w:val="Encabezado"/>
      <w:jc w:val="center"/>
      <w:rPr>
        <w:color w:val="FF0000"/>
        <w:lang w:val="es-ES"/>
      </w:rPr>
    </w:pPr>
    <w:r w:rsidRPr="00BE40C2">
      <w:rPr>
        <w:color w:val="FF0000"/>
        <w:lang w:val="es-ES"/>
      </w:rPr>
      <w:t>EMBARGO DE PRENSA HASTA LAS 3PM DEL 19 DE SEPTIEMBRE</w:t>
    </w:r>
  </w:p>
</w:hdr>
</file>

<file path=word/intelligence2.xml><?xml version="1.0" encoding="utf-8"?>
<int2:intelligence xmlns:int2="http://schemas.microsoft.com/office/intelligence/2020/intelligence" xmlns:oel="http://schemas.microsoft.com/office/2019/extlst">
  <int2:observations>
    <int2:bookmark int2:bookmarkName="_Int_q2DG0DwH" int2:invalidationBookmarkName="" int2:hashCode="s3c1h7AwJCLwme" int2:id="xbQvKDDQ">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F092B84"/>
    <w:multiLevelType w:val="multilevel"/>
    <w:tmpl w:val="CF092B84"/>
    <w:lvl w:ilvl="0">
      <w:start w:val="1"/>
      <w:numFmt w:val="bullet"/>
      <w:lvlText w:val="·"/>
      <w:lvlJc w:val="left"/>
      <w:pPr>
        <w:tabs>
          <w:tab w:val="left" w:pos="0"/>
        </w:tabs>
        <w:ind w:left="720" w:hanging="360"/>
      </w:pPr>
      <w:rPr>
        <w:rFonts w:ascii="Symbol" w:hAnsi="Symbol" w:cs="Symbol" w:hint="default"/>
        <w:b w:val="0"/>
        <w:bCs w:val="0"/>
        <w:i w:val="0"/>
        <w:iCs w:val="0"/>
        <w:caps w:val="0"/>
        <w:smallCaps w:val="0"/>
        <w:strike w:val="0"/>
        <w:dstrike w:val="0"/>
        <w:spacing w:val="0"/>
        <w:w w:val="100"/>
        <w:kern w:val="0"/>
        <w:position w:val="0"/>
        <w:sz w:val="20"/>
        <w:vertAlign w:val="baseline"/>
      </w:rPr>
    </w:lvl>
    <w:lvl w:ilvl="1">
      <w:start w:val="1"/>
      <w:numFmt w:val="bullet"/>
      <w:lvlText w:val="◦"/>
      <w:lvlJc w:val="left"/>
      <w:pPr>
        <w:tabs>
          <w:tab w:val="left" w:pos="720"/>
        </w:tabs>
        <w:ind w:left="108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2">
      <w:start w:val="1"/>
      <w:numFmt w:val="bullet"/>
      <w:lvlText w:val="▪"/>
      <w:lvlJc w:val="left"/>
      <w:pPr>
        <w:tabs>
          <w:tab w:val="left" w:pos="720"/>
        </w:tabs>
        <w:ind w:left="144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3">
      <w:start w:val="1"/>
      <w:numFmt w:val="bullet"/>
      <w:lvlText w:val="·"/>
      <w:lvlJc w:val="left"/>
      <w:pPr>
        <w:tabs>
          <w:tab w:val="left" w:pos="720"/>
        </w:tabs>
        <w:ind w:left="1800" w:hanging="360"/>
      </w:pPr>
      <w:rPr>
        <w:rFonts w:ascii="Symbol" w:hAnsi="Symbol" w:cs="Symbol" w:hint="default"/>
        <w:b w:val="0"/>
        <w:bCs w:val="0"/>
        <w:i w:val="0"/>
        <w:iCs w:val="0"/>
        <w:caps w:val="0"/>
        <w:smallCaps w:val="0"/>
        <w:strike w:val="0"/>
        <w:dstrike w:val="0"/>
        <w:spacing w:val="0"/>
        <w:w w:val="100"/>
        <w:kern w:val="0"/>
        <w:position w:val="0"/>
        <w:sz w:val="20"/>
        <w:vertAlign w:val="baseline"/>
      </w:rPr>
    </w:lvl>
    <w:lvl w:ilvl="4">
      <w:start w:val="1"/>
      <w:numFmt w:val="bullet"/>
      <w:lvlText w:val="◦"/>
      <w:lvlJc w:val="left"/>
      <w:pPr>
        <w:tabs>
          <w:tab w:val="left" w:pos="720"/>
        </w:tabs>
        <w:ind w:left="216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5">
      <w:start w:val="1"/>
      <w:numFmt w:val="bullet"/>
      <w:lvlText w:val="▪"/>
      <w:lvlJc w:val="left"/>
      <w:pPr>
        <w:tabs>
          <w:tab w:val="left" w:pos="720"/>
        </w:tabs>
        <w:ind w:left="252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6">
      <w:start w:val="1"/>
      <w:numFmt w:val="bullet"/>
      <w:lvlText w:val="·"/>
      <w:lvlJc w:val="left"/>
      <w:pPr>
        <w:tabs>
          <w:tab w:val="left" w:pos="720"/>
        </w:tabs>
        <w:ind w:left="2880" w:hanging="360"/>
      </w:pPr>
      <w:rPr>
        <w:rFonts w:ascii="Symbol" w:hAnsi="Symbol" w:cs="Symbol" w:hint="default"/>
        <w:b w:val="0"/>
        <w:bCs w:val="0"/>
        <w:i w:val="0"/>
        <w:iCs w:val="0"/>
        <w:caps w:val="0"/>
        <w:smallCaps w:val="0"/>
        <w:strike w:val="0"/>
        <w:dstrike w:val="0"/>
        <w:spacing w:val="0"/>
        <w:w w:val="100"/>
        <w:kern w:val="0"/>
        <w:position w:val="0"/>
        <w:sz w:val="20"/>
        <w:vertAlign w:val="baseline"/>
      </w:rPr>
    </w:lvl>
    <w:lvl w:ilvl="7">
      <w:start w:val="1"/>
      <w:numFmt w:val="bullet"/>
      <w:lvlText w:val="◦"/>
      <w:lvlJc w:val="left"/>
      <w:pPr>
        <w:tabs>
          <w:tab w:val="left" w:pos="720"/>
        </w:tabs>
        <w:ind w:left="324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8">
      <w:start w:val="1"/>
      <w:numFmt w:val="bullet"/>
      <w:lvlText w:val="▪"/>
      <w:lvlJc w:val="left"/>
      <w:pPr>
        <w:tabs>
          <w:tab w:val="left" w:pos="720"/>
        </w:tabs>
        <w:ind w:left="360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abstractNum>
  <w:abstractNum w:abstractNumId="1" w15:restartNumberingAfterBreak="0">
    <w:nsid w:val="0AE827DC"/>
    <w:multiLevelType w:val="hybridMultilevel"/>
    <w:tmpl w:val="AEE65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6996CEC"/>
    <w:multiLevelType w:val="hybridMultilevel"/>
    <w:tmpl w:val="F16A2AB6"/>
    <w:lvl w:ilvl="0" w:tplc="44F85EDE">
      <w:numFmt w:val="bullet"/>
      <w:lvlText w:val="-"/>
      <w:lvlJc w:val="left"/>
      <w:pPr>
        <w:ind w:left="720" w:hanging="360"/>
      </w:pPr>
      <w:rPr>
        <w:rFonts w:ascii="Calibri" w:eastAsia="Arial Unicode MS"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E0B1D71"/>
    <w:multiLevelType w:val="hybridMultilevel"/>
    <w:tmpl w:val="307A1F08"/>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54579401">
    <w:abstractNumId w:val="0"/>
  </w:num>
  <w:num w:numId="2" w16cid:durableId="1505440077">
    <w:abstractNumId w:val="1"/>
  </w:num>
  <w:num w:numId="3" w16cid:durableId="512380620">
    <w:abstractNumId w:val="2"/>
  </w:num>
  <w:num w:numId="4" w16cid:durableId="581107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RhZDU3NzU0ZTFiNzFkMWYzMGU5OTNlMjk4M2JhMmQifQ=="/>
  </w:docVars>
  <w:rsids>
    <w:rsidRoot w:val="719C2E69"/>
    <w:rsid w:val="00024151"/>
    <w:rsid w:val="000767F5"/>
    <w:rsid w:val="00152E6E"/>
    <w:rsid w:val="0016315A"/>
    <w:rsid w:val="001E7B74"/>
    <w:rsid w:val="00227F6E"/>
    <w:rsid w:val="00281E72"/>
    <w:rsid w:val="002D4C2C"/>
    <w:rsid w:val="00313B53"/>
    <w:rsid w:val="003B1E7D"/>
    <w:rsid w:val="003F7E07"/>
    <w:rsid w:val="00410654"/>
    <w:rsid w:val="004415F6"/>
    <w:rsid w:val="004E22B0"/>
    <w:rsid w:val="00554B41"/>
    <w:rsid w:val="005E160F"/>
    <w:rsid w:val="005E686D"/>
    <w:rsid w:val="00614C1F"/>
    <w:rsid w:val="00715B65"/>
    <w:rsid w:val="007609C3"/>
    <w:rsid w:val="007B719F"/>
    <w:rsid w:val="00810D98"/>
    <w:rsid w:val="0082387B"/>
    <w:rsid w:val="00842529"/>
    <w:rsid w:val="008A436E"/>
    <w:rsid w:val="008A5D51"/>
    <w:rsid w:val="008E01D7"/>
    <w:rsid w:val="008F35A3"/>
    <w:rsid w:val="008F7A4F"/>
    <w:rsid w:val="00917DA3"/>
    <w:rsid w:val="00924F9A"/>
    <w:rsid w:val="00960A05"/>
    <w:rsid w:val="00967126"/>
    <w:rsid w:val="00970B9E"/>
    <w:rsid w:val="009A62DE"/>
    <w:rsid w:val="009F72C9"/>
    <w:rsid w:val="00A72F06"/>
    <w:rsid w:val="00A811A4"/>
    <w:rsid w:val="00B16C35"/>
    <w:rsid w:val="00B4709F"/>
    <w:rsid w:val="00BE07C1"/>
    <w:rsid w:val="00BE40C2"/>
    <w:rsid w:val="00CB7631"/>
    <w:rsid w:val="00CC0007"/>
    <w:rsid w:val="00CF0E51"/>
    <w:rsid w:val="00D34785"/>
    <w:rsid w:val="00D60F03"/>
    <w:rsid w:val="00D66FFD"/>
    <w:rsid w:val="00D7745B"/>
    <w:rsid w:val="00E05ACB"/>
    <w:rsid w:val="00E07C0E"/>
    <w:rsid w:val="00EE61B7"/>
    <w:rsid w:val="00F06BDF"/>
    <w:rsid w:val="00F16D85"/>
    <w:rsid w:val="00F225F3"/>
    <w:rsid w:val="00F227F8"/>
    <w:rsid w:val="00F23A6F"/>
    <w:rsid w:val="00F3798A"/>
    <w:rsid w:val="00F6717D"/>
    <w:rsid w:val="00F804A7"/>
    <w:rsid w:val="00F96DD3"/>
    <w:rsid w:val="0148CB62"/>
    <w:rsid w:val="05F8C5F8"/>
    <w:rsid w:val="0CB20922"/>
    <w:rsid w:val="238D75EA"/>
    <w:rsid w:val="23B1216E"/>
    <w:rsid w:val="26F7ED65"/>
    <w:rsid w:val="30B1B078"/>
    <w:rsid w:val="3AB2D2CF"/>
    <w:rsid w:val="3EFA0761"/>
    <w:rsid w:val="40448B8C"/>
    <w:rsid w:val="5186E4D5"/>
    <w:rsid w:val="538AFBCC"/>
    <w:rsid w:val="551B156E"/>
    <w:rsid w:val="5E57B134"/>
    <w:rsid w:val="6608EB9C"/>
    <w:rsid w:val="6701CAC3"/>
    <w:rsid w:val="683C0F48"/>
    <w:rsid w:val="68B148B3"/>
    <w:rsid w:val="719C2E69"/>
    <w:rsid w:val="73BE6E1D"/>
    <w:rsid w:val="755C4FB8"/>
    <w:rsid w:val="7E23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60937"/>
  <w15:docId w15:val="{2E0312AC-CF2E-4B2F-B564-40535B04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ascii="Times New Roman" w:eastAsia="Arial Unicode MS" w:hAnsi="Times New Roman" w:cs="Arial Unicode MS"/>
      <w:color w:val="000000"/>
      <w:kern w:val="2"/>
      <w:sz w:val="24"/>
      <w:szCs w:val="24"/>
      <w:u w:color="000000"/>
      <w:lang w:val="en-US" w:eastAsia="zh-TW"/>
    </w:rPr>
  </w:style>
  <w:style w:type="paragraph" w:styleId="Ttulo3">
    <w:name w:val="heading 3"/>
    <w:qFormat/>
    <w:pPr>
      <w:keepNext/>
      <w:suppressAutoHyphens/>
      <w:spacing w:before="140" w:after="120"/>
      <w:outlineLvl w:val="2"/>
    </w:pPr>
    <w:rPr>
      <w:rFonts w:ascii="Times New Roman" w:eastAsia="Arial Unicode MS" w:hAnsi="Times New Roman" w:cs="Arial Unicode MS"/>
      <w:b/>
      <w:bCs/>
      <w:color w:val="000000"/>
      <w:kern w:val="2"/>
      <w:sz w:val="28"/>
      <w:szCs w:val="28"/>
      <w:u w:color="000000"/>
      <w:lang w:val="en-US" w:eastAsia="zh-T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yperlink0">
    <w:name w:val="Hyperlink.0"/>
    <w:basedOn w:val="Link"/>
    <w:autoRedefine/>
    <w:qFormat/>
    <w:rPr>
      <w:rFonts w:ascii="Calibri" w:eastAsia="Calibri" w:hAnsi="Calibri" w:cs="Calibri"/>
      <w:color w:val="1155CC"/>
      <w:spacing w:val="0"/>
      <w:u w:val="single" w:color="1155CC"/>
    </w:rPr>
  </w:style>
  <w:style w:type="character" w:customStyle="1" w:styleId="Link">
    <w:name w:val="Link"/>
    <w:qFormat/>
    <w:rPr>
      <w:color w:val="0563C1"/>
      <w:u w:val="single" w:color="0563C1"/>
    </w:rPr>
  </w:style>
  <w:style w:type="paragraph" w:customStyle="1" w:styleId="HeaderFooter">
    <w:name w:val="Header &amp; Footer"/>
    <w:autoRedefine/>
    <w:qFormat/>
    <w:pPr>
      <w:tabs>
        <w:tab w:val="right" w:pos="9020"/>
      </w:tabs>
      <w:suppressAutoHyphens/>
    </w:pPr>
    <w:rPr>
      <w:rFonts w:ascii="Helvetica Neue" w:eastAsia="Arial Unicode MS" w:hAnsi="Helvetica Neue" w:cs="Arial Unicode MS"/>
      <w:color w:val="000000"/>
      <w:sz w:val="24"/>
      <w:szCs w:val="24"/>
      <w:lang w:val="en-US" w:eastAsia="zh-TW"/>
    </w:rPr>
  </w:style>
  <w:style w:type="paragraph" w:styleId="Encabezado">
    <w:name w:val="header"/>
    <w:basedOn w:val="Normal"/>
    <w:link w:val="EncabezadoCar"/>
    <w:rsid w:val="00F3798A"/>
    <w:pPr>
      <w:tabs>
        <w:tab w:val="center" w:pos="4252"/>
        <w:tab w:val="right" w:pos="8504"/>
      </w:tabs>
    </w:pPr>
  </w:style>
  <w:style w:type="character" w:customStyle="1" w:styleId="EncabezadoCar">
    <w:name w:val="Encabezado Car"/>
    <w:basedOn w:val="Fuentedeprrafopredeter"/>
    <w:link w:val="Encabezado"/>
    <w:rsid w:val="00F3798A"/>
    <w:rPr>
      <w:rFonts w:ascii="Times New Roman" w:eastAsia="Arial Unicode MS" w:hAnsi="Times New Roman" w:cs="Arial Unicode MS"/>
      <w:color w:val="000000"/>
      <w:kern w:val="2"/>
      <w:sz w:val="24"/>
      <w:szCs w:val="24"/>
      <w:u w:color="000000"/>
      <w:lang w:val="en-US" w:eastAsia="zh-TW"/>
    </w:rPr>
  </w:style>
  <w:style w:type="paragraph" w:styleId="Piedepgina">
    <w:name w:val="footer"/>
    <w:basedOn w:val="Normal"/>
    <w:link w:val="PiedepginaCar"/>
    <w:rsid w:val="00F3798A"/>
    <w:pPr>
      <w:tabs>
        <w:tab w:val="center" w:pos="4252"/>
        <w:tab w:val="right" w:pos="8504"/>
      </w:tabs>
    </w:pPr>
  </w:style>
  <w:style w:type="character" w:customStyle="1" w:styleId="PiedepginaCar">
    <w:name w:val="Pie de página Car"/>
    <w:basedOn w:val="Fuentedeprrafopredeter"/>
    <w:link w:val="Piedepgina"/>
    <w:rsid w:val="00F3798A"/>
    <w:rPr>
      <w:rFonts w:ascii="Times New Roman" w:eastAsia="Arial Unicode MS" w:hAnsi="Times New Roman" w:cs="Arial Unicode MS"/>
      <w:color w:val="000000"/>
      <w:kern w:val="2"/>
      <w:sz w:val="24"/>
      <w:szCs w:val="24"/>
      <w:u w:color="000000"/>
      <w:lang w:val="en-US" w:eastAsia="zh-TW"/>
    </w:rPr>
  </w:style>
  <w:style w:type="paragraph" w:styleId="Prrafodelista">
    <w:name w:val="List Paragraph"/>
    <w:basedOn w:val="Normal"/>
    <w:uiPriority w:val="99"/>
    <w:unhideWhenUsed/>
    <w:rsid w:val="00715B65"/>
    <w:pPr>
      <w:ind w:left="720"/>
      <w:contextualSpacing/>
    </w:pPr>
  </w:style>
  <w:style w:type="character" w:styleId="Hipervnculo">
    <w:name w:val="Hyperlink"/>
    <w:basedOn w:val="Fuentedeprrafopredeter"/>
    <w:rsid w:val="00410654"/>
    <w:rPr>
      <w:color w:val="0000FF"/>
      <w:u w:val="single"/>
    </w:rPr>
  </w:style>
  <w:style w:type="character" w:styleId="Mencinsinresolver">
    <w:name w:val="Unresolved Mention"/>
    <w:basedOn w:val="Fuentedeprrafopredeter"/>
    <w:uiPriority w:val="99"/>
    <w:semiHidden/>
    <w:unhideWhenUsed/>
    <w:rsid w:val="00281E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obisa.es/hollyland"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nstagram.com/hollylandtech_spain/" TargetMode="External"/><Relationship Id="rId17" Type="http://schemas.openxmlformats.org/officeDocument/2006/relationships/hyperlink" Target="https://x.com/ROBISA" TargetMode="External"/><Relationship Id="rId2" Type="http://schemas.openxmlformats.org/officeDocument/2006/relationships/customXml" Target="../customXml/item2.xml"/><Relationship Id="rId16" Type="http://schemas.openxmlformats.org/officeDocument/2006/relationships/hyperlink" Target="https://www.instagram.com/robisa.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cebook.com/HollylandTech" TargetMode="External"/><Relationship Id="rId5" Type="http://schemas.openxmlformats.org/officeDocument/2006/relationships/styles" Target="styles.xml"/><Relationship Id="rId15" Type="http://schemas.openxmlformats.org/officeDocument/2006/relationships/hyperlink" Target="https://www.facebook.com/RobisaIberia/" TargetMode="External"/><Relationship Id="rId10" Type="http://schemas.openxmlformats.org/officeDocument/2006/relationships/hyperlink" Target="https://www.hollyland.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obisa.es/shop/123-hollyland" TargetMode="External"/><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Props1.xml><?xml version="1.0" encoding="utf-8"?>
<ds:datastoreItem xmlns:ds="http://schemas.openxmlformats.org/officeDocument/2006/customXml" ds:itemID="{90E53E6C-C8E9-4A1D-99F2-8F1D1611767B}">
  <ds:schemaRefs>
    <ds:schemaRef ds:uri="http://schemas.microsoft.com/sharepoint/v3/contenttype/forms"/>
  </ds:schemaRefs>
</ds:datastoreItem>
</file>

<file path=customXml/itemProps2.xml><?xml version="1.0" encoding="utf-8"?>
<ds:datastoreItem xmlns:ds="http://schemas.openxmlformats.org/officeDocument/2006/customXml" ds:itemID="{4CE6BBDB-4C71-441B-AEE0-89C9BA3AC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799877-6897-435B-BE64-05F6016E2BCB}">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734</Words>
  <Characters>4042</Characters>
  <Application>Microsoft Office Word</Application>
  <DocSecurity>0</DocSecurity>
  <Lines>33</Lines>
  <Paragraphs>9</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hollyland</dc:creator>
  <cp:lastModifiedBy>Miguel González</cp:lastModifiedBy>
  <cp:revision>52</cp:revision>
  <dcterms:created xsi:type="dcterms:W3CDTF">2024-05-15T08:59:00Z</dcterms:created>
  <dcterms:modified xsi:type="dcterms:W3CDTF">2024-09-19T11:04:00Z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2BD0D1F1B9AB4548953AE6BAD4891CB7_11</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ies>
</file>