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E2AB14" w14:textId="77777777" w:rsidR="00A34580" w:rsidRDefault="00A34580" w:rsidP="00B93DAD">
      <w:pPr>
        <w:jc w:val="both"/>
        <w:rPr>
          <w:rFonts w:ascii="Calibri" w:hAnsi="Calibri"/>
          <w:b/>
          <w:bCs/>
          <w:lang w:val="es-ES"/>
        </w:rPr>
      </w:pPr>
    </w:p>
    <w:p w14:paraId="30AD04A7" w14:textId="77777777" w:rsidR="00A34580" w:rsidRDefault="00A34580" w:rsidP="00B93DAD">
      <w:pPr>
        <w:jc w:val="both"/>
        <w:rPr>
          <w:rFonts w:ascii="Calibri" w:hAnsi="Calibri"/>
          <w:b/>
          <w:bCs/>
          <w:lang w:val="es-ES"/>
        </w:rPr>
      </w:pPr>
    </w:p>
    <w:p w14:paraId="065677C2" w14:textId="77777777" w:rsidR="00A34580" w:rsidRDefault="00A34580" w:rsidP="00B93DAD">
      <w:pPr>
        <w:jc w:val="both"/>
        <w:rPr>
          <w:rFonts w:ascii="Calibri" w:hAnsi="Calibri"/>
          <w:b/>
          <w:bCs/>
          <w:lang w:val="es-ES"/>
        </w:rPr>
      </w:pPr>
    </w:p>
    <w:p w14:paraId="0634D01F" w14:textId="78985088" w:rsidR="00B93DAD" w:rsidRPr="00B93DAD" w:rsidRDefault="00B93DAD" w:rsidP="00302690">
      <w:pPr>
        <w:jc w:val="both"/>
        <w:rPr>
          <w:rFonts w:ascii="Calibri" w:hAnsi="Calibri"/>
          <w:b/>
          <w:bCs/>
          <w:lang w:val="es-ES"/>
        </w:rPr>
      </w:pPr>
      <w:r>
        <w:rPr>
          <w:rFonts w:ascii="Calibri" w:hAnsi="Calibri"/>
          <w:b/>
          <w:bCs/>
          <w:lang w:val="es-ES"/>
        </w:rPr>
        <w:t>Novedades</w:t>
      </w:r>
    </w:p>
    <w:p w14:paraId="3320DD93" w14:textId="77777777" w:rsidR="00B93DAD" w:rsidRPr="00B93DAD" w:rsidRDefault="00B93DAD" w:rsidP="00302690">
      <w:pPr>
        <w:rPr>
          <w:rFonts w:ascii="Calibri" w:hAnsi="Calibri"/>
          <w:b/>
          <w:bCs/>
          <w:lang w:val="es-ES"/>
        </w:rPr>
      </w:pPr>
    </w:p>
    <w:p w14:paraId="0EE11F9B" w14:textId="77777777" w:rsidR="00B93DAD" w:rsidRPr="00B93DAD" w:rsidRDefault="00B93DAD" w:rsidP="00302690">
      <w:pPr>
        <w:rPr>
          <w:rFonts w:ascii="Calibri" w:hAnsi="Calibri"/>
          <w:b/>
          <w:bCs/>
          <w:lang w:val="es-ES"/>
        </w:rPr>
      </w:pPr>
      <w:r w:rsidRPr="00B93DAD">
        <w:rPr>
          <w:rFonts w:ascii="Calibri" w:hAnsi="Calibri"/>
          <w:b/>
          <w:bCs/>
          <w:lang w:val="es-ES"/>
        </w:rPr>
        <w:t>- Satisface la necesidad de una comunicación estable y fluida en grandes platós de rodaje</w:t>
      </w:r>
    </w:p>
    <w:p w14:paraId="6D86308F" w14:textId="77777777" w:rsidR="00B93DAD" w:rsidRPr="00B93DAD" w:rsidRDefault="00B93DAD" w:rsidP="00302690">
      <w:pPr>
        <w:rPr>
          <w:rFonts w:ascii="Calibri" w:hAnsi="Calibri"/>
          <w:b/>
          <w:bCs/>
          <w:lang w:val="es-ES"/>
        </w:rPr>
      </w:pPr>
      <w:r w:rsidRPr="00B93DAD">
        <w:rPr>
          <w:rFonts w:ascii="Calibri" w:hAnsi="Calibri"/>
          <w:b/>
          <w:bCs/>
          <w:lang w:val="es-ES"/>
        </w:rPr>
        <w:t>- Admite hasta 20 auriculares inalámbricos full-</w:t>
      </w:r>
      <w:proofErr w:type="spellStart"/>
      <w:r w:rsidRPr="00B93DAD">
        <w:rPr>
          <w:rFonts w:ascii="Calibri" w:hAnsi="Calibri"/>
          <w:b/>
          <w:bCs/>
          <w:lang w:val="es-ES"/>
        </w:rPr>
        <w:t>duplex</w:t>
      </w:r>
      <w:proofErr w:type="spellEnd"/>
    </w:p>
    <w:p w14:paraId="5001C114" w14:textId="77777777" w:rsidR="00B93DAD" w:rsidRPr="00B93DAD" w:rsidRDefault="00B93DAD" w:rsidP="00302690">
      <w:pPr>
        <w:rPr>
          <w:rFonts w:ascii="Calibri" w:hAnsi="Calibri"/>
          <w:b/>
          <w:bCs/>
          <w:lang w:val="es-ES"/>
        </w:rPr>
      </w:pPr>
      <w:r w:rsidRPr="00B93DAD">
        <w:rPr>
          <w:rFonts w:ascii="Calibri" w:hAnsi="Calibri"/>
          <w:b/>
          <w:bCs/>
          <w:lang w:val="es-ES"/>
        </w:rPr>
        <w:t>- Capaz de gestionar un máximo de seis canales</w:t>
      </w:r>
    </w:p>
    <w:p w14:paraId="6E590217" w14:textId="77777777" w:rsidR="00B93DAD" w:rsidRPr="00B93DAD" w:rsidRDefault="00B93DAD" w:rsidP="00302690">
      <w:pPr>
        <w:rPr>
          <w:rFonts w:ascii="Calibri" w:hAnsi="Calibri"/>
          <w:b/>
          <w:bCs/>
          <w:lang w:val="es-ES"/>
        </w:rPr>
      </w:pPr>
      <w:r w:rsidRPr="00B93DAD">
        <w:rPr>
          <w:rFonts w:ascii="Calibri" w:hAnsi="Calibri"/>
          <w:b/>
          <w:bCs/>
          <w:lang w:val="es-ES"/>
        </w:rPr>
        <w:t>- Ofrece itinerancia sin fisuras para una comunicación ininterrumpida</w:t>
      </w:r>
    </w:p>
    <w:p w14:paraId="67B226C9" w14:textId="77777777" w:rsidR="00B93DAD" w:rsidRPr="00B93DAD" w:rsidRDefault="00B93DAD" w:rsidP="00302690">
      <w:pPr>
        <w:rPr>
          <w:rFonts w:ascii="Calibri" w:hAnsi="Calibri"/>
          <w:b/>
          <w:bCs/>
          <w:lang w:val="es-ES"/>
        </w:rPr>
      </w:pPr>
      <w:r w:rsidRPr="00B93DAD">
        <w:rPr>
          <w:rFonts w:ascii="Calibri" w:hAnsi="Calibri"/>
          <w:b/>
          <w:bCs/>
          <w:lang w:val="es-ES"/>
        </w:rPr>
        <w:t>- Ofrece un alcance LOS de 500 m (1.600 pies)</w:t>
      </w:r>
    </w:p>
    <w:p w14:paraId="45EFBF6B" w14:textId="3886E5BB" w:rsidR="0070408F" w:rsidRPr="00B93DAD" w:rsidRDefault="00B93DAD" w:rsidP="00302690">
      <w:pPr>
        <w:rPr>
          <w:rFonts w:ascii="Calibri" w:eastAsia="Calibri" w:hAnsi="Calibri" w:cs="Calibri"/>
          <w:b/>
          <w:bCs/>
          <w:lang w:val="es-ES"/>
        </w:rPr>
      </w:pPr>
      <w:r w:rsidRPr="00B93DAD">
        <w:rPr>
          <w:rFonts w:ascii="Calibri" w:hAnsi="Calibri"/>
          <w:b/>
          <w:bCs/>
          <w:lang w:val="es-ES"/>
        </w:rPr>
        <w:t>- Auriculares con cancelación de ruido ambiental (ENC)</w:t>
      </w:r>
      <w:r w:rsidRPr="00B93DAD">
        <w:rPr>
          <w:rFonts w:ascii="Calibri" w:hAnsi="Calibri"/>
          <w:b/>
          <w:bCs/>
          <w:lang w:val="es-ES"/>
        </w:rPr>
        <w:br/>
      </w:r>
    </w:p>
    <w:p w14:paraId="7A28C619" w14:textId="77777777" w:rsidR="00015039" w:rsidRPr="00015039" w:rsidRDefault="00015039" w:rsidP="00302690">
      <w:pPr>
        <w:jc w:val="both"/>
        <w:rPr>
          <w:rFonts w:ascii="Calibri" w:hAnsi="Calibri"/>
          <w:b/>
          <w:bCs/>
          <w:lang w:val="es-ES"/>
        </w:rPr>
      </w:pPr>
      <w:proofErr w:type="spellStart"/>
      <w:r w:rsidRPr="00015039">
        <w:rPr>
          <w:rFonts w:ascii="Calibri" w:hAnsi="Calibri"/>
          <w:b/>
          <w:bCs/>
          <w:lang w:val="es-ES"/>
        </w:rPr>
        <w:t>Hollyland</w:t>
      </w:r>
      <w:proofErr w:type="spellEnd"/>
      <w:r w:rsidRPr="00015039">
        <w:rPr>
          <w:rFonts w:ascii="Calibri" w:hAnsi="Calibri"/>
          <w:b/>
          <w:bCs/>
          <w:lang w:val="es-ES"/>
        </w:rPr>
        <w:t xml:space="preserve"> eleva las comunicaciones inalámbricas para producciones de cine y televisión a gran escala</w:t>
      </w:r>
    </w:p>
    <w:p w14:paraId="0944AC8A" w14:textId="77777777" w:rsidR="00015039" w:rsidRPr="00015039" w:rsidRDefault="00015039" w:rsidP="00302690">
      <w:pPr>
        <w:jc w:val="both"/>
        <w:rPr>
          <w:rFonts w:ascii="Calibri" w:hAnsi="Calibri"/>
          <w:b/>
          <w:bCs/>
          <w:lang w:val="es-ES"/>
        </w:rPr>
      </w:pPr>
    </w:p>
    <w:p w14:paraId="2A9BDC90" w14:textId="77777777" w:rsidR="00015039" w:rsidRPr="00015039" w:rsidRDefault="00015039" w:rsidP="00302690">
      <w:pPr>
        <w:jc w:val="both"/>
        <w:rPr>
          <w:rFonts w:ascii="Calibri" w:hAnsi="Calibri"/>
          <w:lang w:val="es-ES"/>
        </w:rPr>
      </w:pPr>
      <w:r w:rsidRPr="00015039">
        <w:rPr>
          <w:rFonts w:ascii="Calibri" w:hAnsi="Calibri"/>
          <w:lang w:val="es-ES"/>
        </w:rPr>
        <w:t xml:space="preserve">Shenzhen, China, 10 de septiembre de 2024 - Como proveedor líder de soluciones profesionales de intercomunicación inalámbrica, </w:t>
      </w:r>
      <w:proofErr w:type="spellStart"/>
      <w:r w:rsidRPr="00015039">
        <w:rPr>
          <w:rFonts w:ascii="Calibri" w:hAnsi="Calibri"/>
          <w:lang w:val="es-ES"/>
        </w:rPr>
        <w:t>Hollyland</w:t>
      </w:r>
      <w:proofErr w:type="spellEnd"/>
      <w:r w:rsidRPr="00015039">
        <w:rPr>
          <w:rFonts w:ascii="Calibri" w:hAnsi="Calibri"/>
          <w:lang w:val="es-ES"/>
        </w:rPr>
        <w:t xml:space="preserve"> ha lanzado su nuevo producto de gama alta, el Solidcom C1 Pro - </w:t>
      </w:r>
      <w:proofErr w:type="spellStart"/>
      <w:r w:rsidRPr="00015039">
        <w:rPr>
          <w:rFonts w:ascii="Calibri" w:hAnsi="Calibri"/>
          <w:lang w:val="es-ES"/>
        </w:rPr>
        <w:t>Roaming</w:t>
      </w:r>
      <w:proofErr w:type="spellEnd"/>
      <w:r w:rsidRPr="00015039">
        <w:rPr>
          <w:rFonts w:ascii="Calibri" w:hAnsi="Calibri"/>
          <w:lang w:val="es-ES"/>
        </w:rPr>
        <w:t xml:space="preserve"> </w:t>
      </w:r>
      <w:proofErr w:type="gramStart"/>
      <w:r w:rsidRPr="00015039">
        <w:rPr>
          <w:rFonts w:ascii="Calibri" w:hAnsi="Calibri"/>
          <w:lang w:val="es-ES"/>
        </w:rPr>
        <w:t>Hub</w:t>
      </w:r>
      <w:proofErr w:type="gramEnd"/>
      <w:r w:rsidRPr="00015039">
        <w:rPr>
          <w:rFonts w:ascii="Calibri" w:hAnsi="Calibri"/>
          <w:lang w:val="es-ES"/>
        </w:rPr>
        <w:t xml:space="preserve">, diseñado específicamente para producciones de cine y televisión a gran escala. </w:t>
      </w:r>
    </w:p>
    <w:p w14:paraId="38693D28" w14:textId="77777777" w:rsidR="00015039" w:rsidRPr="00015039" w:rsidRDefault="00015039" w:rsidP="00302690">
      <w:pPr>
        <w:jc w:val="both"/>
        <w:rPr>
          <w:rFonts w:ascii="Calibri" w:hAnsi="Calibri"/>
          <w:lang w:val="es-ES"/>
        </w:rPr>
      </w:pPr>
    </w:p>
    <w:p w14:paraId="385BEDE4" w14:textId="77777777" w:rsidR="00015039" w:rsidRPr="00015039" w:rsidRDefault="00015039" w:rsidP="00302690">
      <w:pPr>
        <w:jc w:val="both"/>
        <w:rPr>
          <w:rFonts w:ascii="Calibri" w:hAnsi="Calibri"/>
          <w:lang w:val="es-ES"/>
        </w:rPr>
      </w:pPr>
      <w:r w:rsidRPr="00015039">
        <w:rPr>
          <w:rFonts w:ascii="Calibri" w:hAnsi="Calibri"/>
          <w:lang w:val="es-ES"/>
        </w:rPr>
        <w:t xml:space="preserve">Incorporando la tecnología </w:t>
      </w:r>
      <w:proofErr w:type="gramStart"/>
      <w:r w:rsidRPr="00015039">
        <w:rPr>
          <w:rFonts w:ascii="Calibri" w:hAnsi="Calibri"/>
          <w:lang w:val="es-ES"/>
        </w:rPr>
        <w:t xml:space="preserve">de </w:t>
      </w:r>
      <w:proofErr w:type="spellStart"/>
      <w:r w:rsidRPr="00015039">
        <w:rPr>
          <w:rFonts w:ascii="Calibri" w:hAnsi="Calibri"/>
          <w:lang w:val="es-ES"/>
        </w:rPr>
        <w:t>roaming</w:t>
      </w:r>
      <w:proofErr w:type="spellEnd"/>
      <w:proofErr w:type="gramEnd"/>
      <w:r w:rsidRPr="00015039">
        <w:rPr>
          <w:rFonts w:ascii="Calibri" w:hAnsi="Calibri"/>
          <w:lang w:val="es-ES"/>
        </w:rPr>
        <w:t xml:space="preserve"> de vanguardia de </w:t>
      </w:r>
      <w:proofErr w:type="spellStart"/>
      <w:r w:rsidRPr="00015039">
        <w:rPr>
          <w:rFonts w:ascii="Calibri" w:hAnsi="Calibri"/>
          <w:lang w:val="es-ES"/>
        </w:rPr>
        <w:t>Hollyland</w:t>
      </w:r>
      <w:proofErr w:type="spellEnd"/>
      <w:r w:rsidRPr="00015039">
        <w:rPr>
          <w:rFonts w:ascii="Calibri" w:hAnsi="Calibri"/>
          <w:lang w:val="es-ES"/>
        </w:rPr>
        <w:t xml:space="preserve">, el Solidcom C1 Pro - </w:t>
      </w:r>
      <w:proofErr w:type="spellStart"/>
      <w:r w:rsidRPr="00015039">
        <w:rPr>
          <w:rFonts w:ascii="Calibri" w:hAnsi="Calibri"/>
          <w:lang w:val="es-ES"/>
        </w:rPr>
        <w:t>Roaming</w:t>
      </w:r>
      <w:proofErr w:type="spellEnd"/>
      <w:r w:rsidRPr="00015039">
        <w:rPr>
          <w:rFonts w:ascii="Calibri" w:hAnsi="Calibri"/>
          <w:lang w:val="es-ES"/>
        </w:rPr>
        <w:t xml:space="preserve"> Hub aborda el desafío común en el set de obtener enlaces de comunicación estables en áreas más grandes o más complejas, ofreciendo una experiencia de rodaje impecable a los equipos en una amplia gama de entornos y escenarios.</w:t>
      </w:r>
    </w:p>
    <w:p w14:paraId="39C20CCF" w14:textId="77777777" w:rsidR="00015039" w:rsidRPr="00015039" w:rsidRDefault="00015039" w:rsidP="00302690">
      <w:pPr>
        <w:jc w:val="both"/>
        <w:rPr>
          <w:rFonts w:ascii="Calibri" w:hAnsi="Calibri"/>
          <w:b/>
          <w:bCs/>
          <w:lang w:val="es-ES"/>
        </w:rPr>
      </w:pPr>
    </w:p>
    <w:p w14:paraId="647237E4" w14:textId="6BDEECE8" w:rsidR="00015039" w:rsidRPr="00015039" w:rsidRDefault="00015039" w:rsidP="00302690">
      <w:pPr>
        <w:jc w:val="both"/>
        <w:rPr>
          <w:rFonts w:ascii="Calibri" w:hAnsi="Calibri"/>
          <w:b/>
          <w:bCs/>
          <w:lang w:val="es-ES"/>
        </w:rPr>
      </w:pPr>
      <w:r w:rsidRPr="00015039">
        <w:rPr>
          <w:rFonts w:ascii="Calibri" w:hAnsi="Calibri"/>
          <w:b/>
          <w:bCs/>
          <w:lang w:val="es-ES"/>
        </w:rPr>
        <w:t xml:space="preserve">Creado para </w:t>
      </w:r>
      <w:r w:rsidR="004D686C">
        <w:rPr>
          <w:rFonts w:ascii="Calibri" w:hAnsi="Calibri"/>
          <w:b/>
          <w:bCs/>
          <w:lang w:val="es-ES"/>
        </w:rPr>
        <w:t>grandes escenarios</w:t>
      </w:r>
    </w:p>
    <w:p w14:paraId="0CD705BD" w14:textId="77777777" w:rsidR="00015039" w:rsidRPr="00015039" w:rsidRDefault="00015039" w:rsidP="00302690">
      <w:pPr>
        <w:jc w:val="both"/>
        <w:rPr>
          <w:rFonts w:ascii="Calibri" w:hAnsi="Calibri"/>
          <w:b/>
          <w:bCs/>
          <w:lang w:val="es-ES"/>
        </w:rPr>
      </w:pPr>
    </w:p>
    <w:p w14:paraId="3003EA52" w14:textId="77777777" w:rsidR="00015039" w:rsidRPr="00015039" w:rsidRDefault="00015039" w:rsidP="00302690">
      <w:pPr>
        <w:jc w:val="both"/>
        <w:rPr>
          <w:rFonts w:ascii="Calibri" w:hAnsi="Calibri"/>
          <w:lang w:val="es-ES"/>
        </w:rPr>
      </w:pPr>
      <w:r w:rsidRPr="00015039">
        <w:rPr>
          <w:rFonts w:ascii="Calibri" w:hAnsi="Calibri"/>
          <w:lang w:val="es-ES"/>
        </w:rPr>
        <w:t xml:space="preserve">El Solidcom C1 Pro - </w:t>
      </w:r>
      <w:proofErr w:type="spellStart"/>
      <w:r w:rsidRPr="00015039">
        <w:rPr>
          <w:rFonts w:ascii="Calibri" w:hAnsi="Calibri"/>
          <w:lang w:val="es-ES"/>
        </w:rPr>
        <w:t>Roaming</w:t>
      </w:r>
      <w:proofErr w:type="spellEnd"/>
      <w:r w:rsidRPr="00015039">
        <w:rPr>
          <w:rFonts w:ascii="Calibri" w:hAnsi="Calibri"/>
          <w:lang w:val="es-ES"/>
        </w:rPr>
        <w:t xml:space="preserve"> </w:t>
      </w:r>
      <w:proofErr w:type="gramStart"/>
      <w:r w:rsidRPr="00015039">
        <w:rPr>
          <w:rFonts w:ascii="Calibri" w:hAnsi="Calibri"/>
          <w:lang w:val="es-ES"/>
        </w:rPr>
        <w:t>Hub</w:t>
      </w:r>
      <w:proofErr w:type="gramEnd"/>
      <w:r w:rsidRPr="00015039">
        <w:rPr>
          <w:rFonts w:ascii="Calibri" w:hAnsi="Calibri"/>
          <w:lang w:val="es-ES"/>
        </w:rPr>
        <w:t xml:space="preserve"> revoluciona la producción de cine y televisión gracias a su capacidad para conectar hasta 20 auriculares full-</w:t>
      </w:r>
      <w:proofErr w:type="spellStart"/>
      <w:r w:rsidRPr="00015039">
        <w:rPr>
          <w:rFonts w:ascii="Calibri" w:hAnsi="Calibri"/>
          <w:lang w:val="es-ES"/>
        </w:rPr>
        <w:t>duplex</w:t>
      </w:r>
      <w:proofErr w:type="spellEnd"/>
      <w:r w:rsidRPr="00015039">
        <w:rPr>
          <w:rFonts w:ascii="Calibri" w:hAnsi="Calibri"/>
          <w:lang w:val="es-ES"/>
        </w:rPr>
        <w:t xml:space="preserve"> con un único </w:t>
      </w:r>
      <w:proofErr w:type="spellStart"/>
      <w:r w:rsidRPr="00015039">
        <w:rPr>
          <w:rFonts w:ascii="Calibri" w:hAnsi="Calibri"/>
          <w:lang w:val="es-ES"/>
        </w:rPr>
        <w:t>hub</w:t>
      </w:r>
      <w:proofErr w:type="spellEnd"/>
      <w:r w:rsidRPr="00015039">
        <w:rPr>
          <w:rFonts w:ascii="Calibri" w:hAnsi="Calibri"/>
          <w:lang w:val="es-ES"/>
        </w:rPr>
        <w:t>, minimizando las brechas de comunicación, incluso en los entornos de rodaje más intrincados.</w:t>
      </w:r>
    </w:p>
    <w:p w14:paraId="21410A48" w14:textId="77777777" w:rsidR="00015039" w:rsidRPr="00015039" w:rsidRDefault="00015039" w:rsidP="00302690">
      <w:pPr>
        <w:jc w:val="both"/>
        <w:rPr>
          <w:rFonts w:ascii="Calibri" w:hAnsi="Calibri"/>
          <w:lang w:val="es-ES"/>
        </w:rPr>
      </w:pPr>
    </w:p>
    <w:p w14:paraId="5734325D" w14:textId="77777777" w:rsidR="00015039" w:rsidRPr="00015039" w:rsidRDefault="00015039" w:rsidP="00302690">
      <w:pPr>
        <w:jc w:val="both"/>
        <w:rPr>
          <w:rFonts w:ascii="Calibri" w:hAnsi="Calibri"/>
          <w:lang w:val="es-ES"/>
        </w:rPr>
      </w:pPr>
      <w:r w:rsidRPr="00015039">
        <w:rPr>
          <w:rFonts w:ascii="Calibri" w:hAnsi="Calibri"/>
          <w:lang w:val="es-ES"/>
        </w:rPr>
        <w:t>Además, el alcance efectivo de un solo concentrador ha aumentado desde los 350 m anteriores hasta los 500 m, lo que refuerza la fiabilidad y flexibilidad en platós grandes.</w:t>
      </w:r>
    </w:p>
    <w:p w14:paraId="087CFB32" w14:textId="77777777" w:rsidR="00015039" w:rsidRPr="00015039" w:rsidRDefault="00015039" w:rsidP="00302690">
      <w:pPr>
        <w:jc w:val="both"/>
        <w:rPr>
          <w:rFonts w:ascii="Calibri" w:hAnsi="Calibri"/>
          <w:b/>
          <w:bCs/>
          <w:lang w:val="es-ES"/>
        </w:rPr>
      </w:pPr>
    </w:p>
    <w:p w14:paraId="3DBD65BC" w14:textId="77777777" w:rsidR="00015039" w:rsidRPr="00015039" w:rsidRDefault="00015039" w:rsidP="00302690">
      <w:pPr>
        <w:jc w:val="both"/>
        <w:rPr>
          <w:rFonts w:ascii="Calibri" w:hAnsi="Calibri"/>
          <w:lang w:val="es-ES"/>
        </w:rPr>
      </w:pPr>
      <w:r w:rsidRPr="00015039">
        <w:rPr>
          <w:rFonts w:ascii="Calibri" w:hAnsi="Calibri"/>
          <w:lang w:val="es-ES"/>
        </w:rPr>
        <w:t>También admite hasta seis grupos de comunicación, lo que lo hace ideal para una coordinación optimizada entre varios departamentos como producción, cámara e iluminación, con personalización añadida de funciones y números para mejorar la eficiencia en el plató.</w:t>
      </w:r>
    </w:p>
    <w:p w14:paraId="1933815F" w14:textId="77777777" w:rsidR="00015039" w:rsidRDefault="00015039" w:rsidP="00302690">
      <w:pPr>
        <w:jc w:val="both"/>
        <w:rPr>
          <w:rFonts w:ascii="Calibri" w:hAnsi="Calibri"/>
          <w:b/>
          <w:bCs/>
          <w:lang w:val="es-ES"/>
        </w:rPr>
      </w:pPr>
    </w:p>
    <w:p w14:paraId="2EE252BE" w14:textId="77777777" w:rsidR="00015039" w:rsidRPr="00015039" w:rsidRDefault="00015039" w:rsidP="00302690">
      <w:pPr>
        <w:jc w:val="both"/>
        <w:rPr>
          <w:rFonts w:ascii="Calibri" w:hAnsi="Calibri"/>
          <w:b/>
          <w:bCs/>
          <w:lang w:val="es-ES"/>
        </w:rPr>
      </w:pPr>
      <w:r w:rsidRPr="00015039">
        <w:rPr>
          <w:rFonts w:ascii="Calibri" w:hAnsi="Calibri"/>
          <w:b/>
          <w:bCs/>
          <w:lang w:val="es-ES"/>
        </w:rPr>
        <w:t>Manténgase conectado, desplácese libremente</w:t>
      </w:r>
    </w:p>
    <w:p w14:paraId="3B8D02CA" w14:textId="77777777" w:rsidR="00015039" w:rsidRPr="00015039" w:rsidRDefault="00015039" w:rsidP="00302690">
      <w:pPr>
        <w:jc w:val="both"/>
        <w:rPr>
          <w:rFonts w:ascii="Calibri" w:hAnsi="Calibri"/>
          <w:b/>
          <w:bCs/>
          <w:lang w:val="es-ES"/>
        </w:rPr>
      </w:pPr>
    </w:p>
    <w:p w14:paraId="2BB0C8F7" w14:textId="77777777" w:rsidR="00015039" w:rsidRPr="00015039" w:rsidRDefault="00015039" w:rsidP="00302690">
      <w:pPr>
        <w:jc w:val="both"/>
        <w:rPr>
          <w:rFonts w:ascii="Calibri" w:hAnsi="Calibri"/>
          <w:lang w:val="es-ES"/>
        </w:rPr>
      </w:pPr>
      <w:r w:rsidRPr="00015039">
        <w:rPr>
          <w:rFonts w:ascii="Calibri" w:hAnsi="Calibri"/>
          <w:lang w:val="es-ES"/>
        </w:rPr>
        <w:t>En los complejos platós de rodaje, la comunicación suele verse dificultada por los obstáculos y la necesidad de reconectarse constantemente cuando los miembros del equipo se mueven y cambian de posición. Esto puede tener repercusiones importantes en la capacidad general de un equipo para comunicarse eficazmente y cumplir el calendario de rodaje.</w:t>
      </w:r>
    </w:p>
    <w:p w14:paraId="381A6D72" w14:textId="77777777" w:rsidR="00015039" w:rsidRPr="00015039" w:rsidRDefault="00015039" w:rsidP="00302690">
      <w:pPr>
        <w:jc w:val="both"/>
        <w:rPr>
          <w:rFonts w:ascii="Calibri" w:hAnsi="Calibri"/>
          <w:lang w:val="es-ES"/>
        </w:rPr>
      </w:pPr>
    </w:p>
    <w:p w14:paraId="10049C46" w14:textId="77777777" w:rsidR="00E709FE" w:rsidRDefault="00E709FE" w:rsidP="00302690">
      <w:pPr>
        <w:jc w:val="both"/>
        <w:rPr>
          <w:rFonts w:ascii="Calibri" w:hAnsi="Calibri"/>
          <w:lang w:val="es-ES"/>
        </w:rPr>
      </w:pPr>
    </w:p>
    <w:p w14:paraId="456660D8" w14:textId="77777777" w:rsidR="00E709FE" w:rsidRDefault="00E709FE" w:rsidP="00302690">
      <w:pPr>
        <w:jc w:val="both"/>
        <w:rPr>
          <w:rFonts w:ascii="Calibri" w:hAnsi="Calibri"/>
          <w:lang w:val="es-ES"/>
        </w:rPr>
      </w:pPr>
    </w:p>
    <w:p w14:paraId="1921D0C1" w14:textId="77777777" w:rsidR="00E709FE" w:rsidRDefault="00E709FE" w:rsidP="00302690">
      <w:pPr>
        <w:jc w:val="both"/>
        <w:rPr>
          <w:rFonts w:ascii="Calibri" w:hAnsi="Calibri"/>
          <w:lang w:val="es-ES"/>
        </w:rPr>
      </w:pPr>
    </w:p>
    <w:p w14:paraId="0B376BAA" w14:textId="77777777" w:rsidR="00E709FE" w:rsidRDefault="00E709FE" w:rsidP="00302690">
      <w:pPr>
        <w:jc w:val="both"/>
        <w:rPr>
          <w:rFonts w:ascii="Calibri" w:hAnsi="Calibri"/>
          <w:lang w:val="es-ES"/>
        </w:rPr>
      </w:pPr>
    </w:p>
    <w:p w14:paraId="2C7AB463" w14:textId="77777777" w:rsidR="004D686C" w:rsidRDefault="004D686C" w:rsidP="00302690">
      <w:pPr>
        <w:jc w:val="both"/>
        <w:rPr>
          <w:rFonts w:ascii="Calibri" w:hAnsi="Calibri"/>
          <w:lang w:val="es-ES"/>
        </w:rPr>
      </w:pPr>
    </w:p>
    <w:p w14:paraId="68E56D5A" w14:textId="41523E93" w:rsidR="00015039" w:rsidRPr="00015039" w:rsidRDefault="00015039" w:rsidP="00302690">
      <w:pPr>
        <w:jc w:val="both"/>
        <w:rPr>
          <w:rFonts w:ascii="Calibri" w:hAnsi="Calibri"/>
          <w:lang w:val="es-ES"/>
        </w:rPr>
      </w:pPr>
      <w:r w:rsidRPr="00015039">
        <w:rPr>
          <w:rFonts w:ascii="Calibri" w:hAnsi="Calibri"/>
          <w:lang w:val="es-ES"/>
        </w:rPr>
        <w:t xml:space="preserve">El Solidcom C1 Pro - </w:t>
      </w:r>
      <w:proofErr w:type="spellStart"/>
      <w:r w:rsidRPr="00015039">
        <w:rPr>
          <w:rFonts w:ascii="Calibri" w:hAnsi="Calibri"/>
          <w:lang w:val="es-ES"/>
        </w:rPr>
        <w:t>Roaming</w:t>
      </w:r>
      <w:proofErr w:type="spellEnd"/>
      <w:r w:rsidRPr="00015039">
        <w:rPr>
          <w:rFonts w:ascii="Calibri" w:hAnsi="Calibri"/>
          <w:lang w:val="es-ES"/>
        </w:rPr>
        <w:t xml:space="preserve"> </w:t>
      </w:r>
      <w:proofErr w:type="gramStart"/>
      <w:r w:rsidRPr="00015039">
        <w:rPr>
          <w:rFonts w:ascii="Calibri" w:hAnsi="Calibri"/>
          <w:lang w:val="es-ES"/>
        </w:rPr>
        <w:t>Hub</w:t>
      </w:r>
      <w:proofErr w:type="gramEnd"/>
      <w:r w:rsidRPr="00015039">
        <w:rPr>
          <w:rFonts w:ascii="Calibri" w:hAnsi="Calibri"/>
          <w:lang w:val="es-ES"/>
        </w:rPr>
        <w:t xml:space="preserve"> tiene potentes capacidades de itinerancia y está diseñado para necesidades de movimiento rápido y comunicación a largas distancias. Cuando el auricular inalámbrico del Solidcom C1 Pro - </w:t>
      </w:r>
      <w:proofErr w:type="spellStart"/>
      <w:r w:rsidRPr="00015039">
        <w:rPr>
          <w:rFonts w:ascii="Calibri" w:hAnsi="Calibri"/>
          <w:lang w:val="es-ES"/>
        </w:rPr>
        <w:t>Roaming</w:t>
      </w:r>
      <w:proofErr w:type="spellEnd"/>
      <w:r w:rsidRPr="00015039">
        <w:rPr>
          <w:rFonts w:ascii="Calibri" w:hAnsi="Calibri"/>
          <w:lang w:val="es-ES"/>
        </w:rPr>
        <w:t xml:space="preserve"> </w:t>
      </w:r>
      <w:proofErr w:type="gramStart"/>
      <w:r w:rsidRPr="00015039">
        <w:rPr>
          <w:rFonts w:ascii="Calibri" w:hAnsi="Calibri"/>
          <w:lang w:val="es-ES"/>
        </w:rPr>
        <w:t>Hub</w:t>
      </w:r>
      <w:proofErr w:type="gramEnd"/>
      <w:r w:rsidRPr="00015039">
        <w:rPr>
          <w:rFonts w:ascii="Calibri" w:hAnsi="Calibri"/>
          <w:lang w:val="es-ES"/>
        </w:rPr>
        <w:t xml:space="preserve"> entra en el área límite de la cobertura de dos </w:t>
      </w:r>
      <w:proofErr w:type="spellStart"/>
      <w:r w:rsidRPr="00015039">
        <w:rPr>
          <w:rFonts w:ascii="Calibri" w:hAnsi="Calibri"/>
          <w:lang w:val="es-ES"/>
        </w:rPr>
        <w:t>hubs</w:t>
      </w:r>
      <w:proofErr w:type="spellEnd"/>
      <w:r w:rsidRPr="00015039">
        <w:rPr>
          <w:rFonts w:ascii="Calibri" w:hAnsi="Calibri"/>
          <w:lang w:val="es-ES"/>
        </w:rPr>
        <w:t xml:space="preserve">, el sistema identificará y cambiará automáticamente a la base </w:t>
      </w:r>
      <w:proofErr w:type="spellStart"/>
      <w:r w:rsidRPr="00015039">
        <w:rPr>
          <w:rFonts w:ascii="Calibri" w:hAnsi="Calibri"/>
          <w:lang w:val="es-ES"/>
        </w:rPr>
        <w:t>hub</w:t>
      </w:r>
      <w:proofErr w:type="spellEnd"/>
      <w:r w:rsidRPr="00015039">
        <w:rPr>
          <w:rFonts w:ascii="Calibri" w:hAnsi="Calibri"/>
          <w:lang w:val="es-ES"/>
        </w:rPr>
        <w:t xml:space="preserve"> con una señal más fuerte, y se desconectará de la base </w:t>
      </w:r>
      <w:proofErr w:type="spellStart"/>
      <w:r w:rsidRPr="00015039">
        <w:rPr>
          <w:rFonts w:ascii="Calibri" w:hAnsi="Calibri"/>
          <w:lang w:val="es-ES"/>
        </w:rPr>
        <w:t>hub</w:t>
      </w:r>
      <w:proofErr w:type="spellEnd"/>
      <w:r w:rsidRPr="00015039">
        <w:rPr>
          <w:rFonts w:ascii="Calibri" w:hAnsi="Calibri"/>
          <w:lang w:val="es-ES"/>
        </w:rPr>
        <w:t xml:space="preserve"> original. El proceso de conmutación es rápido, la conexión de comunicación del usuario no se verá afectada y la calidad de la voz permanecerá siempre clara y estable. Aunque el usuario se mueva rápidamente en un entorno complejo, la comunicación no se interrumpirá por pérdida de señal. La tecnología de itinerancia desarrollada por </w:t>
      </w:r>
      <w:proofErr w:type="spellStart"/>
      <w:r w:rsidRPr="00015039">
        <w:rPr>
          <w:rFonts w:ascii="Calibri" w:hAnsi="Calibri"/>
          <w:lang w:val="es-ES"/>
        </w:rPr>
        <w:t>Hollyland</w:t>
      </w:r>
      <w:proofErr w:type="spellEnd"/>
      <w:r w:rsidRPr="00015039">
        <w:rPr>
          <w:rFonts w:ascii="Calibri" w:hAnsi="Calibri"/>
          <w:lang w:val="es-ES"/>
        </w:rPr>
        <w:t xml:space="preserve"> garantiza que los auriculares puedan utilizarse en un entorno complejo y de largo alcance, y que la comunicación entre cada miembro del equipo sea siempre nítida y libre.</w:t>
      </w:r>
    </w:p>
    <w:p w14:paraId="44A105B7" w14:textId="77777777" w:rsidR="00015039" w:rsidRPr="00015039" w:rsidRDefault="00015039" w:rsidP="00302690">
      <w:pPr>
        <w:jc w:val="both"/>
        <w:rPr>
          <w:rFonts w:ascii="Calibri" w:hAnsi="Calibri"/>
          <w:lang w:val="es-ES"/>
        </w:rPr>
      </w:pPr>
    </w:p>
    <w:p w14:paraId="70650629" w14:textId="77777777" w:rsidR="00015039" w:rsidRPr="00015039" w:rsidRDefault="00015039" w:rsidP="00302690">
      <w:pPr>
        <w:jc w:val="both"/>
        <w:rPr>
          <w:rFonts w:ascii="Calibri" w:hAnsi="Calibri"/>
          <w:lang w:val="es-ES"/>
        </w:rPr>
      </w:pPr>
      <w:r w:rsidRPr="00015039">
        <w:rPr>
          <w:rFonts w:ascii="Calibri" w:hAnsi="Calibri"/>
          <w:lang w:val="es-ES"/>
        </w:rPr>
        <w:t>Esto permite a los equipos de cine y televisión comunicarse con mayor eficacia sin verse limitados por la complejidad del lugar de rodaje, el entorno físico o el entorno de la señal.</w:t>
      </w:r>
    </w:p>
    <w:p w14:paraId="6EAA3413" w14:textId="77777777" w:rsidR="00015039" w:rsidRPr="00015039" w:rsidRDefault="00015039" w:rsidP="00302690">
      <w:pPr>
        <w:jc w:val="both"/>
        <w:rPr>
          <w:rFonts w:ascii="Calibri" w:hAnsi="Calibri"/>
          <w:b/>
          <w:bCs/>
          <w:lang w:val="es-ES"/>
        </w:rPr>
      </w:pPr>
    </w:p>
    <w:p w14:paraId="129CAD5F" w14:textId="77777777" w:rsidR="00015039" w:rsidRPr="00015039" w:rsidRDefault="00015039" w:rsidP="00302690">
      <w:pPr>
        <w:jc w:val="both"/>
        <w:rPr>
          <w:rFonts w:ascii="Calibri" w:hAnsi="Calibri"/>
          <w:b/>
          <w:bCs/>
          <w:lang w:val="es-ES"/>
        </w:rPr>
      </w:pPr>
    </w:p>
    <w:p w14:paraId="1DD84624" w14:textId="77777777" w:rsidR="00015039" w:rsidRPr="00015039" w:rsidRDefault="00015039" w:rsidP="00302690">
      <w:pPr>
        <w:jc w:val="both"/>
        <w:rPr>
          <w:rFonts w:ascii="Calibri" w:hAnsi="Calibri"/>
          <w:b/>
          <w:bCs/>
          <w:lang w:val="es-ES"/>
        </w:rPr>
      </w:pPr>
      <w:r w:rsidRPr="00015039">
        <w:rPr>
          <w:rFonts w:ascii="Calibri" w:hAnsi="Calibri"/>
          <w:b/>
          <w:bCs/>
          <w:lang w:val="es-ES"/>
        </w:rPr>
        <w:t>Aplicación de control inteligente</w:t>
      </w:r>
    </w:p>
    <w:p w14:paraId="0D07A56E" w14:textId="77777777" w:rsidR="00015039" w:rsidRPr="00015039" w:rsidRDefault="00015039" w:rsidP="00302690">
      <w:pPr>
        <w:jc w:val="both"/>
        <w:rPr>
          <w:rFonts w:ascii="Calibri" w:hAnsi="Calibri"/>
          <w:b/>
          <w:bCs/>
          <w:lang w:val="es-ES"/>
        </w:rPr>
      </w:pPr>
    </w:p>
    <w:p w14:paraId="796211F9" w14:textId="77777777" w:rsidR="00015039" w:rsidRPr="00015039" w:rsidRDefault="00015039" w:rsidP="00302690">
      <w:pPr>
        <w:jc w:val="both"/>
        <w:rPr>
          <w:rFonts w:ascii="Calibri" w:hAnsi="Calibri"/>
          <w:lang w:val="es-ES"/>
        </w:rPr>
      </w:pPr>
      <w:r w:rsidRPr="00015039">
        <w:rPr>
          <w:rFonts w:ascii="Calibri" w:hAnsi="Calibri"/>
          <w:lang w:val="es-ES"/>
        </w:rPr>
        <w:t xml:space="preserve">El Solidcom C1 Pro - </w:t>
      </w:r>
      <w:proofErr w:type="spellStart"/>
      <w:r w:rsidRPr="00015039">
        <w:rPr>
          <w:rFonts w:ascii="Calibri" w:hAnsi="Calibri"/>
          <w:lang w:val="es-ES"/>
        </w:rPr>
        <w:t>Roaming</w:t>
      </w:r>
      <w:proofErr w:type="spellEnd"/>
      <w:r w:rsidRPr="00015039">
        <w:rPr>
          <w:rFonts w:ascii="Calibri" w:hAnsi="Calibri"/>
          <w:lang w:val="es-ES"/>
        </w:rPr>
        <w:t xml:space="preserve"> </w:t>
      </w:r>
      <w:proofErr w:type="gramStart"/>
      <w:r w:rsidRPr="00015039">
        <w:rPr>
          <w:rFonts w:ascii="Calibri" w:hAnsi="Calibri"/>
          <w:lang w:val="es-ES"/>
        </w:rPr>
        <w:t>Hub</w:t>
      </w:r>
      <w:proofErr w:type="gramEnd"/>
      <w:r w:rsidRPr="00015039">
        <w:rPr>
          <w:rFonts w:ascii="Calibri" w:hAnsi="Calibri"/>
          <w:lang w:val="es-ES"/>
        </w:rPr>
        <w:t xml:space="preserve"> viene con una aplicación de control móvil fácil de usar, que elimina la complicada conexión en cascada y la agrupación de varios concentradores en un sistema de </w:t>
      </w:r>
      <w:proofErr w:type="spellStart"/>
      <w:r w:rsidRPr="00015039">
        <w:rPr>
          <w:rFonts w:ascii="Calibri" w:hAnsi="Calibri"/>
          <w:lang w:val="es-ES"/>
        </w:rPr>
        <w:t>interfonía</w:t>
      </w:r>
      <w:proofErr w:type="spellEnd"/>
      <w:r w:rsidRPr="00015039">
        <w:rPr>
          <w:rFonts w:ascii="Calibri" w:hAnsi="Calibri"/>
          <w:lang w:val="es-ES"/>
        </w:rPr>
        <w:t xml:space="preserve"> inalámbrica tradicional. </w:t>
      </w:r>
    </w:p>
    <w:p w14:paraId="42587352" w14:textId="77777777" w:rsidR="00015039" w:rsidRPr="00015039" w:rsidRDefault="00015039" w:rsidP="00302690">
      <w:pPr>
        <w:jc w:val="both"/>
        <w:rPr>
          <w:rFonts w:ascii="Calibri" w:hAnsi="Calibri"/>
          <w:lang w:val="es-ES"/>
        </w:rPr>
      </w:pPr>
    </w:p>
    <w:p w14:paraId="564CDFFD" w14:textId="77777777" w:rsidR="00015039" w:rsidRPr="00015039" w:rsidRDefault="00015039" w:rsidP="00302690">
      <w:pPr>
        <w:jc w:val="both"/>
        <w:rPr>
          <w:rFonts w:ascii="Calibri" w:hAnsi="Calibri"/>
          <w:lang w:val="es-ES"/>
        </w:rPr>
      </w:pPr>
      <w:r w:rsidRPr="00015039">
        <w:rPr>
          <w:rFonts w:ascii="Calibri" w:hAnsi="Calibri"/>
          <w:lang w:val="es-ES"/>
        </w:rPr>
        <w:t>Gracias al módulo de comunicación Bluetooth integrado en el concentrador, los usuarios pueden acceder fácilmente a modificar los ajustes directamente desde sus dispositivos móviles. Despídase de los largos paseos hasta el concentrador sólo para ajustar los parámetros.</w:t>
      </w:r>
    </w:p>
    <w:p w14:paraId="5E39C686" w14:textId="77777777" w:rsidR="00015039" w:rsidRPr="00015039" w:rsidRDefault="00015039" w:rsidP="00302690">
      <w:pPr>
        <w:jc w:val="both"/>
        <w:rPr>
          <w:rFonts w:ascii="Calibri" w:hAnsi="Calibri"/>
          <w:b/>
          <w:bCs/>
          <w:lang w:val="es-ES"/>
        </w:rPr>
      </w:pPr>
    </w:p>
    <w:p w14:paraId="6981E5CF" w14:textId="77777777" w:rsidR="00015039" w:rsidRPr="00015039" w:rsidRDefault="00015039" w:rsidP="00302690">
      <w:pPr>
        <w:jc w:val="both"/>
        <w:rPr>
          <w:rFonts w:ascii="Calibri" w:hAnsi="Calibri"/>
          <w:b/>
          <w:bCs/>
          <w:lang w:val="es-ES"/>
        </w:rPr>
      </w:pPr>
      <w:r w:rsidRPr="00015039">
        <w:rPr>
          <w:rFonts w:ascii="Calibri" w:hAnsi="Calibri"/>
          <w:b/>
          <w:bCs/>
          <w:lang w:val="es-ES"/>
        </w:rPr>
        <w:t>Excelente compatibilidad</w:t>
      </w:r>
    </w:p>
    <w:p w14:paraId="375A1BF4" w14:textId="77777777" w:rsidR="00015039" w:rsidRPr="00015039" w:rsidRDefault="00015039" w:rsidP="00302690">
      <w:pPr>
        <w:jc w:val="both"/>
        <w:rPr>
          <w:rFonts w:ascii="Calibri" w:hAnsi="Calibri"/>
          <w:b/>
          <w:bCs/>
          <w:lang w:val="es-ES"/>
        </w:rPr>
      </w:pPr>
    </w:p>
    <w:p w14:paraId="16EF2CBF" w14:textId="52401057" w:rsidR="00015039" w:rsidRPr="00015039" w:rsidRDefault="00015039" w:rsidP="00302690">
      <w:pPr>
        <w:jc w:val="both"/>
        <w:rPr>
          <w:rFonts w:ascii="Calibri" w:hAnsi="Calibri"/>
          <w:lang w:val="es-ES"/>
        </w:rPr>
      </w:pPr>
      <w:r w:rsidRPr="00015039">
        <w:rPr>
          <w:rFonts w:ascii="Calibri" w:hAnsi="Calibri"/>
          <w:lang w:val="es-ES"/>
        </w:rPr>
        <w:t xml:space="preserve">El Solidcom C1 Pro - </w:t>
      </w:r>
      <w:proofErr w:type="spellStart"/>
      <w:r w:rsidRPr="00015039">
        <w:rPr>
          <w:rFonts w:ascii="Calibri" w:hAnsi="Calibri"/>
          <w:lang w:val="es-ES"/>
        </w:rPr>
        <w:t>Roaming</w:t>
      </w:r>
      <w:proofErr w:type="spellEnd"/>
      <w:r w:rsidRPr="00015039">
        <w:rPr>
          <w:rFonts w:ascii="Calibri" w:hAnsi="Calibri"/>
          <w:lang w:val="es-ES"/>
        </w:rPr>
        <w:t xml:space="preserve"> </w:t>
      </w:r>
      <w:proofErr w:type="gramStart"/>
      <w:r w:rsidRPr="00015039">
        <w:rPr>
          <w:rFonts w:ascii="Calibri" w:hAnsi="Calibri"/>
          <w:lang w:val="es-ES"/>
        </w:rPr>
        <w:t>Hub</w:t>
      </w:r>
      <w:proofErr w:type="gramEnd"/>
      <w:r w:rsidRPr="00015039">
        <w:rPr>
          <w:rFonts w:ascii="Calibri" w:hAnsi="Calibri"/>
          <w:lang w:val="es-ES"/>
        </w:rPr>
        <w:t xml:space="preserve"> es compatible con los auriculares Solidcom C1 y C1 Pro.  Ofrece dos orificios de montaje estándar del sector, de 5/8«y 3/8», que permiten acoplar directamente una amplia variedad de accesorios, como trípodes, soportes de luz, etc., para realizar instalaciones sencillas y sin complicaciones in situ.</w:t>
      </w:r>
    </w:p>
    <w:p w14:paraId="70944B57" w14:textId="77777777" w:rsidR="00015039" w:rsidRPr="00015039" w:rsidRDefault="00015039" w:rsidP="00302690">
      <w:pPr>
        <w:jc w:val="both"/>
        <w:rPr>
          <w:rFonts w:ascii="Calibri" w:hAnsi="Calibri"/>
          <w:lang w:val="es-ES"/>
        </w:rPr>
      </w:pPr>
    </w:p>
    <w:p w14:paraId="45EFBF8C" w14:textId="041B2C0A" w:rsidR="0070408F" w:rsidRDefault="00015039" w:rsidP="00302690">
      <w:pPr>
        <w:jc w:val="both"/>
        <w:rPr>
          <w:rFonts w:ascii="Calibri" w:hAnsi="Calibri"/>
          <w:lang w:val="es-ES"/>
        </w:rPr>
      </w:pPr>
      <w:r w:rsidRPr="00015039">
        <w:rPr>
          <w:rFonts w:ascii="Calibri" w:hAnsi="Calibri"/>
          <w:lang w:val="es-ES"/>
        </w:rPr>
        <w:t xml:space="preserve">La edición </w:t>
      </w:r>
      <w:proofErr w:type="spellStart"/>
      <w:r w:rsidRPr="00015039">
        <w:rPr>
          <w:rFonts w:ascii="Calibri" w:hAnsi="Calibri"/>
          <w:lang w:val="es-ES"/>
        </w:rPr>
        <w:t>Roaming</w:t>
      </w:r>
      <w:proofErr w:type="spellEnd"/>
      <w:r w:rsidRPr="00015039">
        <w:rPr>
          <w:rFonts w:ascii="Calibri" w:hAnsi="Calibri"/>
          <w:lang w:val="es-ES"/>
        </w:rPr>
        <w:t xml:space="preserve"> </w:t>
      </w:r>
      <w:proofErr w:type="gramStart"/>
      <w:r w:rsidRPr="00015039">
        <w:rPr>
          <w:rFonts w:ascii="Calibri" w:hAnsi="Calibri"/>
          <w:lang w:val="es-ES"/>
        </w:rPr>
        <w:t>Hub</w:t>
      </w:r>
      <w:proofErr w:type="gramEnd"/>
      <w:r w:rsidRPr="00015039">
        <w:rPr>
          <w:rFonts w:ascii="Calibri" w:hAnsi="Calibri"/>
          <w:lang w:val="es-ES"/>
        </w:rPr>
        <w:t xml:space="preserve"> también conserva muchas de las ventajas de su predecesora, como la cancelación de ruido ambiental (ENC), la función PTT para equipos acostumbrados a comunicarse por </w:t>
      </w:r>
      <w:proofErr w:type="spellStart"/>
      <w:r w:rsidRPr="00015039">
        <w:rPr>
          <w:rFonts w:ascii="Calibri" w:hAnsi="Calibri"/>
          <w:lang w:val="es-ES"/>
        </w:rPr>
        <w:t>walkie-talkie</w:t>
      </w:r>
      <w:proofErr w:type="spellEnd"/>
      <w:r w:rsidRPr="00015039">
        <w:rPr>
          <w:rFonts w:ascii="Calibri" w:hAnsi="Calibri"/>
          <w:lang w:val="es-ES"/>
        </w:rPr>
        <w:t xml:space="preserve"> y la clase de audio USB (UAC), que facilita la comunicación en línea en tiempo real con el personal fuera de las instalaciones.</w:t>
      </w:r>
    </w:p>
    <w:p w14:paraId="3C3B14B7" w14:textId="77777777" w:rsidR="00B36DA3" w:rsidRPr="00015039" w:rsidRDefault="00B36DA3" w:rsidP="00302690">
      <w:pPr>
        <w:jc w:val="both"/>
        <w:rPr>
          <w:rFonts w:ascii="NSimSun" w:eastAsia="NSimSun" w:hAnsi="NSimSun" w:cs="NSimSun"/>
          <w:lang w:val="es-ES" w:eastAsia="zh-TW"/>
        </w:rPr>
      </w:pPr>
    </w:p>
    <w:p w14:paraId="420C8A50" w14:textId="77777777" w:rsidR="00B36DA3" w:rsidRPr="00B36DA3" w:rsidRDefault="00B36DA3" w:rsidP="00302690">
      <w:pPr>
        <w:jc w:val="both"/>
        <w:rPr>
          <w:rFonts w:ascii="Calibri" w:hAnsi="Calibri"/>
          <w:b/>
          <w:bCs/>
          <w:lang w:val="es-ES"/>
        </w:rPr>
      </w:pPr>
      <w:r w:rsidRPr="00B36DA3">
        <w:rPr>
          <w:rFonts w:ascii="Calibri" w:hAnsi="Calibri"/>
          <w:b/>
          <w:bCs/>
          <w:lang w:val="es-ES"/>
        </w:rPr>
        <w:t>Eficacia de rodaje simplificada</w:t>
      </w:r>
    </w:p>
    <w:p w14:paraId="228ADC91" w14:textId="77777777" w:rsidR="00CE1571" w:rsidRDefault="00000000" w:rsidP="00302690">
      <w:pPr>
        <w:jc w:val="both"/>
        <w:rPr>
          <w:rFonts w:ascii="Calibri" w:hAnsi="Calibri"/>
          <w:lang w:val="es-ES"/>
        </w:rPr>
      </w:pPr>
      <w:r w:rsidRPr="00B36DA3">
        <w:rPr>
          <w:rFonts w:ascii="NSimSun" w:eastAsia="NSimSun" w:hAnsi="NSimSun" w:cs="NSimSun"/>
          <w:b/>
          <w:bCs/>
          <w:lang w:val="es-ES" w:eastAsia="zh-TW"/>
        </w:rPr>
        <w:br/>
      </w:r>
      <w:r w:rsidR="00B36DA3" w:rsidRPr="00B36DA3">
        <w:rPr>
          <w:rFonts w:ascii="Calibri" w:hAnsi="Calibri"/>
          <w:lang w:val="es-ES"/>
        </w:rPr>
        <w:t xml:space="preserve">En las producciones cinematográficas y televisivas a gran escala, la eficacia del trabajo en equipo y la sincronización entre los distintos departamentos y el equipo colaboran para dar vida a la visión de los directores. «La actualización de los productos de </w:t>
      </w:r>
      <w:proofErr w:type="spellStart"/>
      <w:r w:rsidR="00B36DA3" w:rsidRPr="00B36DA3">
        <w:rPr>
          <w:rFonts w:ascii="Calibri" w:hAnsi="Calibri"/>
          <w:lang w:val="es-ES"/>
        </w:rPr>
        <w:t>Hollyland</w:t>
      </w:r>
      <w:proofErr w:type="spellEnd"/>
      <w:r w:rsidR="00B36DA3" w:rsidRPr="00B36DA3">
        <w:rPr>
          <w:rFonts w:ascii="Calibri" w:hAnsi="Calibri"/>
          <w:lang w:val="es-ES"/>
        </w:rPr>
        <w:t xml:space="preserve"> es una solución a medida diseñada para </w:t>
      </w:r>
    </w:p>
    <w:p w14:paraId="5F23E4BF" w14:textId="77777777" w:rsidR="00CE1571" w:rsidRDefault="00CE1571" w:rsidP="00302690">
      <w:pPr>
        <w:jc w:val="both"/>
        <w:rPr>
          <w:rFonts w:ascii="Calibri" w:hAnsi="Calibri"/>
          <w:lang w:val="es-ES"/>
        </w:rPr>
      </w:pPr>
    </w:p>
    <w:p w14:paraId="70EBECBD" w14:textId="77777777" w:rsidR="00CE1571" w:rsidRDefault="00CE1571" w:rsidP="00302690">
      <w:pPr>
        <w:jc w:val="both"/>
        <w:rPr>
          <w:rFonts w:ascii="Calibri" w:hAnsi="Calibri"/>
          <w:lang w:val="es-ES"/>
        </w:rPr>
      </w:pPr>
    </w:p>
    <w:p w14:paraId="03232513" w14:textId="77777777" w:rsidR="00CE1571" w:rsidRDefault="00CE1571" w:rsidP="00302690">
      <w:pPr>
        <w:jc w:val="both"/>
        <w:rPr>
          <w:rFonts w:ascii="Calibri" w:hAnsi="Calibri"/>
          <w:lang w:val="es-ES"/>
        </w:rPr>
      </w:pPr>
    </w:p>
    <w:p w14:paraId="45EFBF8F" w14:textId="422A6725" w:rsidR="0070408F" w:rsidRPr="00B36DA3" w:rsidRDefault="00B36DA3" w:rsidP="00302690">
      <w:pPr>
        <w:jc w:val="both"/>
        <w:rPr>
          <w:rFonts w:ascii="NSimSun" w:eastAsia="NSimSun" w:hAnsi="NSimSun" w:cs="NSimSun"/>
          <w:lang w:val="es-ES" w:eastAsia="zh-TW"/>
        </w:rPr>
      </w:pPr>
      <w:r w:rsidRPr="00B36DA3">
        <w:rPr>
          <w:rFonts w:ascii="Calibri" w:hAnsi="Calibri"/>
          <w:lang w:val="es-ES"/>
        </w:rPr>
        <w:t xml:space="preserve">hacer frente a los antiguos retos del sector y garantizar unas capacidades de comunicación fluidas y ultraeficaces en más lugares», ha declarado </w:t>
      </w:r>
      <w:proofErr w:type="spellStart"/>
      <w:r w:rsidRPr="00B36DA3">
        <w:rPr>
          <w:rFonts w:ascii="Calibri" w:hAnsi="Calibri"/>
          <w:lang w:val="es-ES"/>
        </w:rPr>
        <w:t>Sunny</w:t>
      </w:r>
      <w:proofErr w:type="spellEnd"/>
      <w:r w:rsidRPr="00B36DA3">
        <w:rPr>
          <w:rFonts w:ascii="Calibri" w:hAnsi="Calibri"/>
          <w:lang w:val="es-ES"/>
        </w:rPr>
        <w:t xml:space="preserve"> Zhou, </w:t>
      </w:r>
      <w:r w:rsidR="00CE1571" w:rsidRPr="00B36DA3">
        <w:rPr>
          <w:rFonts w:ascii="Calibri" w:hAnsi="Calibri"/>
          <w:lang w:val="es-ES"/>
        </w:rPr>
        <w:t>director</w:t>
      </w:r>
      <w:r w:rsidRPr="00B36DA3">
        <w:rPr>
          <w:rFonts w:ascii="Calibri" w:hAnsi="Calibri"/>
          <w:lang w:val="es-ES"/>
        </w:rPr>
        <w:t xml:space="preserve"> de Tecnología de </w:t>
      </w:r>
      <w:proofErr w:type="spellStart"/>
      <w:r w:rsidRPr="00B36DA3">
        <w:rPr>
          <w:rFonts w:ascii="Calibri" w:hAnsi="Calibri"/>
          <w:lang w:val="es-ES"/>
        </w:rPr>
        <w:t>Hollyland</w:t>
      </w:r>
      <w:proofErr w:type="spellEnd"/>
      <w:r w:rsidRPr="00B36DA3">
        <w:rPr>
          <w:rFonts w:ascii="Calibri" w:hAnsi="Calibri"/>
          <w:lang w:val="es-ES"/>
        </w:rPr>
        <w:t>.</w:t>
      </w:r>
    </w:p>
    <w:p w14:paraId="3309CA1B" w14:textId="77777777" w:rsidR="00E709FE" w:rsidRDefault="00E709FE" w:rsidP="00302690">
      <w:pPr>
        <w:jc w:val="both"/>
        <w:rPr>
          <w:rFonts w:ascii="Calibri" w:hAnsi="Calibri"/>
          <w:b/>
          <w:bCs/>
          <w:lang w:val="es-ES"/>
        </w:rPr>
      </w:pPr>
    </w:p>
    <w:p w14:paraId="70EB2D15" w14:textId="77777777" w:rsidR="004D686C" w:rsidRDefault="004D686C" w:rsidP="00302690">
      <w:pPr>
        <w:jc w:val="both"/>
        <w:rPr>
          <w:rFonts w:ascii="Calibri" w:hAnsi="Calibri"/>
          <w:b/>
          <w:bCs/>
          <w:lang w:val="es-ES"/>
        </w:rPr>
      </w:pPr>
    </w:p>
    <w:p w14:paraId="2915B05B" w14:textId="199B2BC7" w:rsidR="007D0808" w:rsidRPr="007D0808" w:rsidRDefault="007D0808" w:rsidP="00302690">
      <w:pPr>
        <w:jc w:val="both"/>
        <w:rPr>
          <w:rFonts w:ascii="Calibri" w:hAnsi="Calibri"/>
          <w:b/>
          <w:bCs/>
          <w:lang w:val="es-ES"/>
        </w:rPr>
      </w:pPr>
      <w:r w:rsidRPr="007D0808">
        <w:rPr>
          <w:rFonts w:ascii="Calibri" w:hAnsi="Calibri"/>
          <w:b/>
          <w:bCs/>
          <w:lang w:val="es-ES"/>
        </w:rPr>
        <w:t>Precios y disponibilidad</w:t>
      </w:r>
    </w:p>
    <w:p w14:paraId="401B6AA6" w14:textId="77777777" w:rsidR="007D0808" w:rsidRPr="007D0808" w:rsidRDefault="007D0808" w:rsidP="00302690">
      <w:pPr>
        <w:jc w:val="both"/>
        <w:rPr>
          <w:rFonts w:ascii="Calibri" w:hAnsi="Calibri"/>
          <w:lang w:val="es-ES"/>
        </w:rPr>
      </w:pPr>
    </w:p>
    <w:p w14:paraId="3C1C72BE" w14:textId="5A43447A" w:rsidR="007D0808" w:rsidRPr="007D0808" w:rsidRDefault="007D0808" w:rsidP="00490947">
      <w:pPr>
        <w:jc w:val="both"/>
        <w:rPr>
          <w:rFonts w:ascii="Calibri" w:hAnsi="Calibri"/>
          <w:lang w:val="es-ES"/>
        </w:rPr>
      </w:pPr>
      <w:r w:rsidRPr="007D0808">
        <w:rPr>
          <w:rFonts w:ascii="Calibri" w:hAnsi="Calibri"/>
          <w:lang w:val="es-ES"/>
        </w:rPr>
        <w:t xml:space="preserve">El Solidcom C1 Pro - </w:t>
      </w:r>
      <w:proofErr w:type="spellStart"/>
      <w:r w:rsidRPr="007D0808">
        <w:rPr>
          <w:rFonts w:ascii="Calibri" w:hAnsi="Calibri"/>
          <w:lang w:val="es-ES"/>
        </w:rPr>
        <w:t>Roaming</w:t>
      </w:r>
      <w:proofErr w:type="spellEnd"/>
      <w:r w:rsidRPr="007D0808">
        <w:rPr>
          <w:rFonts w:ascii="Calibri" w:hAnsi="Calibri"/>
          <w:lang w:val="es-ES"/>
        </w:rPr>
        <w:t xml:space="preserve"> Hub 20-Person </w:t>
      </w:r>
      <w:proofErr w:type="spellStart"/>
      <w:r w:rsidRPr="007D0808">
        <w:rPr>
          <w:rFonts w:ascii="Calibri" w:hAnsi="Calibri"/>
          <w:lang w:val="es-ES"/>
        </w:rPr>
        <w:t>Noise</w:t>
      </w:r>
      <w:proofErr w:type="spellEnd"/>
      <w:r w:rsidRPr="007D0808">
        <w:rPr>
          <w:rFonts w:ascii="Calibri" w:hAnsi="Calibri"/>
          <w:lang w:val="es-ES"/>
        </w:rPr>
        <w:t xml:space="preserve"> </w:t>
      </w:r>
      <w:proofErr w:type="spellStart"/>
      <w:r w:rsidRPr="007D0808">
        <w:rPr>
          <w:rFonts w:ascii="Calibri" w:hAnsi="Calibri"/>
          <w:lang w:val="es-ES"/>
        </w:rPr>
        <w:t>Cancelling</w:t>
      </w:r>
      <w:proofErr w:type="spellEnd"/>
      <w:r w:rsidRPr="007D0808">
        <w:rPr>
          <w:rFonts w:ascii="Calibri" w:hAnsi="Calibri"/>
          <w:lang w:val="es-ES"/>
        </w:rPr>
        <w:t xml:space="preserve"> </w:t>
      </w:r>
      <w:proofErr w:type="spellStart"/>
      <w:r w:rsidRPr="007D0808">
        <w:rPr>
          <w:rFonts w:ascii="Calibri" w:hAnsi="Calibri"/>
          <w:lang w:val="es-ES"/>
        </w:rPr>
        <w:t>Headset</w:t>
      </w:r>
      <w:proofErr w:type="spellEnd"/>
      <w:r w:rsidRPr="007D0808">
        <w:rPr>
          <w:rFonts w:ascii="Calibri" w:hAnsi="Calibri"/>
          <w:lang w:val="es-ES"/>
        </w:rPr>
        <w:t xml:space="preserve"> </w:t>
      </w:r>
      <w:proofErr w:type="spellStart"/>
      <w:r w:rsidRPr="007D0808">
        <w:rPr>
          <w:rFonts w:ascii="Calibri" w:hAnsi="Calibri"/>
          <w:lang w:val="es-ES"/>
        </w:rPr>
        <w:t>Intercom</w:t>
      </w:r>
      <w:proofErr w:type="spellEnd"/>
      <w:r w:rsidRPr="007D0808">
        <w:rPr>
          <w:rFonts w:ascii="Calibri" w:hAnsi="Calibri"/>
          <w:lang w:val="es-ES"/>
        </w:rPr>
        <w:t xml:space="preserve"> </w:t>
      </w:r>
      <w:proofErr w:type="spellStart"/>
      <w:r w:rsidRPr="007D0808">
        <w:rPr>
          <w:rFonts w:ascii="Calibri" w:hAnsi="Calibri"/>
          <w:lang w:val="es-ES"/>
        </w:rPr>
        <w:t>System</w:t>
      </w:r>
      <w:proofErr w:type="spellEnd"/>
      <w:r w:rsidRPr="007D0808">
        <w:rPr>
          <w:rFonts w:ascii="Calibri" w:hAnsi="Calibri"/>
          <w:lang w:val="es-ES"/>
        </w:rPr>
        <w:t xml:space="preserve"> tiene un precio de </w:t>
      </w:r>
      <w:r w:rsidR="00186861">
        <w:rPr>
          <w:rFonts w:ascii="Calibri" w:hAnsi="Calibri"/>
          <w:lang w:val="es-ES"/>
        </w:rPr>
        <w:t>13</w:t>
      </w:r>
      <w:r w:rsidR="005279BF">
        <w:rPr>
          <w:rFonts w:ascii="Calibri" w:hAnsi="Calibri"/>
          <w:lang w:val="es-ES"/>
        </w:rPr>
        <w:t xml:space="preserve">.683,89 </w:t>
      </w:r>
      <w:proofErr w:type="gramStart"/>
      <w:r w:rsidR="005279BF">
        <w:rPr>
          <w:rFonts w:ascii="Calibri" w:hAnsi="Calibri"/>
          <w:lang w:val="es-ES"/>
        </w:rPr>
        <w:t>€</w:t>
      </w:r>
      <w:r w:rsidRPr="007D0808">
        <w:rPr>
          <w:rFonts w:ascii="Calibri" w:hAnsi="Calibri"/>
          <w:lang w:val="es-ES"/>
        </w:rPr>
        <w:t xml:space="preserve"> ,</w:t>
      </w:r>
      <w:proofErr w:type="gramEnd"/>
      <w:r w:rsidRPr="007D0808">
        <w:rPr>
          <w:rFonts w:ascii="Calibri" w:hAnsi="Calibri"/>
          <w:lang w:val="es-ES"/>
        </w:rPr>
        <w:t xml:space="preserve"> y el Solidcom </w:t>
      </w:r>
      <w:proofErr w:type="spellStart"/>
      <w:r w:rsidRPr="007D0808">
        <w:rPr>
          <w:rFonts w:ascii="Calibri" w:hAnsi="Calibri"/>
          <w:lang w:val="es-ES"/>
        </w:rPr>
        <w:t>Roaming</w:t>
      </w:r>
      <w:proofErr w:type="spellEnd"/>
      <w:r w:rsidRPr="007D0808">
        <w:rPr>
          <w:rFonts w:ascii="Calibri" w:hAnsi="Calibri"/>
          <w:lang w:val="es-ES"/>
        </w:rPr>
        <w:t xml:space="preserve"> Hub Base tiene un precio de </w:t>
      </w:r>
      <w:r w:rsidR="005279BF">
        <w:rPr>
          <w:rFonts w:ascii="Calibri" w:hAnsi="Calibri"/>
          <w:lang w:val="es-ES"/>
        </w:rPr>
        <w:t>6.750,</w:t>
      </w:r>
      <w:r w:rsidR="004C1C5E">
        <w:rPr>
          <w:rFonts w:ascii="Calibri" w:hAnsi="Calibri"/>
          <w:lang w:val="es-ES"/>
        </w:rPr>
        <w:t>59 €</w:t>
      </w:r>
      <w:r w:rsidRPr="007D0808">
        <w:rPr>
          <w:rFonts w:ascii="Calibri" w:hAnsi="Calibri"/>
          <w:lang w:val="es-ES"/>
        </w:rPr>
        <w:t xml:space="preserve">. Puede adquirirlo en </w:t>
      </w:r>
      <w:r w:rsidR="00490947">
        <w:rPr>
          <w:rFonts w:ascii="Calibri" w:hAnsi="Calibri"/>
          <w:lang w:val="es-ES"/>
        </w:rPr>
        <w:t xml:space="preserve">robisa.es </w:t>
      </w:r>
    </w:p>
    <w:p w14:paraId="2A6AA616" w14:textId="77777777" w:rsidR="007D0808" w:rsidRPr="007D0808" w:rsidRDefault="007D0808" w:rsidP="00302690">
      <w:pPr>
        <w:jc w:val="both"/>
        <w:rPr>
          <w:rFonts w:ascii="Calibri" w:hAnsi="Calibri"/>
          <w:b/>
          <w:bCs/>
          <w:lang w:val="es-ES"/>
        </w:rPr>
      </w:pPr>
    </w:p>
    <w:p w14:paraId="58726345" w14:textId="77777777" w:rsidR="007D0808" w:rsidRDefault="007D0808" w:rsidP="00302690">
      <w:pPr>
        <w:jc w:val="both"/>
        <w:rPr>
          <w:rFonts w:ascii="Calibri" w:hAnsi="Calibri"/>
          <w:b/>
          <w:bCs/>
          <w:lang w:val="es-ES"/>
        </w:rPr>
      </w:pPr>
      <w:r w:rsidRPr="007D0808">
        <w:rPr>
          <w:rFonts w:ascii="Calibri" w:hAnsi="Calibri"/>
          <w:b/>
          <w:bCs/>
          <w:lang w:val="es-ES"/>
        </w:rPr>
        <w:t xml:space="preserve">Acerca de </w:t>
      </w:r>
      <w:proofErr w:type="spellStart"/>
      <w:r w:rsidRPr="007D0808">
        <w:rPr>
          <w:rFonts w:ascii="Calibri" w:hAnsi="Calibri"/>
          <w:b/>
          <w:bCs/>
          <w:lang w:val="es-ES"/>
        </w:rPr>
        <w:t>Hollyland</w:t>
      </w:r>
      <w:proofErr w:type="spellEnd"/>
      <w:r w:rsidRPr="007D0808">
        <w:rPr>
          <w:rFonts w:ascii="Calibri" w:hAnsi="Calibri"/>
          <w:b/>
          <w:bCs/>
          <w:lang w:val="es-ES"/>
        </w:rPr>
        <w:t xml:space="preserve"> </w:t>
      </w:r>
    </w:p>
    <w:p w14:paraId="6DBB6AAE" w14:textId="77777777" w:rsidR="00490947" w:rsidRPr="007D0808" w:rsidRDefault="00490947" w:rsidP="00302690">
      <w:pPr>
        <w:jc w:val="both"/>
        <w:rPr>
          <w:rFonts w:ascii="Calibri" w:hAnsi="Calibri"/>
          <w:b/>
          <w:bCs/>
          <w:lang w:val="es-ES"/>
        </w:rPr>
      </w:pPr>
    </w:p>
    <w:p w14:paraId="76EE2DFD" w14:textId="77777777" w:rsidR="00AD64EF" w:rsidRPr="00AD64EF" w:rsidRDefault="00AD64EF" w:rsidP="00302690">
      <w:pPr>
        <w:spacing w:line="235" w:lineRule="atLeast"/>
        <w:jc w:val="both"/>
        <w:rPr>
          <w:rFonts w:ascii="Calibri" w:eastAsia="Times New Roman" w:hAnsi="Calibri" w:cs="Calibri"/>
          <w:kern w:val="0"/>
          <w:lang w:val="es-ES"/>
        </w:rPr>
      </w:pPr>
      <w:proofErr w:type="spellStart"/>
      <w:r w:rsidRPr="00AD64EF">
        <w:rPr>
          <w:rFonts w:ascii="Calibri" w:eastAsia="Times New Roman" w:hAnsi="Calibri" w:cs="Calibri"/>
          <w:kern w:val="0"/>
          <w:lang w:val="es-ES"/>
        </w:rPr>
        <w:t>Hollyland</w:t>
      </w:r>
      <w:proofErr w:type="spellEnd"/>
      <w:r w:rsidRPr="00AD64EF">
        <w:rPr>
          <w:rFonts w:ascii="Calibri" w:eastAsia="Times New Roman" w:hAnsi="Calibri" w:cs="Calibri"/>
          <w:kern w:val="0"/>
          <w:lang w:val="es-ES"/>
        </w:rPr>
        <w:t xml:space="preserve"> lleva desde 2013 proporcionando a clientes de todo el mundo soluciones profesionales para la transmisión inalámbrica de datos, audio y vídeo, y la intercomunicación inalámbrica. </w:t>
      </w:r>
      <w:proofErr w:type="spellStart"/>
      <w:r w:rsidRPr="00AD64EF">
        <w:rPr>
          <w:rFonts w:ascii="Calibri" w:eastAsia="Times New Roman" w:hAnsi="Calibri" w:cs="Calibri"/>
          <w:kern w:val="0"/>
          <w:lang w:val="es-ES"/>
        </w:rPr>
        <w:t>Hollyland</w:t>
      </w:r>
      <w:proofErr w:type="spellEnd"/>
      <w:r w:rsidRPr="00AD64EF">
        <w:rPr>
          <w:rFonts w:ascii="Calibri" w:eastAsia="Times New Roman" w:hAnsi="Calibri" w:cs="Calibri"/>
          <w:kern w:val="0"/>
          <w:lang w:val="es-ES"/>
        </w:rPr>
        <w:t xml:space="preserve"> sirve a muchos mercados, incluyendo la realización de películas, rodajes de televisión, producción de vídeo, radiodifusión, eventos en vivo, exposiciones, medios de difusión, producción, teatros, lugares de culto y casas de alquiler. </w:t>
      </w:r>
    </w:p>
    <w:p w14:paraId="1345AA9D" w14:textId="77777777" w:rsidR="00663B53" w:rsidRDefault="00663B53" w:rsidP="00302690">
      <w:pPr>
        <w:rPr>
          <w:rFonts w:ascii="Calibri" w:hAnsi="Calibri"/>
          <w:lang w:val="es-ES"/>
        </w:rPr>
      </w:pPr>
    </w:p>
    <w:p w14:paraId="132BAE51" w14:textId="77777777" w:rsidR="00663B53" w:rsidRPr="00235785" w:rsidRDefault="00663B53" w:rsidP="00302690">
      <w:pPr>
        <w:spacing w:line="360" w:lineRule="auto"/>
        <w:rPr>
          <w:rFonts w:ascii="Calibri" w:eastAsia="Malgun Gothic" w:hAnsi="Calibri" w:cs="Calibri"/>
        </w:rPr>
      </w:pPr>
      <w:r w:rsidRPr="00663B53">
        <w:rPr>
          <w:rFonts w:ascii="Calibri" w:eastAsia="Malgun Gothic" w:hAnsi="Calibri" w:cs="Calibri"/>
          <w:lang w:val="es-ES"/>
        </w:rPr>
        <w:t xml:space="preserve">Puede encontrar más información sobre </w:t>
      </w:r>
      <w:proofErr w:type="spellStart"/>
      <w:r w:rsidRPr="00663B53">
        <w:rPr>
          <w:rFonts w:ascii="Calibri" w:eastAsia="Malgun Gothic" w:hAnsi="Calibri" w:cs="Calibri"/>
          <w:lang w:val="es-ES"/>
        </w:rPr>
        <w:t>Hollyland</w:t>
      </w:r>
      <w:proofErr w:type="spellEnd"/>
      <w:r w:rsidRPr="00663B53">
        <w:rPr>
          <w:rFonts w:ascii="Calibri" w:eastAsia="Malgun Gothic" w:hAnsi="Calibri" w:cs="Calibri"/>
          <w:lang w:val="es-ES"/>
        </w:rPr>
        <w:t xml:space="preserve"> en la web oficial, en sus redes sociales y en las de su distribuidor oficial en España, Rodolfo Biber, SA. </w:t>
      </w:r>
      <w:r w:rsidRPr="00235785">
        <w:rPr>
          <w:rFonts w:ascii="Calibri" w:eastAsia="Malgun Gothic" w:hAnsi="Calibri" w:cs="Calibri"/>
        </w:rPr>
        <w:t>(Robisa):</w:t>
      </w:r>
    </w:p>
    <w:p w14:paraId="0DCB281B" w14:textId="77777777" w:rsidR="00663B53" w:rsidRPr="00235785" w:rsidRDefault="00663B53" w:rsidP="00302690">
      <w:pPr>
        <w:spacing w:line="360" w:lineRule="auto"/>
        <w:rPr>
          <w:rFonts w:ascii="Calibri" w:eastAsia="PMingLiU" w:hAnsi="Calibri" w:cs="Calibri"/>
        </w:rPr>
      </w:pPr>
      <w:r w:rsidRPr="00235785">
        <w:rPr>
          <w:rFonts w:ascii="Calibri" w:eastAsiaTheme="minorHAnsi" w:hAnsi="Calibri" w:cs="Calibri"/>
        </w:rPr>
        <w:t>* Web:</w:t>
      </w:r>
      <w:r w:rsidRPr="00235785">
        <w:rPr>
          <w:rFonts w:ascii="Calibri" w:hAnsi="Calibri" w:cs="Calibri"/>
        </w:rPr>
        <w:t xml:space="preserve"> </w:t>
      </w:r>
      <w:hyperlink r:id="rId11" w:history="1">
        <w:r w:rsidRPr="00166A4B">
          <w:rPr>
            <w:rStyle w:val="Hipervnculo"/>
            <w:rFonts w:ascii="Calibri" w:hAnsi="Calibri" w:cs="Calibri"/>
          </w:rPr>
          <w:t>https://www.robisa.es/hollyland/</w:t>
        </w:r>
      </w:hyperlink>
      <w:r>
        <w:rPr>
          <w:rFonts w:ascii="Calibri" w:hAnsi="Calibri" w:cs="Calibri"/>
        </w:rPr>
        <w:t xml:space="preserve"> </w:t>
      </w:r>
      <w:r w:rsidRPr="00235785">
        <w:rPr>
          <w:rFonts w:ascii="Calibri" w:eastAsiaTheme="minorHAnsi" w:hAnsi="Calibri" w:cs="Calibri"/>
        </w:rPr>
        <w:t xml:space="preserve">Shop: </w:t>
      </w:r>
      <w:hyperlink r:id="rId12" w:history="1">
        <w:r w:rsidRPr="00CF40DC">
          <w:rPr>
            <w:rStyle w:val="Hipervnculo"/>
            <w:rFonts w:ascii="Calibri" w:eastAsiaTheme="minorHAnsi" w:hAnsi="Calibri" w:cs="Calibri"/>
          </w:rPr>
          <w:t>https://www.robisa.es/shop/123-hollyland</w:t>
        </w:r>
      </w:hyperlink>
      <w:r w:rsidRPr="00235785">
        <w:rPr>
          <w:rFonts w:ascii="Calibri" w:eastAsiaTheme="minorHAnsi" w:hAnsi="Calibri" w:cs="Calibri"/>
        </w:rPr>
        <w:br/>
        <w:t xml:space="preserve">* Facebook: </w:t>
      </w:r>
      <w:hyperlink r:id="rId13" w:history="1">
        <w:r w:rsidRPr="00235785">
          <w:rPr>
            <w:rStyle w:val="Hipervnculo"/>
            <w:rFonts w:ascii="Calibri" w:eastAsiaTheme="minorHAnsi" w:hAnsi="Calibri" w:cs="Calibri"/>
          </w:rPr>
          <w:t>@robisa</w:t>
        </w:r>
      </w:hyperlink>
      <w:r w:rsidRPr="00235785">
        <w:rPr>
          <w:rFonts w:ascii="Calibri" w:eastAsiaTheme="minorHAnsi" w:hAnsi="Calibri" w:cs="Calibri"/>
        </w:rPr>
        <w:br/>
        <w:t xml:space="preserve">* Instagram: </w:t>
      </w:r>
      <w:hyperlink r:id="rId14" w:history="1">
        <w:r w:rsidRPr="00235785">
          <w:rPr>
            <w:rStyle w:val="Hipervnculo"/>
            <w:rFonts w:ascii="Calibri" w:eastAsiaTheme="minorHAnsi" w:hAnsi="Calibri" w:cs="Calibri"/>
          </w:rPr>
          <w:t>@robisa</w:t>
        </w:r>
      </w:hyperlink>
      <w:r w:rsidRPr="00235785">
        <w:rPr>
          <w:rFonts w:ascii="Calibri" w:eastAsiaTheme="minorHAnsi" w:hAnsi="Calibri" w:cs="Calibri"/>
        </w:rPr>
        <w:br/>
        <w:t xml:space="preserve">* Twitter: </w:t>
      </w:r>
      <w:hyperlink r:id="rId15" w:history="1">
        <w:r w:rsidRPr="00235785">
          <w:rPr>
            <w:rStyle w:val="Hipervnculo"/>
            <w:rFonts w:ascii="Calibri" w:eastAsiaTheme="minorHAnsi" w:hAnsi="Calibri" w:cs="Calibri"/>
          </w:rPr>
          <w:t>@robisa</w:t>
        </w:r>
      </w:hyperlink>
    </w:p>
    <w:p w14:paraId="619B056A" w14:textId="77777777" w:rsidR="00663B53" w:rsidRDefault="00663B53" w:rsidP="00302690">
      <w:pPr>
        <w:jc w:val="both"/>
      </w:pPr>
    </w:p>
    <w:p w14:paraId="22220FE4" w14:textId="77777777" w:rsidR="00663B53" w:rsidRPr="00663B53" w:rsidRDefault="00663B53" w:rsidP="00302690">
      <w:pPr>
        <w:jc w:val="both"/>
      </w:pPr>
    </w:p>
    <w:sectPr w:rsidR="00663B53" w:rsidRPr="00663B53">
      <w:headerReference w:type="default" r:id="rId16"/>
      <w:footerReference w:type="default" r:id="rId17"/>
      <w:pgSz w:w="12240" w:h="15840"/>
      <w:pgMar w:top="1134" w:right="1134" w:bottom="113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2D1790" w14:textId="77777777" w:rsidR="00725E89" w:rsidRDefault="00725E89">
      <w:r>
        <w:separator/>
      </w:r>
    </w:p>
  </w:endnote>
  <w:endnote w:type="continuationSeparator" w:id="0">
    <w:p w14:paraId="7E48517F" w14:textId="77777777" w:rsidR="00725E89" w:rsidRDefault="00725E89">
      <w:r>
        <w:continuationSeparator/>
      </w:r>
    </w:p>
  </w:endnote>
  <w:endnote w:type="continuationNotice" w:id="1">
    <w:p w14:paraId="2F39AB19" w14:textId="77777777" w:rsidR="00725E89" w:rsidRDefault="00725E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lata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89AB94" w14:textId="77777777" w:rsidR="00347253" w:rsidRDefault="00347253" w:rsidP="00347253">
    <w:pPr>
      <w:pStyle w:val="Piedepgina"/>
      <w:jc w:val="center"/>
      <w:rPr>
        <w:rFonts w:ascii="Arial" w:hAnsi="Arial" w:cs="Arial"/>
        <w:sz w:val="14"/>
        <w:szCs w:val="14"/>
        <w:lang w:val="pt-PT"/>
      </w:rPr>
    </w:pPr>
    <w:r>
      <w:rPr>
        <w:rFonts w:ascii="Arial" w:hAnsi="Arial" w:cs="Arial"/>
        <w:sz w:val="14"/>
        <w:szCs w:val="14"/>
        <w:lang w:val="pt-PT"/>
      </w:rPr>
      <w:t>DISTRIBUIDOR OFICIAL:</w:t>
    </w:r>
    <w:r>
      <w:rPr>
        <w:rFonts w:ascii="Arial" w:hAnsi="Arial" w:cs="Arial"/>
        <w:sz w:val="14"/>
        <w:szCs w:val="14"/>
        <w:lang w:val="pt-PT"/>
      </w:rPr>
      <w:br/>
    </w:r>
  </w:p>
  <w:p w14:paraId="7E881DE9" w14:textId="77777777" w:rsidR="00347253" w:rsidRPr="00A97B08" w:rsidRDefault="00347253" w:rsidP="00347253">
    <w:pPr>
      <w:pStyle w:val="Piedepgina"/>
      <w:jc w:val="center"/>
      <w:rPr>
        <w:rFonts w:ascii="Arial" w:hAnsi="Arial" w:cs="Arial"/>
        <w:sz w:val="14"/>
        <w:szCs w:val="14"/>
        <w:lang w:val="pt-PT"/>
      </w:rPr>
    </w:pPr>
    <w:r w:rsidRPr="009E7BF8">
      <w:rPr>
        <w:rFonts w:ascii="Arial" w:hAnsi="Arial" w:cs="Arial"/>
        <w:sz w:val="14"/>
        <w:szCs w:val="14"/>
        <w:lang w:val="pt-PT"/>
      </w:rPr>
      <w:t xml:space="preserve">Rodolfo Biber, S.A.       Salcedo, 8     E - 28034 Madrid      Tel: +34 91 7292711      </w:t>
    </w:r>
    <w:r w:rsidR="00000000">
      <w:fldChar w:fldCharType="begin"/>
    </w:r>
    <w:r w:rsidR="00000000" w:rsidRPr="00186861">
      <w:rPr>
        <w:lang w:val="es-ES"/>
      </w:rPr>
      <w:instrText>HYPERLINK "mailto:info@robisa.es"</w:instrText>
    </w:r>
    <w:r w:rsidR="00000000">
      <w:fldChar w:fldCharType="separate"/>
    </w:r>
    <w:r w:rsidRPr="009E7BF8">
      <w:rPr>
        <w:rStyle w:val="Hipervnculo"/>
        <w:rFonts w:ascii="Arial" w:hAnsi="Arial" w:cs="Arial"/>
        <w:sz w:val="14"/>
        <w:szCs w:val="14"/>
        <w:lang w:val="pt-PT"/>
      </w:rPr>
      <w:t>info@robisa.es</w:t>
    </w:r>
    <w:r w:rsidR="00000000">
      <w:rPr>
        <w:rStyle w:val="Hipervnculo"/>
        <w:rFonts w:ascii="Arial" w:hAnsi="Arial" w:cs="Arial"/>
        <w:sz w:val="14"/>
        <w:szCs w:val="14"/>
        <w:lang w:val="pt-PT"/>
      </w:rPr>
      <w:fldChar w:fldCharType="end"/>
    </w:r>
    <w:r w:rsidRPr="009E7BF8">
      <w:rPr>
        <w:rFonts w:ascii="Arial" w:hAnsi="Arial" w:cs="Arial"/>
        <w:sz w:val="14"/>
        <w:szCs w:val="14"/>
        <w:lang w:val="pt-PT"/>
      </w:rPr>
      <w:t xml:space="preserve">      </w:t>
    </w:r>
    <w:hyperlink r:id="rId1" w:history="1">
      <w:r w:rsidRPr="009E7BF8">
        <w:rPr>
          <w:rStyle w:val="Hipervnculo"/>
          <w:rFonts w:ascii="Arial" w:hAnsi="Arial" w:cs="Arial"/>
          <w:sz w:val="14"/>
          <w:szCs w:val="14"/>
          <w:lang w:val="pt-PT"/>
        </w:rPr>
        <w:t>www.robisa.es</w:t>
      </w:r>
    </w:hyperlink>
  </w:p>
  <w:p w14:paraId="035C7422" w14:textId="77777777" w:rsidR="00347253" w:rsidRPr="00347253" w:rsidRDefault="00347253">
    <w:pPr>
      <w:pStyle w:val="Piedepgina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4520B6" w14:textId="77777777" w:rsidR="00725E89" w:rsidRDefault="00725E89">
      <w:r>
        <w:separator/>
      </w:r>
    </w:p>
  </w:footnote>
  <w:footnote w:type="continuationSeparator" w:id="0">
    <w:p w14:paraId="11F955A4" w14:textId="77777777" w:rsidR="00725E89" w:rsidRDefault="00725E89">
      <w:r>
        <w:continuationSeparator/>
      </w:r>
    </w:p>
  </w:footnote>
  <w:footnote w:type="continuationNotice" w:id="1">
    <w:p w14:paraId="1DA25C00" w14:textId="77777777" w:rsidR="00725E89" w:rsidRDefault="00725E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03710" w14:textId="43D250AB" w:rsidR="00A34580" w:rsidRDefault="00A34580">
    <w:pPr>
      <w:pStyle w:val="HeaderFooter"/>
    </w:pPr>
  </w:p>
  <w:p w14:paraId="0FE5B92A" w14:textId="6516AFB4" w:rsidR="00C8082F" w:rsidRDefault="00CE1571" w:rsidP="00C8082F">
    <w:pPr>
      <w:pStyle w:val="HeaderFooter"/>
      <w:jc w:val="center"/>
    </w:pPr>
    <w:r>
      <w:rPr>
        <w:rFonts w:ascii="Alata" w:eastAsia="Times New Roman" w:hAnsi="Alata" w:cs="Times New Roman"/>
        <w:noProof/>
        <w:color w:val="30393F"/>
      </w:rPr>
      <w:drawing>
        <wp:anchor distT="0" distB="0" distL="114300" distR="114300" simplePos="0" relativeHeight="251658240" behindDoc="0" locked="0" layoutInCell="1" allowOverlap="1" wp14:anchorId="0C523AAC" wp14:editId="5AF116E9">
          <wp:simplePos x="0" y="0"/>
          <wp:positionH relativeFrom="column">
            <wp:posOffset>-48895</wp:posOffset>
          </wp:positionH>
          <wp:positionV relativeFrom="paragraph">
            <wp:posOffset>152595</wp:posOffset>
          </wp:positionV>
          <wp:extent cx="2025650" cy="536575"/>
          <wp:effectExtent l="0" t="0" r="0" b="0"/>
          <wp:wrapNone/>
          <wp:docPr id="1337906077" name="Imagen 1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08733" name="Imagen 1" descr="Forma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5650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7FBAF1D" w14:textId="325F8866" w:rsidR="00CE1571" w:rsidRDefault="00CE1571" w:rsidP="00C8082F">
    <w:pPr>
      <w:pStyle w:val="HeaderFooter"/>
      <w:jc w:val="center"/>
    </w:pPr>
    <w:r>
      <w:rPr>
        <w:noProof/>
      </w:rPr>
      <w:drawing>
        <wp:anchor distT="0" distB="0" distL="114300" distR="114300" simplePos="0" relativeHeight="251658241" behindDoc="0" locked="0" layoutInCell="1" allowOverlap="1" wp14:anchorId="2F1577C1" wp14:editId="435F729E">
          <wp:simplePos x="0" y="0"/>
          <wp:positionH relativeFrom="column">
            <wp:posOffset>4679120</wp:posOffset>
          </wp:positionH>
          <wp:positionV relativeFrom="paragraph">
            <wp:posOffset>6985</wp:posOffset>
          </wp:positionV>
          <wp:extent cx="1739900" cy="563245"/>
          <wp:effectExtent l="0" t="0" r="0" b="8255"/>
          <wp:wrapNone/>
          <wp:docPr id="489103970" name="Imagen 489103970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Logotipo, nombre de la empresa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9900" cy="563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EFBF97" w14:textId="3B9C587E" w:rsidR="0070408F" w:rsidRDefault="00C8082F" w:rsidP="00C8082F">
    <w:pPr>
      <w:pStyle w:val="HeaderFooter"/>
      <w:jc w:val="center"/>
    </w:pPr>
    <w:r>
      <w:t>COMUNICADO DE PRENSA</w:t>
    </w:r>
  </w:p>
  <w:p w14:paraId="363DCF27" w14:textId="0B7E99D0" w:rsidR="00C8082F" w:rsidRDefault="00C8082F" w:rsidP="00C8082F">
    <w:pPr>
      <w:pStyle w:val="HeaderFoot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ADCABA"/>
    <w:multiLevelType w:val="multilevel"/>
    <w:tmpl w:val="59ADCABA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lvlText w:val="◦"/>
      <w:lvlJc w:val="left"/>
      <w:pPr>
        <w:tabs>
          <w:tab w:val="left" w:pos="72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lvlText w:val="·"/>
      <w:lvlJc w:val="left"/>
      <w:pPr>
        <w:tabs>
          <w:tab w:val="left" w:pos="720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lvlText w:val="◦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left" w:pos="72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lvlText w:val="·"/>
      <w:lvlJc w:val="left"/>
      <w:pPr>
        <w:tabs>
          <w:tab w:val="left" w:pos="7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lvlText w:val="◦"/>
      <w:lvlJc w:val="left"/>
      <w:pPr>
        <w:tabs>
          <w:tab w:val="left" w:pos="72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44017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isplayBackgroundShape/>
  <w:proofState w:spelling="clean" w:grammar="clean"/>
  <w:defaultTabStop w:val="709"/>
  <w:autoHyphenation/>
  <w:hyphenationZone w:val="425"/>
  <w:characterSpacingControl w:val="doNotCompress"/>
  <w:noLineBreaksAfter w:lang="zh-CN" w:val="‘“(〔[{〈《「『【⦅〘〖«〝︵︷︹︻︽︿﹁﹃﹇﹙﹛﹝｢"/>
  <w:noLineBreaksBefore w:lang="zh-CN" w:val="’”)〕]}〉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RhZDU3NzU0ZTFiNzFkMWYzMGU5OTNlMjk4M2JhMmQifQ=="/>
  </w:docVars>
  <w:rsids>
    <w:rsidRoot w:val="00A13E4E"/>
    <w:rsid w:val="00015039"/>
    <w:rsid w:val="00092571"/>
    <w:rsid w:val="00186861"/>
    <w:rsid w:val="002B6B12"/>
    <w:rsid w:val="00302690"/>
    <w:rsid w:val="00326A16"/>
    <w:rsid w:val="00347253"/>
    <w:rsid w:val="00351C8C"/>
    <w:rsid w:val="004407CC"/>
    <w:rsid w:val="00481394"/>
    <w:rsid w:val="00490947"/>
    <w:rsid w:val="004B41DB"/>
    <w:rsid w:val="004C1C5E"/>
    <w:rsid w:val="004D686C"/>
    <w:rsid w:val="005279BF"/>
    <w:rsid w:val="00663B53"/>
    <w:rsid w:val="006B4889"/>
    <w:rsid w:val="0070408F"/>
    <w:rsid w:val="00725E89"/>
    <w:rsid w:val="007C7E3B"/>
    <w:rsid w:val="007D0808"/>
    <w:rsid w:val="00840C93"/>
    <w:rsid w:val="00A13E4E"/>
    <w:rsid w:val="00A34580"/>
    <w:rsid w:val="00A5663F"/>
    <w:rsid w:val="00AD64EF"/>
    <w:rsid w:val="00B36DA3"/>
    <w:rsid w:val="00B93DAD"/>
    <w:rsid w:val="00C8082F"/>
    <w:rsid w:val="00CB4AC9"/>
    <w:rsid w:val="00CE1571"/>
    <w:rsid w:val="00D22633"/>
    <w:rsid w:val="00E709FE"/>
    <w:rsid w:val="00F86394"/>
    <w:rsid w:val="00FA41FE"/>
    <w:rsid w:val="105B264A"/>
    <w:rsid w:val="21CB06EF"/>
    <w:rsid w:val="280D33D0"/>
    <w:rsid w:val="2EFF2634"/>
    <w:rsid w:val="5B916E34"/>
    <w:rsid w:val="5F830468"/>
    <w:rsid w:val="5FD5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FBF63"/>
  <w15:docId w15:val="{9E0ABAD2-406F-4617-95C1-B7EA01A19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pPr>
      <w:suppressAutoHyphens/>
    </w:pPr>
    <w:rPr>
      <w:rFonts w:cs="Arial Unicode MS"/>
      <w:color w:val="000000"/>
      <w:kern w:val="2"/>
      <w:sz w:val="24"/>
      <w:szCs w:val="24"/>
      <w:u w:color="000000"/>
      <w:lang w:val="en-US" w:eastAsia="zh-CN"/>
    </w:rPr>
  </w:style>
  <w:style w:type="paragraph" w:styleId="Ttulo3">
    <w:name w:val="heading 3"/>
    <w:next w:val="Textoindependiente"/>
    <w:qFormat/>
    <w:pPr>
      <w:keepNext/>
      <w:suppressAutoHyphens/>
      <w:spacing w:before="140" w:after="120"/>
      <w:outlineLvl w:val="2"/>
    </w:pPr>
    <w:rPr>
      <w:rFonts w:cs="Arial Unicode MS"/>
      <w:b/>
      <w:bCs/>
      <w:color w:val="000000"/>
      <w:kern w:val="2"/>
      <w:sz w:val="28"/>
      <w:szCs w:val="28"/>
      <w:u w:color="000000"/>
      <w:lang w:val="en-U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qFormat/>
    <w:pPr>
      <w:suppressAutoHyphens/>
      <w:spacing w:after="140" w:line="276" w:lineRule="auto"/>
    </w:pPr>
    <w:rPr>
      <w:rFonts w:cs="Arial Unicode MS"/>
      <w:color w:val="000000"/>
      <w:kern w:val="2"/>
      <w:sz w:val="24"/>
      <w:szCs w:val="24"/>
      <w:u w:color="000000"/>
      <w:lang w:val="en-US" w:eastAsia="zh-CN"/>
    </w:rPr>
  </w:style>
  <w:style w:type="paragraph" w:styleId="Textocomentario">
    <w:name w:val="annotation text"/>
    <w:basedOn w:val="Normal"/>
    <w:link w:val="TextocomentarioCar"/>
    <w:qFormat/>
  </w:style>
  <w:style w:type="paragraph" w:styleId="Asuntodelcomentario">
    <w:name w:val="annotation subject"/>
    <w:basedOn w:val="Textocomentario"/>
    <w:next w:val="Textocomentario"/>
    <w:link w:val="AsuntodelcomentarioCar"/>
    <w:rPr>
      <w:b/>
      <w:bCs/>
      <w:sz w:val="20"/>
      <w:szCs w:val="20"/>
    </w:rPr>
  </w:style>
  <w:style w:type="character" w:styleId="Hipervnculo">
    <w:name w:val="Hyperlink"/>
    <w:qFormat/>
    <w:rPr>
      <w:u w:val="single"/>
    </w:rPr>
  </w:style>
  <w:style w:type="character" w:styleId="Refdecomentario">
    <w:name w:val="annotation reference"/>
    <w:basedOn w:val="Fuentedeprrafopredeter"/>
    <w:rPr>
      <w:sz w:val="16"/>
      <w:szCs w:val="16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qFormat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lang w:val="en-GB" w:eastAsia="zh-CN"/>
    </w:rPr>
  </w:style>
  <w:style w:type="paragraph" w:customStyle="1" w:styleId="Default">
    <w:name w:val="Default"/>
    <w:qFormat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:lang w:val="en-GB" w:eastAsia="zh-CN"/>
    </w:rPr>
  </w:style>
  <w:style w:type="paragraph" w:customStyle="1" w:styleId="Revisin1">
    <w:name w:val="Revisión1"/>
    <w:hidden/>
    <w:uiPriority w:val="99"/>
    <w:unhideWhenUsed/>
    <w:rPr>
      <w:rFonts w:cs="Arial Unicode MS"/>
      <w:color w:val="000000"/>
      <w:kern w:val="2"/>
      <w:sz w:val="24"/>
      <w:szCs w:val="24"/>
      <w:u w:color="000000"/>
      <w:lang w:val="en-US" w:eastAsia="zh-CN"/>
    </w:rPr>
  </w:style>
  <w:style w:type="character" w:customStyle="1" w:styleId="TextocomentarioCar">
    <w:name w:val="Texto comentario Car"/>
    <w:basedOn w:val="Fuentedeprrafopredeter"/>
    <w:link w:val="Textocomentario"/>
    <w:rPr>
      <w:rFonts w:cs="Arial Unicode MS"/>
      <w:color w:val="000000"/>
      <w:kern w:val="2"/>
      <w:sz w:val="24"/>
      <w:szCs w:val="24"/>
      <w:u w:color="000000"/>
      <w:lang w:val="en-US"/>
    </w:rPr>
  </w:style>
  <w:style w:type="character" w:customStyle="1" w:styleId="AsuntodelcomentarioCar">
    <w:name w:val="Asunto del comentario Car"/>
    <w:basedOn w:val="TextocomentarioCar"/>
    <w:link w:val="Asuntodelcomentario"/>
    <w:rPr>
      <w:rFonts w:cs="Arial Unicode MS"/>
      <w:b/>
      <w:bCs/>
      <w:color w:val="000000"/>
      <w:kern w:val="2"/>
      <w:sz w:val="24"/>
      <w:szCs w:val="24"/>
      <w:u w:color="000000"/>
      <w:lang w:val="en-US"/>
    </w:rPr>
  </w:style>
  <w:style w:type="paragraph" w:styleId="Encabezado">
    <w:name w:val="header"/>
    <w:basedOn w:val="Normal"/>
    <w:link w:val="EncabezadoCar"/>
    <w:rsid w:val="00A345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A34580"/>
    <w:rPr>
      <w:rFonts w:cs="Arial Unicode MS"/>
      <w:color w:val="000000"/>
      <w:kern w:val="2"/>
      <w:sz w:val="24"/>
      <w:szCs w:val="24"/>
      <w:u w:color="000000"/>
      <w:lang w:val="en-US" w:eastAsia="zh-CN"/>
    </w:rPr>
  </w:style>
  <w:style w:type="paragraph" w:styleId="Piedepgina">
    <w:name w:val="footer"/>
    <w:basedOn w:val="Normal"/>
    <w:link w:val="PiedepginaCar"/>
    <w:rsid w:val="00A345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A34580"/>
    <w:rPr>
      <w:rFonts w:cs="Arial Unicode MS"/>
      <w:color w:val="000000"/>
      <w:kern w:val="2"/>
      <w:sz w:val="24"/>
      <w:szCs w:val="24"/>
      <w:u w:color="00000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acebook.com/RobisaIberia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robisa.es/shop/123-hollyland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robisa.es/hollyland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twitter.com/ROBISA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nstagram.com/robisa.es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obisa.e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20" ma:contentTypeDescription="Create a new document." ma:contentTypeScope="" ma:versionID="063f928857595863498770029be4c0b7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66bf1106a07a0bbcc481e775419944d3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Props1.xml><?xml version="1.0" encoding="utf-8"?>
<ds:datastoreItem xmlns:ds="http://schemas.openxmlformats.org/officeDocument/2006/customXml" ds:itemID="{0A7043A1-04A8-4F12-A012-2255D39844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433817-0108-4DD6-83CC-CD38EC6C59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35C8B9-DA47-4AEC-88E8-E93F8F4EBAFA}"/>
</file>

<file path=customXml/itemProps4.xml><?xml version="1.0" encoding="utf-8"?>
<ds:datastoreItem xmlns:ds="http://schemas.openxmlformats.org/officeDocument/2006/customXml" ds:itemID="{22114428-E459-435F-9029-E38A0DBB0B49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3</Pages>
  <Words>978</Words>
  <Characters>5382</Characters>
  <Application>Microsoft Office Word</Application>
  <DocSecurity>0</DocSecurity>
  <Lines>44</Lines>
  <Paragraphs>12</Paragraphs>
  <ScaleCrop>false</ScaleCrop>
  <Company/>
  <LinksUpToDate>false</LinksUpToDate>
  <CharactersWithSpaces>6348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hollyland</dc:creator>
  <cp:lastModifiedBy>Miguel González</cp:lastModifiedBy>
  <cp:revision>24</cp:revision>
  <dcterms:created xsi:type="dcterms:W3CDTF">2024-09-02T04:53:00Z</dcterms:created>
  <dcterms:modified xsi:type="dcterms:W3CDTF">2024-09-10T07:41:00Z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24E9E17ABF6549679D3A4D93F47CD6B1_13</vt:lpwstr>
  </property>
  <property fmtid="{D5CDD505-2E9C-101B-9397-08002B2CF9AE}" pid="4" name="ContentTypeId">
    <vt:lpwstr>0x010100BE40F9E4686AAB4F8179A0674F8D61F5</vt:lpwstr>
  </property>
  <property fmtid="{D5CDD505-2E9C-101B-9397-08002B2CF9AE}" pid="5" name="MediaServiceImageTags">
    <vt:lpwstr/>
  </property>
  <property fmtid="{D5CDD505-2E9C-101B-9397-08002B2CF9AE}" pid="6" name="Peso archivo">
    <vt:lpwstr/>
  </property>
</Properties>
</file>