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A6BF6" w14:textId="77777777" w:rsidR="009C5978" w:rsidRPr="00812C90" w:rsidRDefault="009C5978" w:rsidP="000C7531">
      <w:pPr>
        <w:spacing w:before="120" w:line="360" w:lineRule="auto"/>
        <w:jc w:val="center"/>
        <w:rPr>
          <w:rFonts w:asciiTheme="majorHAnsi" w:hAnsiTheme="majorHAnsi" w:cs="Calibri"/>
          <w:b/>
          <w:bCs/>
          <w:sz w:val="32"/>
          <w:szCs w:val="36"/>
          <w:lang w:val="es-ES"/>
        </w:rPr>
      </w:pPr>
      <w:r w:rsidRPr="00812C90">
        <w:rPr>
          <w:rFonts w:asciiTheme="majorHAnsi" w:hAnsiTheme="majorHAnsi" w:cs="Calibri"/>
          <w:b/>
          <w:bCs/>
          <w:sz w:val="32"/>
          <w:szCs w:val="36"/>
          <w:lang w:val="es-ES"/>
        </w:rPr>
        <w:t>¡Se acabó pasar desapercibido!</w:t>
      </w:r>
    </w:p>
    <w:p w14:paraId="478CB7A0" w14:textId="77777777" w:rsidR="009C5978" w:rsidRPr="00812C90" w:rsidRDefault="009C5978" w:rsidP="000C7531">
      <w:pPr>
        <w:spacing w:before="120" w:line="360" w:lineRule="auto"/>
        <w:jc w:val="center"/>
        <w:rPr>
          <w:rFonts w:asciiTheme="majorHAnsi" w:hAnsiTheme="majorHAnsi" w:cs="Calibri"/>
          <w:b/>
          <w:bCs/>
          <w:sz w:val="40"/>
          <w:szCs w:val="44"/>
          <w:lang w:val="es-ES"/>
        </w:rPr>
      </w:pPr>
      <w:r w:rsidRPr="00812C90">
        <w:rPr>
          <w:rFonts w:asciiTheme="majorHAnsi" w:hAnsiTheme="majorHAnsi" w:cs="Calibri"/>
          <w:b/>
          <w:bCs/>
          <w:sz w:val="40"/>
          <w:szCs w:val="44"/>
          <w:lang w:val="es-ES"/>
        </w:rPr>
        <w:t>Han llegado los nuevos colores de Peak Design</w:t>
      </w:r>
    </w:p>
    <w:p w14:paraId="1A4A5376" w14:textId="24EBB1B0" w:rsidR="00DF49E1" w:rsidRPr="00DF49E1" w:rsidRDefault="00EB0DEB" w:rsidP="00DF49E1">
      <w:pPr>
        <w:spacing w:before="360" w:line="360" w:lineRule="auto"/>
        <w:jc w:val="right"/>
        <w:rPr>
          <w:rFonts w:ascii="Calibri" w:hAnsi="Calibri" w:cs="Calibri"/>
          <w:sz w:val="22"/>
          <w:lang w:val="es-ES"/>
        </w:rPr>
      </w:pPr>
      <w:r w:rsidRPr="00DF49E1">
        <w:rPr>
          <w:rFonts w:ascii="Calibri" w:hAnsi="Calibri" w:cs="Calibri"/>
          <w:sz w:val="22"/>
          <w:lang w:val="es-ES"/>
        </w:rPr>
        <w:t xml:space="preserve">Madrid, </w:t>
      </w:r>
      <w:r w:rsidR="00A20F39">
        <w:rPr>
          <w:rFonts w:ascii="Calibri" w:hAnsi="Calibri" w:cs="Calibri"/>
          <w:sz w:val="22"/>
          <w:lang w:val="es-ES"/>
        </w:rPr>
        <w:t>12</w:t>
      </w:r>
      <w:r w:rsidR="00DF49E1" w:rsidRPr="00DF49E1">
        <w:rPr>
          <w:rFonts w:ascii="Calibri" w:hAnsi="Calibri" w:cs="Calibri"/>
          <w:sz w:val="22"/>
          <w:lang w:val="es-ES"/>
        </w:rPr>
        <w:t xml:space="preserve"> de </w:t>
      </w:r>
      <w:r w:rsidR="00A20F39">
        <w:rPr>
          <w:rFonts w:ascii="Calibri" w:hAnsi="Calibri" w:cs="Calibri"/>
          <w:sz w:val="22"/>
          <w:lang w:val="es-ES"/>
        </w:rPr>
        <w:t>agosto</w:t>
      </w:r>
      <w:r w:rsidR="00DF49E1" w:rsidRPr="00DF49E1">
        <w:rPr>
          <w:rFonts w:ascii="Calibri" w:hAnsi="Calibri" w:cs="Calibri"/>
          <w:sz w:val="22"/>
          <w:lang w:val="es-ES"/>
        </w:rPr>
        <w:t xml:space="preserve"> 2025</w:t>
      </w:r>
    </w:p>
    <w:p w14:paraId="3070A4EB" w14:textId="0709C572" w:rsidR="00DF49E1" w:rsidRDefault="00DF49E1" w:rsidP="00DF49E1">
      <w:pPr>
        <w:spacing w:before="360" w:line="360" w:lineRule="auto"/>
        <w:jc w:val="both"/>
        <w:rPr>
          <w:rFonts w:ascii="Calibri" w:hAnsi="Calibri" w:cs="Calibri"/>
          <w:sz w:val="22"/>
          <w:lang w:val="es-ES"/>
        </w:rPr>
      </w:pPr>
      <w:r w:rsidRPr="00DF49E1">
        <w:rPr>
          <w:rFonts w:ascii="Calibri" w:hAnsi="Calibri" w:cs="Calibri"/>
          <w:b/>
          <w:bCs/>
          <w:sz w:val="22"/>
          <w:lang w:val="es-ES"/>
        </w:rPr>
        <w:t>[San Francisco, CA]</w:t>
      </w:r>
      <w:r w:rsidRPr="00DF49E1">
        <w:rPr>
          <w:rFonts w:ascii="Calibri" w:hAnsi="Calibri" w:cs="Calibri"/>
          <w:sz w:val="22"/>
          <w:lang w:val="es-ES"/>
        </w:rPr>
        <w:t> – Peak Design, reconocida por su innovación y diseño galardonado en productos para fotografía y aventura, anuncia</w:t>
      </w:r>
      <w:r w:rsidR="00343045">
        <w:rPr>
          <w:rFonts w:ascii="Calibri" w:hAnsi="Calibri" w:cs="Calibri"/>
          <w:sz w:val="22"/>
          <w:lang w:val="es-ES"/>
        </w:rPr>
        <w:t xml:space="preserve"> </w:t>
      </w:r>
      <w:r w:rsidR="00063CA0" w:rsidRPr="00063CA0">
        <w:rPr>
          <w:rFonts w:ascii="Calibri" w:hAnsi="Calibri" w:cs="Calibri"/>
          <w:sz w:val="22"/>
          <w:lang w:val="es-ES"/>
        </w:rPr>
        <w:t xml:space="preserve">una nueva paleta de colores que combina funcionalidad y personalidad: Eclipse, </w:t>
      </w:r>
      <w:proofErr w:type="spellStart"/>
      <w:r w:rsidR="00063CA0" w:rsidRPr="00063CA0">
        <w:rPr>
          <w:rFonts w:ascii="Calibri" w:hAnsi="Calibri" w:cs="Calibri"/>
          <w:sz w:val="22"/>
          <w:lang w:val="es-ES"/>
        </w:rPr>
        <w:t>Ocean</w:t>
      </w:r>
      <w:proofErr w:type="spellEnd"/>
      <w:r w:rsidR="00063CA0" w:rsidRPr="00063CA0">
        <w:rPr>
          <w:rFonts w:ascii="Calibri" w:hAnsi="Calibri" w:cs="Calibri"/>
          <w:sz w:val="22"/>
          <w:lang w:val="es-ES"/>
        </w:rPr>
        <w:t xml:space="preserve">, Ibis y </w:t>
      </w:r>
      <w:proofErr w:type="spellStart"/>
      <w:r w:rsidR="00063CA0" w:rsidRPr="00063CA0">
        <w:rPr>
          <w:rFonts w:ascii="Calibri" w:hAnsi="Calibri" w:cs="Calibri"/>
          <w:sz w:val="22"/>
          <w:lang w:val="es-ES"/>
        </w:rPr>
        <w:t>Kelp</w:t>
      </w:r>
      <w:proofErr w:type="spellEnd"/>
      <w:r w:rsidR="00063CA0" w:rsidRPr="00063CA0">
        <w:rPr>
          <w:rFonts w:ascii="Calibri" w:hAnsi="Calibri" w:cs="Calibri"/>
          <w:sz w:val="22"/>
          <w:lang w:val="es-ES"/>
        </w:rPr>
        <w:t xml:space="preserve">. Tonos pensados para acompañarte en movimiento, </w:t>
      </w:r>
      <w:proofErr w:type="gramStart"/>
      <w:r w:rsidR="00063CA0" w:rsidRPr="00063CA0">
        <w:rPr>
          <w:rFonts w:ascii="Calibri" w:hAnsi="Calibri" w:cs="Calibri"/>
          <w:sz w:val="22"/>
          <w:lang w:val="es-ES"/>
        </w:rPr>
        <w:t>destacar</w:t>
      </w:r>
      <w:proofErr w:type="gramEnd"/>
      <w:r w:rsidR="00063CA0" w:rsidRPr="00063CA0">
        <w:rPr>
          <w:rFonts w:ascii="Calibri" w:hAnsi="Calibri" w:cs="Calibri"/>
          <w:sz w:val="22"/>
          <w:lang w:val="es-ES"/>
        </w:rPr>
        <w:t xml:space="preserve"> en lo cotidiano y conectar con el entorno.</w:t>
      </w:r>
    </w:p>
    <w:p w14:paraId="4DCA9532" w14:textId="35ABC9D2" w:rsidR="00024700" w:rsidRPr="00063CA0" w:rsidRDefault="000C7531" w:rsidP="00DF49E1">
      <w:pPr>
        <w:spacing w:before="360" w:line="360" w:lineRule="auto"/>
        <w:jc w:val="both"/>
        <w:rPr>
          <w:rFonts w:ascii="Calibri" w:hAnsi="Calibri" w:cs="Calibri"/>
          <w:sz w:val="22"/>
          <w:lang w:val="es-ES"/>
        </w:rPr>
      </w:pPr>
      <w:r>
        <w:rPr>
          <w:noProof/>
        </w:rPr>
        <w:drawing>
          <wp:inline distT="0" distB="0" distL="0" distR="0" wp14:anchorId="1A6A5C60" wp14:editId="3D758FE6">
            <wp:extent cx="5580380" cy="2565400"/>
            <wp:effectExtent l="0" t="0" r="1270" b="6350"/>
            <wp:docPr id="1668209189" name="Imagen 2" descr="Una captura de pantalla de un celular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8209189" name="Imagen 2" descr="Una captura de pantalla de un celular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380" cy="256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1EA44E" w14:textId="77777777" w:rsidR="005B5D98" w:rsidRPr="005B5D98" w:rsidRDefault="005B5D98" w:rsidP="005B5D98">
      <w:pPr>
        <w:spacing w:before="360" w:line="360" w:lineRule="auto"/>
        <w:jc w:val="both"/>
        <w:rPr>
          <w:rFonts w:ascii="Calibri" w:hAnsi="Calibri" w:cs="Calibri"/>
          <w:sz w:val="22"/>
          <w:lang w:val="es-ES"/>
        </w:rPr>
      </w:pPr>
      <w:r w:rsidRPr="005B5D98">
        <w:rPr>
          <w:rFonts w:ascii="Calibri" w:hAnsi="Calibri" w:cs="Calibri"/>
          <w:sz w:val="22"/>
          <w:lang w:val="es-ES"/>
        </w:rPr>
        <w:t>Peak Design vuelve a demostrar que lo funcional no tiene por qué ser aburrido. Hoy lanza una nueva gama de colores en sus series más icónicas, pensada para quienes cargan el mundo a la espalda... pero con estilo.</w:t>
      </w:r>
    </w:p>
    <w:p w14:paraId="539208AB" w14:textId="4550B4AE" w:rsidR="005B5D98" w:rsidRDefault="005B5D98" w:rsidP="005B5D98">
      <w:pPr>
        <w:spacing w:before="360" w:line="360" w:lineRule="auto"/>
        <w:jc w:val="both"/>
        <w:rPr>
          <w:rFonts w:ascii="Calibri" w:hAnsi="Calibri" w:cs="Calibri"/>
          <w:sz w:val="22"/>
          <w:lang w:val="es-ES"/>
        </w:rPr>
      </w:pPr>
      <w:r w:rsidRPr="005B5D98">
        <w:rPr>
          <w:rFonts w:ascii="Calibri" w:hAnsi="Calibri" w:cs="Calibri"/>
          <w:sz w:val="22"/>
          <w:lang w:val="es-ES"/>
        </w:rPr>
        <w:t xml:space="preserve">Los nuevos tonos </w:t>
      </w:r>
      <w:r w:rsidRPr="005B5D98">
        <w:rPr>
          <w:rFonts w:ascii="Calibri" w:hAnsi="Calibri" w:cs="Calibri"/>
          <w:b/>
          <w:bCs/>
          <w:sz w:val="22"/>
          <w:lang w:val="es-ES"/>
        </w:rPr>
        <w:t xml:space="preserve">Eclipse, </w:t>
      </w:r>
      <w:proofErr w:type="spellStart"/>
      <w:r w:rsidRPr="005B5D98">
        <w:rPr>
          <w:rFonts w:ascii="Calibri" w:hAnsi="Calibri" w:cs="Calibri"/>
          <w:b/>
          <w:bCs/>
          <w:sz w:val="22"/>
          <w:lang w:val="es-ES"/>
        </w:rPr>
        <w:t>Ocean</w:t>
      </w:r>
      <w:proofErr w:type="spellEnd"/>
      <w:r w:rsidRPr="005B5D98">
        <w:rPr>
          <w:rFonts w:ascii="Calibri" w:hAnsi="Calibri" w:cs="Calibri"/>
          <w:b/>
          <w:bCs/>
          <w:sz w:val="22"/>
          <w:lang w:val="es-ES"/>
        </w:rPr>
        <w:t>, Ibis</w:t>
      </w:r>
      <w:r w:rsidR="000C4344">
        <w:rPr>
          <w:rFonts w:ascii="Calibri" w:hAnsi="Calibri" w:cs="Calibri"/>
          <w:sz w:val="22"/>
          <w:lang w:val="es-ES"/>
        </w:rPr>
        <w:t xml:space="preserve"> </w:t>
      </w:r>
      <w:r w:rsidR="00F940BF">
        <w:rPr>
          <w:rFonts w:ascii="Calibri" w:hAnsi="Calibri" w:cs="Calibri"/>
          <w:sz w:val="22"/>
          <w:lang w:val="es-ES"/>
        </w:rPr>
        <w:t>y</w:t>
      </w:r>
      <w:r w:rsidR="000C4344">
        <w:rPr>
          <w:rFonts w:ascii="Calibri" w:hAnsi="Calibri" w:cs="Calibri"/>
          <w:sz w:val="22"/>
          <w:lang w:val="es-ES"/>
        </w:rPr>
        <w:t xml:space="preserve"> </w:t>
      </w:r>
      <w:proofErr w:type="spellStart"/>
      <w:r w:rsidRPr="005B5D98">
        <w:rPr>
          <w:rFonts w:ascii="Calibri" w:hAnsi="Calibri" w:cs="Calibri"/>
          <w:b/>
          <w:bCs/>
          <w:sz w:val="22"/>
          <w:lang w:val="es-ES"/>
        </w:rPr>
        <w:t>Kelp</w:t>
      </w:r>
      <w:proofErr w:type="spellEnd"/>
      <w:r w:rsidRPr="005B5D98">
        <w:rPr>
          <w:rFonts w:ascii="Calibri" w:hAnsi="Calibri" w:cs="Calibri"/>
          <w:sz w:val="22"/>
          <w:lang w:val="es-ES"/>
        </w:rPr>
        <w:t xml:space="preserve"> </w:t>
      </w:r>
      <w:r w:rsidR="00F940BF">
        <w:rPr>
          <w:rFonts w:ascii="Calibri" w:hAnsi="Calibri" w:cs="Calibri"/>
          <w:sz w:val="22"/>
          <w:lang w:val="es-ES"/>
        </w:rPr>
        <w:t xml:space="preserve">y </w:t>
      </w:r>
      <w:r w:rsidR="00F940BF" w:rsidRPr="00CB5A81">
        <w:rPr>
          <w:rFonts w:ascii="Calibri" w:hAnsi="Calibri" w:cs="Calibri"/>
          <w:b/>
          <w:bCs/>
          <w:sz w:val="22"/>
          <w:lang w:val="es-ES"/>
        </w:rPr>
        <w:t>la expansión</w:t>
      </w:r>
      <w:r w:rsidR="00F940BF">
        <w:rPr>
          <w:rFonts w:ascii="Calibri" w:hAnsi="Calibri" w:cs="Calibri"/>
          <w:sz w:val="22"/>
          <w:lang w:val="es-ES"/>
        </w:rPr>
        <w:t xml:space="preserve"> </w:t>
      </w:r>
      <w:r w:rsidR="00F940BF" w:rsidRPr="00CB5A81">
        <w:rPr>
          <w:rFonts w:ascii="Calibri" w:hAnsi="Calibri" w:cs="Calibri"/>
          <w:b/>
          <w:bCs/>
          <w:sz w:val="22"/>
          <w:lang w:val="es-ES"/>
        </w:rPr>
        <w:t>de</w:t>
      </w:r>
      <w:r w:rsidR="00F940BF">
        <w:rPr>
          <w:rFonts w:ascii="Calibri" w:hAnsi="Calibri" w:cs="Calibri"/>
          <w:sz w:val="22"/>
          <w:lang w:val="es-ES"/>
        </w:rPr>
        <w:t xml:space="preserve"> la línea </w:t>
      </w:r>
      <w:r w:rsidR="00F940BF" w:rsidRPr="00CB5A81">
        <w:rPr>
          <w:rFonts w:ascii="Calibri" w:hAnsi="Calibri" w:cs="Calibri"/>
          <w:b/>
          <w:bCs/>
          <w:sz w:val="22"/>
          <w:lang w:val="es-ES"/>
        </w:rPr>
        <w:t>Coyote</w:t>
      </w:r>
      <w:r w:rsidR="00CB5A81">
        <w:rPr>
          <w:rFonts w:ascii="Calibri" w:hAnsi="Calibri" w:cs="Calibri"/>
          <w:sz w:val="22"/>
          <w:lang w:val="es-ES"/>
        </w:rPr>
        <w:t xml:space="preserve"> </w:t>
      </w:r>
      <w:r w:rsidRPr="005B5D98">
        <w:rPr>
          <w:rFonts w:ascii="Calibri" w:hAnsi="Calibri" w:cs="Calibri"/>
          <w:sz w:val="22"/>
          <w:lang w:val="es-ES"/>
        </w:rPr>
        <w:t>no solo son una declaración estética: están diseñados para integrarse con la naturaleza, destacar en ciudad y resistirlo todo. Porque sí, el color también es parte del diseño inteligente.</w:t>
      </w:r>
    </w:p>
    <w:p w14:paraId="798C4008" w14:textId="4458A303" w:rsidR="002971A7" w:rsidRPr="005B5D98" w:rsidRDefault="000C7531" w:rsidP="005B5D98">
      <w:pPr>
        <w:spacing w:before="360" w:line="360" w:lineRule="auto"/>
        <w:jc w:val="both"/>
        <w:rPr>
          <w:rFonts w:ascii="Calibri" w:hAnsi="Calibri" w:cs="Calibri"/>
          <w:sz w:val="22"/>
          <w:lang w:val="es-ES"/>
        </w:rPr>
      </w:pPr>
      <w:r>
        <w:rPr>
          <w:rFonts w:ascii="Calibri" w:hAnsi="Calibri" w:cs="Calibri"/>
          <w:noProof/>
          <w:sz w:val="22"/>
          <w:lang w:val="es-ES"/>
        </w:rPr>
        <w:lastRenderedPageBreak/>
        <w:drawing>
          <wp:inline distT="0" distB="0" distL="0" distR="0" wp14:anchorId="1772964A" wp14:editId="4BDD7799">
            <wp:extent cx="5577840" cy="1587425"/>
            <wp:effectExtent l="0" t="0" r="3810" b="0"/>
            <wp:docPr id="1292375382" name="Imagen 1" descr="Una maleta de viaje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2375382" name="Imagen 1" descr="Una maleta de viaje&#10;&#10;El contenido generado por IA puede ser incorrecto.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84" b="267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0380" cy="1588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4637B23" w14:textId="79318765" w:rsidR="005B5D98" w:rsidRPr="005B5D98" w:rsidRDefault="005B5D98" w:rsidP="000C7531">
      <w:pPr>
        <w:spacing w:before="120" w:line="360" w:lineRule="auto"/>
        <w:jc w:val="both"/>
        <w:rPr>
          <w:rFonts w:ascii="Calibri" w:hAnsi="Calibri" w:cs="Calibri"/>
          <w:sz w:val="22"/>
          <w:lang w:val="es-ES"/>
        </w:rPr>
      </w:pPr>
      <w:r w:rsidRPr="005B5D98">
        <w:rPr>
          <w:rFonts w:ascii="Calibri" w:hAnsi="Calibri" w:cs="Calibri"/>
          <w:sz w:val="22"/>
          <w:lang w:val="es-ES"/>
        </w:rPr>
        <w:t xml:space="preserve">Desde mochilas de la serie </w:t>
      </w:r>
      <w:proofErr w:type="spellStart"/>
      <w:r w:rsidRPr="005B5D98">
        <w:rPr>
          <w:rFonts w:ascii="Calibri" w:hAnsi="Calibri" w:cs="Calibri"/>
          <w:b/>
          <w:bCs/>
          <w:sz w:val="22"/>
          <w:lang w:val="es-ES"/>
        </w:rPr>
        <w:t>Everyday</w:t>
      </w:r>
      <w:proofErr w:type="spellEnd"/>
      <w:r w:rsidRPr="005B5D98">
        <w:rPr>
          <w:rFonts w:ascii="Calibri" w:hAnsi="Calibri" w:cs="Calibri"/>
          <w:sz w:val="22"/>
          <w:lang w:val="es-ES"/>
        </w:rPr>
        <w:t xml:space="preserve">, hasta accesorios ultraligeros de la colección </w:t>
      </w:r>
      <w:proofErr w:type="spellStart"/>
      <w:r w:rsidR="000D5622">
        <w:rPr>
          <w:rFonts w:ascii="Calibri" w:hAnsi="Calibri" w:cs="Calibri"/>
          <w:b/>
          <w:bCs/>
          <w:sz w:val="22"/>
          <w:lang w:val="es-ES"/>
        </w:rPr>
        <w:t>Travel</w:t>
      </w:r>
      <w:proofErr w:type="spellEnd"/>
      <w:r w:rsidR="00A729B1">
        <w:rPr>
          <w:rFonts w:ascii="Calibri" w:hAnsi="Calibri" w:cs="Calibri"/>
          <w:b/>
          <w:bCs/>
          <w:sz w:val="22"/>
          <w:lang w:val="es-ES"/>
        </w:rPr>
        <w:t xml:space="preserve">, </w:t>
      </w:r>
      <w:r w:rsidR="00A729B1" w:rsidRPr="00B0023B">
        <w:rPr>
          <w:rFonts w:ascii="Calibri" w:hAnsi="Calibri" w:cs="Calibri"/>
          <w:b/>
          <w:bCs/>
          <w:sz w:val="22"/>
          <w:lang w:val="es-ES"/>
        </w:rPr>
        <w:t>accesorios fotográficos</w:t>
      </w:r>
      <w:r w:rsidR="00A729B1" w:rsidRPr="00A729B1">
        <w:rPr>
          <w:rFonts w:ascii="Calibri" w:hAnsi="Calibri" w:cs="Calibri"/>
          <w:sz w:val="22"/>
          <w:lang w:val="es-ES"/>
        </w:rPr>
        <w:t xml:space="preserve"> como</w:t>
      </w:r>
      <w:r w:rsidR="00A729B1">
        <w:rPr>
          <w:rFonts w:ascii="Calibri" w:hAnsi="Calibri" w:cs="Calibri"/>
          <w:b/>
          <w:bCs/>
          <w:sz w:val="22"/>
          <w:lang w:val="es-ES"/>
        </w:rPr>
        <w:t xml:space="preserve"> </w:t>
      </w:r>
      <w:r w:rsidR="00B0023B">
        <w:rPr>
          <w:rFonts w:ascii="Calibri" w:hAnsi="Calibri" w:cs="Calibri"/>
          <w:sz w:val="22"/>
          <w:lang w:val="es-ES"/>
        </w:rPr>
        <w:t>el Capture Camera Clip</w:t>
      </w:r>
      <w:r w:rsidRPr="005B5D98">
        <w:rPr>
          <w:rFonts w:ascii="Calibri" w:hAnsi="Calibri" w:cs="Calibri"/>
          <w:sz w:val="22"/>
          <w:lang w:val="es-ES"/>
        </w:rPr>
        <w:t xml:space="preserve"> y </w:t>
      </w:r>
      <w:r w:rsidRPr="00B0023B">
        <w:rPr>
          <w:rFonts w:ascii="Calibri" w:hAnsi="Calibri" w:cs="Calibri"/>
          <w:b/>
          <w:bCs/>
          <w:sz w:val="22"/>
          <w:lang w:val="es-ES"/>
        </w:rPr>
        <w:t>organizadores de viaje</w:t>
      </w:r>
      <w:r w:rsidRPr="005B5D98">
        <w:rPr>
          <w:rFonts w:ascii="Calibri" w:hAnsi="Calibri" w:cs="Calibri"/>
          <w:sz w:val="22"/>
          <w:lang w:val="es-ES"/>
        </w:rPr>
        <w:t xml:space="preserve"> tan precisos como un Tetris bien hecho, todo ahora viene en una paleta que te hace visible... sin gritar.</w:t>
      </w:r>
    </w:p>
    <w:p w14:paraId="09C536D5" w14:textId="0DB85990" w:rsidR="000C7531" w:rsidRPr="000C7531" w:rsidRDefault="005B5D98" w:rsidP="0074062B">
      <w:pPr>
        <w:spacing w:before="240" w:line="360" w:lineRule="auto"/>
        <w:jc w:val="both"/>
        <w:rPr>
          <w:rFonts w:ascii="Calibri" w:hAnsi="Calibri" w:cs="Calibri"/>
          <w:sz w:val="22"/>
          <w:lang w:val="es-ES"/>
        </w:rPr>
      </w:pPr>
      <w:r w:rsidRPr="005B5D98">
        <w:rPr>
          <w:rFonts w:ascii="Calibri" w:hAnsi="Calibri" w:cs="Calibri"/>
          <w:sz w:val="22"/>
          <w:lang w:val="es-ES"/>
        </w:rPr>
        <w:t>Como siempre, con materiales reciclados, ingeniería brillante y el mismo compromiso: crear productos que duran, que sirven y que tienen sentido.</w:t>
      </w:r>
    </w:p>
    <w:p w14:paraId="13B1E47B" w14:textId="77777777" w:rsidR="000C7531" w:rsidRPr="000C7531" w:rsidRDefault="000C7531" w:rsidP="000C7531">
      <w:pPr>
        <w:rPr>
          <w:rFonts w:ascii="Calibri" w:hAnsi="Calibri" w:cs="Calibri"/>
          <w:sz w:val="22"/>
          <w:lang w:val="es-ES"/>
        </w:rPr>
      </w:pPr>
    </w:p>
    <w:p w14:paraId="007C05E2" w14:textId="311DF350" w:rsidR="000C7531" w:rsidRDefault="0074062B" w:rsidP="0074062B">
      <w:pPr>
        <w:jc w:val="center"/>
        <w:rPr>
          <w:rFonts w:ascii="Calibri" w:hAnsi="Calibri" w:cs="Calibri"/>
          <w:sz w:val="22"/>
          <w:lang w:val="es-ES"/>
        </w:rPr>
      </w:pPr>
      <w:r>
        <w:rPr>
          <w:rFonts w:ascii="Calibri" w:hAnsi="Calibri" w:cs="Calibri"/>
          <w:noProof/>
          <w:sz w:val="22"/>
          <w:lang w:val="es-ES"/>
        </w:rPr>
        <w:drawing>
          <wp:inline distT="0" distB="0" distL="0" distR="0" wp14:anchorId="1A7E9CFE" wp14:editId="347D7425">
            <wp:extent cx="2616200" cy="4652631"/>
            <wp:effectExtent l="0" t="0" r="0" b="0"/>
            <wp:docPr id="44349727" name="Imagen 2" descr="Una persona con una maleta de viaje&#10;&#10;El contenido generado por IA puede ser incorrec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49727" name="Imagen 2" descr="Una persona con una maleta de viaje&#10;&#10;El contenido generado por IA puede ser incorrecto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9375" cy="4676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noProof/>
          <w:sz w:val="22"/>
          <w:lang w:val="es-ES"/>
        </w:rPr>
        <w:t xml:space="preserve">         </w:t>
      </w:r>
      <w:r>
        <w:rPr>
          <w:rFonts w:ascii="Calibri" w:hAnsi="Calibri" w:cs="Calibri"/>
          <w:noProof/>
          <w:sz w:val="22"/>
          <w:lang w:val="es-ES"/>
        </w:rPr>
        <w:drawing>
          <wp:inline distT="0" distB="0" distL="0" distR="0" wp14:anchorId="35B85E00" wp14:editId="04B87C19">
            <wp:extent cx="2634698" cy="4685532"/>
            <wp:effectExtent l="0" t="0" r="0" b="1270"/>
            <wp:docPr id="2024363538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4151" cy="47734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D82B9B" w14:textId="6E4626BD" w:rsidR="000C7531" w:rsidRDefault="000C7531" w:rsidP="000C7531">
      <w:pPr>
        <w:tabs>
          <w:tab w:val="left" w:pos="4910"/>
        </w:tabs>
        <w:rPr>
          <w:rFonts w:ascii="Calibri" w:hAnsi="Calibri" w:cs="Calibri"/>
          <w:sz w:val="22"/>
          <w:lang w:val="es-ES"/>
        </w:rPr>
      </w:pPr>
      <w:r>
        <w:rPr>
          <w:rFonts w:ascii="Calibri" w:hAnsi="Calibri" w:cs="Calibri"/>
          <w:sz w:val="22"/>
          <w:lang w:val="es-ES"/>
        </w:rPr>
        <w:tab/>
      </w:r>
    </w:p>
    <w:p w14:paraId="5DD7E6AB" w14:textId="77777777" w:rsidR="003E7255" w:rsidRPr="000C7531" w:rsidRDefault="003E7255" w:rsidP="000C7531">
      <w:pPr>
        <w:tabs>
          <w:tab w:val="left" w:pos="4910"/>
        </w:tabs>
        <w:rPr>
          <w:rFonts w:ascii="Calibri" w:hAnsi="Calibri" w:cs="Calibri"/>
          <w:sz w:val="22"/>
          <w:lang w:val="es-ES"/>
        </w:rPr>
      </w:pPr>
    </w:p>
    <w:p w14:paraId="1F138EB5" w14:textId="7E378C68" w:rsidR="005B3B76" w:rsidRPr="00A20F39" w:rsidRDefault="005B3B76" w:rsidP="00D40FDA">
      <w:pPr>
        <w:spacing w:before="360" w:line="360" w:lineRule="auto"/>
        <w:rPr>
          <w:rFonts w:ascii="Calibri" w:eastAsia="Malgun Gothic" w:hAnsi="Calibri" w:cs="Calibri"/>
          <w:sz w:val="22"/>
        </w:rPr>
      </w:pPr>
      <w:r w:rsidRPr="00FA749F">
        <w:rPr>
          <w:rFonts w:ascii="Calibri" w:eastAsia="Malgun Gothic" w:hAnsi="Calibri" w:cs="Calibri"/>
          <w:sz w:val="22"/>
          <w:lang w:val="es-ES"/>
        </w:rPr>
        <w:lastRenderedPageBreak/>
        <w:t xml:space="preserve">Puede encontrar más información sobre </w:t>
      </w:r>
      <w:r w:rsidR="009B732F" w:rsidRPr="00FA749F">
        <w:rPr>
          <w:rFonts w:ascii="Calibri" w:eastAsia="Malgun Gothic" w:hAnsi="Calibri" w:cs="Calibri"/>
          <w:sz w:val="22"/>
          <w:lang w:val="es-ES"/>
        </w:rPr>
        <w:t>Peak Design</w:t>
      </w:r>
      <w:r w:rsidRPr="00FA749F">
        <w:rPr>
          <w:rFonts w:ascii="Calibri" w:eastAsia="Malgun Gothic" w:hAnsi="Calibri" w:cs="Calibri"/>
          <w:sz w:val="22"/>
          <w:lang w:val="es-ES"/>
        </w:rPr>
        <w:t xml:space="preserve"> en la web oficial, en sus redes sociales y en las de su distribuidor oficial en España, Rodolfo Biber, SA. </w:t>
      </w:r>
      <w:r w:rsidRPr="00A20F39">
        <w:rPr>
          <w:rFonts w:ascii="Calibri" w:eastAsia="Malgun Gothic" w:hAnsi="Calibri" w:cs="Calibri"/>
          <w:sz w:val="22"/>
        </w:rPr>
        <w:t>(Robisa):</w:t>
      </w:r>
    </w:p>
    <w:p w14:paraId="2B368BB6" w14:textId="77777777" w:rsidR="00802E55" w:rsidRDefault="00802E55" w:rsidP="00B9313E">
      <w:pPr>
        <w:spacing w:line="360" w:lineRule="auto"/>
        <w:rPr>
          <w:rFonts w:ascii="Calibri" w:eastAsiaTheme="minorHAnsi" w:hAnsi="Calibri" w:cs="Calibri"/>
          <w:sz w:val="22"/>
          <w:szCs w:val="22"/>
        </w:rPr>
      </w:pPr>
    </w:p>
    <w:p w14:paraId="1BC0BAEE" w14:textId="149174B2" w:rsidR="00337ED0" w:rsidRPr="00F329E6" w:rsidRDefault="005B3B76" w:rsidP="00B9313E">
      <w:pPr>
        <w:spacing w:line="360" w:lineRule="auto"/>
      </w:pPr>
      <w:r w:rsidRPr="00F329E6">
        <w:rPr>
          <w:rFonts w:ascii="Calibri" w:eastAsiaTheme="minorHAnsi" w:hAnsi="Calibri" w:cs="Calibri"/>
          <w:sz w:val="22"/>
          <w:szCs w:val="22"/>
        </w:rPr>
        <w:t>* Web:</w:t>
      </w:r>
      <w:r w:rsidRPr="00F329E6">
        <w:rPr>
          <w:rFonts w:ascii="Calibri" w:hAnsi="Calibri" w:cs="Calibri"/>
          <w:sz w:val="22"/>
          <w:szCs w:val="22"/>
        </w:rPr>
        <w:t xml:space="preserve"> </w:t>
      </w:r>
      <w:hyperlink r:id="rId14" w:history="1">
        <w:r w:rsidRPr="00F329E6">
          <w:rPr>
            <w:rStyle w:val="Hipervnculo"/>
            <w:rFonts w:ascii="Calibri" w:hAnsi="Calibri" w:cs="Calibri"/>
            <w:sz w:val="22"/>
            <w:szCs w:val="22"/>
          </w:rPr>
          <w:t>https://www.robisa.es/peak-design/</w:t>
        </w:r>
      </w:hyperlink>
    </w:p>
    <w:p w14:paraId="1D24351F" w14:textId="40FC22CA" w:rsidR="00BB236F" w:rsidRPr="00F329E6" w:rsidRDefault="009D41F5" w:rsidP="00B9313E">
      <w:pPr>
        <w:spacing w:line="360" w:lineRule="auto"/>
      </w:pPr>
      <w:r w:rsidRPr="00F329E6">
        <w:t xml:space="preserve">* </w:t>
      </w:r>
      <w:r w:rsidR="005B3B76" w:rsidRPr="00F329E6">
        <w:rPr>
          <w:rFonts w:ascii="Calibri" w:eastAsiaTheme="minorHAnsi" w:hAnsi="Calibri" w:cs="Calibri"/>
          <w:sz w:val="22"/>
          <w:szCs w:val="22"/>
        </w:rPr>
        <w:t>Shop</w:t>
      </w:r>
      <w:r w:rsidR="00530416" w:rsidRPr="00F329E6">
        <w:rPr>
          <w:rFonts w:ascii="Calibri" w:eastAsiaTheme="minorHAnsi" w:hAnsi="Calibri" w:cs="Calibri"/>
          <w:sz w:val="22"/>
          <w:szCs w:val="22"/>
        </w:rPr>
        <w:t xml:space="preserve">: </w:t>
      </w:r>
      <w:hyperlink r:id="rId15" w:history="1">
        <w:r w:rsidR="00530416" w:rsidRPr="00F329E6">
          <w:rPr>
            <w:rStyle w:val="Hipervnculo"/>
            <w:rFonts w:ascii="Calibri" w:eastAsiaTheme="minorHAnsi" w:hAnsi="Calibri" w:cs="Calibri"/>
            <w:sz w:val="22"/>
            <w:szCs w:val="22"/>
          </w:rPr>
          <w:t>https://www.robisa.es/shop/223-peak-design</w:t>
        </w:r>
      </w:hyperlink>
      <w:r w:rsidR="00530416" w:rsidRPr="00F329E6">
        <w:rPr>
          <w:rFonts w:ascii="Calibri" w:eastAsiaTheme="minorHAnsi" w:hAnsi="Calibri" w:cs="Calibri"/>
          <w:sz w:val="22"/>
          <w:szCs w:val="22"/>
        </w:rPr>
        <w:t xml:space="preserve"> </w:t>
      </w:r>
      <w:r w:rsidR="005B3B76" w:rsidRPr="00F329E6">
        <w:rPr>
          <w:rFonts w:ascii="Calibri" w:eastAsiaTheme="minorHAnsi" w:hAnsi="Calibri" w:cs="Calibri"/>
          <w:sz w:val="22"/>
        </w:rPr>
        <w:br/>
        <w:t xml:space="preserve">* Facebook: </w:t>
      </w:r>
      <w:hyperlink r:id="rId16" w:history="1">
        <w:r w:rsidR="005B3B76" w:rsidRPr="00F329E6">
          <w:rPr>
            <w:rStyle w:val="Hipervnculo"/>
            <w:rFonts w:ascii="Calibri" w:eastAsiaTheme="minorHAnsi" w:hAnsi="Calibri" w:cs="Calibri"/>
            <w:sz w:val="22"/>
          </w:rPr>
          <w:t>@robisa</w:t>
        </w:r>
      </w:hyperlink>
      <w:r w:rsidR="005B3B76" w:rsidRPr="00F329E6">
        <w:rPr>
          <w:rFonts w:ascii="Calibri" w:eastAsiaTheme="minorHAnsi" w:hAnsi="Calibri" w:cs="Calibri"/>
          <w:sz w:val="22"/>
        </w:rPr>
        <w:br/>
        <w:t xml:space="preserve">* Instagram: </w:t>
      </w:r>
      <w:hyperlink r:id="rId17" w:history="1">
        <w:r w:rsidR="005B3B76" w:rsidRPr="00F329E6">
          <w:rPr>
            <w:rStyle w:val="Hipervnculo"/>
            <w:rFonts w:ascii="Calibri" w:eastAsiaTheme="minorHAnsi" w:hAnsi="Calibri" w:cs="Calibri"/>
            <w:sz w:val="22"/>
          </w:rPr>
          <w:t>@robisa</w:t>
        </w:r>
      </w:hyperlink>
      <w:r w:rsidR="005B3B76" w:rsidRPr="00F329E6">
        <w:rPr>
          <w:rFonts w:ascii="Calibri" w:eastAsiaTheme="minorHAnsi" w:hAnsi="Calibri" w:cs="Calibri"/>
          <w:sz w:val="22"/>
        </w:rPr>
        <w:br/>
        <w:t xml:space="preserve">* Twitter: </w:t>
      </w:r>
      <w:hyperlink r:id="rId18" w:history="1">
        <w:r w:rsidR="005B3B76" w:rsidRPr="00F329E6">
          <w:rPr>
            <w:rStyle w:val="Hipervnculo"/>
            <w:rFonts w:ascii="Calibri" w:eastAsiaTheme="minorHAnsi" w:hAnsi="Calibri" w:cs="Calibri"/>
            <w:sz w:val="22"/>
          </w:rPr>
          <w:t>@robisa</w:t>
        </w:r>
      </w:hyperlink>
    </w:p>
    <w:p w14:paraId="06ED9B86" w14:textId="77777777" w:rsidR="00D40FDA" w:rsidRPr="00F329E6" w:rsidRDefault="00D40FDA" w:rsidP="00B9313E">
      <w:pPr>
        <w:spacing w:line="360" w:lineRule="auto"/>
      </w:pPr>
    </w:p>
    <w:p w14:paraId="2B59E4A2" w14:textId="77777777" w:rsidR="00D40FDA" w:rsidRPr="00E66E18" w:rsidRDefault="00D40FDA" w:rsidP="00E66E18">
      <w:pPr>
        <w:spacing w:line="360" w:lineRule="auto"/>
        <w:jc w:val="both"/>
        <w:rPr>
          <w:rFonts w:ascii="Calibri" w:hAnsi="Calibri" w:cs="Calibri"/>
          <w:b/>
          <w:bCs/>
          <w:lang w:val="es-ES"/>
        </w:rPr>
      </w:pPr>
      <w:r w:rsidRPr="00E66E18">
        <w:rPr>
          <w:rFonts w:ascii="Calibri" w:hAnsi="Calibri" w:cs="Calibri"/>
          <w:b/>
          <w:bCs/>
          <w:lang w:val="es-ES"/>
        </w:rPr>
        <w:t>Acerca de Peak Design</w:t>
      </w:r>
    </w:p>
    <w:p w14:paraId="51F46A5F" w14:textId="0C09EA33" w:rsidR="00D40FDA" w:rsidRPr="00FA749F" w:rsidRDefault="00D40FDA" w:rsidP="00E66E18">
      <w:pPr>
        <w:spacing w:line="360" w:lineRule="auto"/>
        <w:jc w:val="both"/>
        <w:rPr>
          <w:rFonts w:ascii="Calibri" w:hAnsi="Calibri" w:cs="Calibri"/>
          <w:lang w:val="es-ES"/>
        </w:rPr>
      </w:pPr>
      <w:r w:rsidRPr="00FA749F">
        <w:rPr>
          <w:rFonts w:ascii="Calibri" w:hAnsi="Calibri" w:cs="Calibri"/>
          <w:lang w:val="es-ES"/>
        </w:rPr>
        <w:t>Desde 2010, Peak Design ha estado creando soluciones de transporte innovadoras con una simple directiva de diseño global: hace</w:t>
      </w:r>
      <w:r w:rsidR="00E15620" w:rsidRPr="00FA749F">
        <w:rPr>
          <w:rFonts w:ascii="Calibri" w:hAnsi="Calibri" w:cs="Calibri"/>
          <w:lang w:val="es-ES"/>
        </w:rPr>
        <w:t>r</w:t>
      </w:r>
      <w:r w:rsidRPr="00FA749F">
        <w:rPr>
          <w:rFonts w:ascii="Calibri" w:hAnsi="Calibri" w:cs="Calibri"/>
          <w:lang w:val="es-ES"/>
        </w:rPr>
        <w:t xml:space="preserve"> las mejores cosas. Concibieron su primer producto en un viaje en moto por el sudeste asiático y desde entonces han ampliado</w:t>
      </w:r>
      <w:r w:rsidR="00E66E18">
        <w:rPr>
          <w:rFonts w:ascii="Calibri" w:hAnsi="Calibri" w:cs="Calibri"/>
          <w:lang w:val="es-ES"/>
        </w:rPr>
        <w:t xml:space="preserve"> </w:t>
      </w:r>
      <w:r w:rsidRPr="00FA749F">
        <w:rPr>
          <w:rFonts w:ascii="Calibri" w:hAnsi="Calibri" w:cs="Calibri"/>
          <w:lang w:val="es-ES"/>
        </w:rPr>
        <w:t>para incluir un ecosistema multifuncional de bolsas, equipos fotográficos y accesorios móviles. Peak ha recaudado</w:t>
      </w:r>
      <w:r w:rsidR="00E15620" w:rsidRPr="00FA749F">
        <w:rPr>
          <w:rFonts w:ascii="Calibri" w:hAnsi="Calibri" w:cs="Calibri"/>
          <w:lang w:val="es-ES"/>
        </w:rPr>
        <w:t xml:space="preserve"> </w:t>
      </w:r>
      <w:r w:rsidRPr="00FA749F">
        <w:rPr>
          <w:rFonts w:ascii="Calibri" w:hAnsi="Calibri" w:cs="Calibri"/>
          <w:lang w:val="es-ES"/>
        </w:rPr>
        <w:t xml:space="preserve">40 millones de dólares en 13 campañas de Kickstarter para convertirse en una de las empresas </w:t>
      </w:r>
      <w:proofErr w:type="gramStart"/>
      <w:r w:rsidRPr="00FA749F">
        <w:rPr>
          <w:rFonts w:ascii="Calibri" w:hAnsi="Calibri" w:cs="Calibri"/>
          <w:lang w:val="es-ES"/>
        </w:rPr>
        <w:t>de crowdfunding</w:t>
      </w:r>
      <w:proofErr w:type="gramEnd"/>
      <w:r w:rsidRPr="00FA749F">
        <w:rPr>
          <w:rFonts w:ascii="Calibri" w:hAnsi="Calibri" w:cs="Calibri"/>
          <w:lang w:val="es-ES"/>
        </w:rPr>
        <w:t xml:space="preserve"> con más éxito del mundo. Esta</w:t>
      </w:r>
      <w:r w:rsidR="00440E77" w:rsidRPr="00FA749F">
        <w:rPr>
          <w:rFonts w:ascii="Calibri" w:hAnsi="Calibri" w:cs="Calibri"/>
          <w:lang w:val="es-ES"/>
        </w:rPr>
        <w:t xml:space="preserve"> </w:t>
      </w:r>
      <w:r w:rsidR="00ED1225" w:rsidRPr="00FA749F">
        <w:rPr>
          <w:rFonts w:ascii="Calibri" w:hAnsi="Calibri" w:cs="Calibri"/>
          <w:lang w:val="es-ES"/>
        </w:rPr>
        <w:t>m</w:t>
      </w:r>
      <w:r w:rsidR="00440E77" w:rsidRPr="00FA749F">
        <w:rPr>
          <w:rFonts w:ascii="Calibri" w:hAnsi="Calibri" w:cs="Calibri"/>
          <w:lang w:val="es-ES"/>
        </w:rPr>
        <w:t>anera de funcionar</w:t>
      </w:r>
      <w:r w:rsidR="00E15620" w:rsidRPr="00FA749F">
        <w:rPr>
          <w:rFonts w:ascii="Calibri" w:hAnsi="Calibri" w:cs="Calibri"/>
          <w:lang w:val="es-ES"/>
        </w:rPr>
        <w:t xml:space="preserve"> </w:t>
      </w:r>
      <w:r w:rsidRPr="00FA749F">
        <w:rPr>
          <w:rFonts w:ascii="Calibri" w:hAnsi="Calibri" w:cs="Calibri"/>
          <w:lang w:val="es-ES"/>
        </w:rPr>
        <w:t>les permite mantenerse libres de inversores y centrarse en diseñar productos excelentes, fomentar la felicidad de sus empleados y cuidar</w:t>
      </w:r>
      <w:r w:rsidR="00440E77" w:rsidRPr="00FA749F">
        <w:rPr>
          <w:rFonts w:ascii="Calibri" w:hAnsi="Calibri" w:cs="Calibri"/>
          <w:lang w:val="es-ES"/>
        </w:rPr>
        <w:t xml:space="preserve"> </w:t>
      </w:r>
      <w:r w:rsidRPr="00FA749F">
        <w:rPr>
          <w:rFonts w:ascii="Calibri" w:hAnsi="Calibri" w:cs="Calibri"/>
          <w:lang w:val="es-ES"/>
        </w:rPr>
        <w:t>de sus clientes y del entorno natural. Más información en peakdesign.com.</w:t>
      </w:r>
    </w:p>
    <w:sectPr w:rsidR="00D40FDA" w:rsidRPr="00FA749F" w:rsidSect="003E7255">
      <w:headerReference w:type="default" r:id="rId19"/>
      <w:footerReference w:type="default" r:id="rId20"/>
      <w:pgSz w:w="11906" w:h="16838"/>
      <w:pgMar w:top="1985" w:right="1558" w:bottom="1276" w:left="1560" w:header="708" w:footer="4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8D0FC9" w14:textId="77777777" w:rsidR="00AE0C40" w:rsidRDefault="00AE0C40" w:rsidP="00792A77">
      <w:r>
        <w:separator/>
      </w:r>
    </w:p>
  </w:endnote>
  <w:endnote w:type="continuationSeparator" w:id="0">
    <w:p w14:paraId="72AFC59E" w14:textId="77777777" w:rsidR="00AE0C40" w:rsidRDefault="00AE0C40" w:rsidP="00792A77">
      <w:r>
        <w:continuationSeparator/>
      </w:r>
    </w:p>
  </w:endnote>
  <w:endnote w:type="continuationNotice" w:id="1">
    <w:p w14:paraId="31D16B90" w14:textId="77777777" w:rsidR="00AE0C40" w:rsidRDefault="00AE0C4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AC8633" w14:textId="77777777" w:rsidR="00E318C7" w:rsidRPr="00F657EA" w:rsidRDefault="00E318C7" w:rsidP="00E318C7">
    <w:pPr>
      <w:pStyle w:val="Piedepgina"/>
      <w:tabs>
        <w:tab w:val="left" w:pos="4815"/>
      </w:tabs>
      <w:jc w:val="center"/>
      <w:rPr>
        <w:rFonts w:ascii="Arial" w:hAnsi="Arial" w:cs="Arial"/>
        <w:sz w:val="18"/>
        <w:szCs w:val="18"/>
        <w:lang w:val="pt-PT"/>
      </w:rPr>
    </w:pPr>
    <w:r w:rsidRPr="00F657EA">
      <w:rPr>
        <w:rFonts w:ascii="Arial" w:hAnsi="Arial" w:cs="Arial"/>
        <w:sz w:val="18"/>
        <w:szCs w:val="18"/>
        <w:lang w:val="pt-PT"/>
      </w:rPr>
      <w:t>Distribuidor oficial:</w:t>
    </w:r>
  </w:p>
  <w:p w14:paraId="6724BB78" w14:textId="66D6BEA8" w:rsidR="00E318C7" w:rsidRPr="00F657EA" w:rsidRDefault="0074062B" w:rsidP="00E318C7">
    <w:pPr>
      <w:pStyle w:val="Piedepgina"/>
      <w:tabs>
        <w:tab w:val="left" w:pos="4815"/>
      </w:tabs>
      <w:jc w:val="center"/>
      <w:rPr>
        <w:rFonts w:ascii="Arial" w:hAnsi="Arial" w:cs="Arial"/>
        <w:sz w:val="18"/>
        <w:szCs w:val="18"/>
        <w:lang w:val="pt-PT"/>
      </w:rPr>
    </w:pPr>
    <w:r w:rsidRPr="00F657EA">
      <w:rPr>
        <w:rFonts w:ascii="Arial" w:hAnsi="Arial" w:cs="Arial"/>
        <w:noProof/>
        <w:sz w:val="18"/>
        <w:szCs w:val="18"/>
      </w:rPr>
      <w:drawing>
        <wp:anchor distT="0" distB="0" distL="114300" distR="114300" simplePos="0" relativeHeight="251658241" behindDoc="0" locked="0" layoutInCell="1" allowOverlap="1" wp14:anchorId="62CDD491" wp14:editId="0C4330D0">
          <wp:simplePos x="0" y="0"/>
          <wp:positionH relativeFrom="margin">
            <wp:posOffset>2425700</wp:posOffset>
          </wp:positionH>
          <wp:positionV relativeFrom="paragraph">
            <wp:posOffset>29845</wp:posOffset>
          </wp:positionV>
          <wp:extent cx="635000" cy="203200"/>
          <wp:effectExtent l="0" t="0" r="0" b="6350"/>
          <wp:wrapSquare wrapText="bothSides"/>
          <wp:docPr id="748634100" name="Picture 723140422" descr="Forma&#10;&#10;Descripción generada automáticamente con confianza med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5000" cy="2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738D692" w14:textId="77777777" w:rsidR="00E318C7" w:rsidRPr="00F657EA" w:rsidRDefault="00E318C7" w:rsidP="00E318C7">
    <w:pPr>
      <w:pStyle w:val="Piedepgina"/>
      <w:tabs>
        <w:tab w:val="left" w:pos="4815"/>
      </w:tabs>
      <w:jc w:val="center"/>
      <w:rPr>
        <w:rFonts w:ascii="Arial" w:hAnsi="Arial" w:cs="Arial"/>
        <w:sz w:val="18"/>
        <w:szCs w:val="18"/>
        <w:lang w:val="pt-PT"/>
      </w:rPr>
    </w:pPr>
  </w:p>
  <w:p w14:paraId="7F00313C" w14:textId="2A8C48B3" w:rsidR="00E318C7" w:rsidRPr="00F657EA" w:rsidRDefault="00E318C7" w:rsidP="00E318C7">
    <w:pPr>
      <w:pStyle w:val="Piedepgina"/>
      <w:jc w:val="center"/>
      <w:rPr>
        <w:rFonts w:ascii="Arial" w:hAnsi="Arial" w:cs="Arial"/>
        <w:sz w:val="18"/>
        <w:szCs w:val="18"/>
        <w:lang w:val="pt-PT"/>
      </w:rPr>
    </w:pPr>
    <w:r w:rsidRPr="00F657EA">
      <w:rPr>
        <w:rFonts w:ascii="Arial" w:hAnsi="Arial" w:cs="Arial"/>
        <w:sz w:val="18"/>
        <w:szCs w:val="18"/>
        <w:lang w:val="pt-PT"/>
      </w:rPr>
      <w:t xml:space="preserve">Rodolfo Biber, S.A.  •  </w:t>
    </w:r>
    <w:hyperlink r:id="rId2" w:history="1">
      <w:r w:rsidRPr="00F657EA">
        <w:rPr>
          <w:rStyle w:val="Hipervnculo"/>
          <w:rFonts w:ascii="Arial" w:hAnsi="Arial" w:cs="Arial"/>
          <w:sz w:val="18"/>
          <w:szCs w:val="18"/>
          <w:lang w:val="pt-PT"/>
        </w:rPr>
        <w:t>info@robisa.es</w:t>
      </w:r>
    </w:hyperlink>
    <w:r w:rsidRPr="00F657EA">
      <w:rPr>
        <w:rFonts w:ascii="Arial" w:hAnsi="Arial" w:cs="Arial"/>
        <w:sz w:val="18"/>
        <w:szCs w:val="18"/>
        <w:lang w:val="pt-PT"/>
      </w:rPr>
      <w:t xml:space="preserve">  •  +34 91 7292 711  •  </w:t>
    </w:r>
    <w:hyperlink r:id="rId3" w:history="1">
      <w:r w:rsidRPr="00F657EA">
        <w:rPr>
          <w:rStyle w:val="Hipervnculo"/>
          <w:rFonts w:ascii="Arial" w:hAnsi="Arial" w:cs="Arial"/>
          <w:sz w:val="18"/>
          <w:szCs w:val="18"/>
          <w:lang w:val="pt-PT"/>
        </w:rPr>
        <w:t>www.robisa.es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1CDD5" w14:textId="77777777" w:rsidR="00AE0C40" w:rsidRDefault="00AE0C40" w:rsidP="00792A77">
      <w:r>
        <w:separator/>
      </w:r>
    </w:p>
  </w:footnote>
  <w:footnote w:type="continuationSeparator" w:id="0">
    <w:p w14:paraId="59C4026D" w14:textId="77777777" w:rsidR="00AE0C40" w:rsidRDefault="00AE0C40" w:rsidP="00792A77">
      <w:r>
        <w:continuationSeparator/>
      </w:r>
    </w:p>
  </w:footnote>
  <w:footnote w:type="continuationNotice" w:id="1">
    <w:p w14:paraId="77732678" w14:textId="77777777" w:rsidR="00AE0C40" w:rsidRDefault="00AE0C4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E2079" w14:textId="0B4027BB" w:rsidR="007355BE" w:rsidRDefault="007355BE" w:rsidP="00FC1428">
    <w:pPr>
      <w:pStyle w:val="Encabezado"/>
      <w:ind w:left="-426"/>
      <w:jc w:val="center"/>
      <w:rPr>
        <w:noProof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68C6ED93" wp14:editId="1781F64C">
          <wp:simplePos x="0" y="0"/>
          <wp:positionH relativeFrom="column">
            <wp:posOffset>4266565</wp:posOffset>
          </wp:positionH>
          <wp:positionV relativeFrom="paragraph">
            <wp:posOffset>90170</wp:posOffset>
          </wp:positionV>
          <wp:extent cx="1318260" cy="425450"/>
          <wp:effectExtent l="0" t="0" r="0" b="0"/>
          <wp:wrapSquare wrapText="bothSides"/>
          <wp:docPr id="1131622187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8260" cy="425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2" behindDoc="0" locked="0" layoutInCell="1" allowOverlap="1" wp14:anchorId="5529F468" wp14:editId="0948F037">
          <wp:simplePos x="0" y="0"/>
          <wp:positionH relativeFrom="column">
            <wp:posOffset>-317500</wp:posOffset>
          </wp:positionH>
          <wp:positionV relativeFrom="paragraph">
            <wp:posOffset>-116840</wp:posOffset>
          </wp:positionV>
          <wp:extent cx="1302385" cy="735330"/>
          <wp:effectExtent l="0" t="0" r="0" b="0"/>
          <wp:wrapSquare wrapText="bothSides"/>
          <wp:docPr id="218023844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2385" cy="7353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DF04224" w14:textId="65F536B2" w:rsidR="00792A77" w:rsidRPr="00792A77" w:rsidRDefault="00792A77" w:rsidP="00E55958">
    <w:pPr>
      <w:pStyle w:val="Encabezado"/>
      <w:ind w:left="-426"/>
      <w:jc w:val="center"/>
      <w:rPr>
        <w:rFonts w:ascii="Arial Nova" w:hAnsi="Arial Nova"/>
        <w:b/>
        <w:bCs/>
        <w:sz w:val="28"/>
        <w:szCs w:val="28"/>
      </w:rPr>
    </w:pPr>
    <w:r w:rsidRPr="00792A77">
      <w:rPr>
        <w:rFonts w:ascii="Arial Nova" w:hAnsi="Arial Nova"/>
        <w:b/>
        <w:bCs/>
        <w:sz w:val="28"/>
        <w:szCs w:val="28"/>
      </w:rPr>
      <w:t>COMUNICADO DE PRENSA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07009D"/>
    <w:multiLevelType w:val="multilevel"/>
    <w:tmpl w:val="74C08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99F19B5"/>
    <w:multiLevelType w:val="multilevel"/>
    <w:tmpl w:val="D6307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5DE7C59"/>
    <w:multiLevelType w:val="multilevel"/>
    <w:tmpl w:val="605C3F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0B82303"/>
    <w:multiLevelType w:val="multilevel"/>
    <w:tmpl w:val="B6A69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639649227">
    <w:abstractNumId w:val="1"/>
  </w:num>
  <w:num w:numId="2" w16cid:durableId="414058507">
    <w:abstractNumId w:val="0"/>
  </w:num>
  <w:num w:numId="3" w16cid:durableId="1832401511">
    <w:abstractNumId w:val="2"/>
  </w:num>
  <w:num w:numId="4" w16cid:durableId="10259031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A77"/>
    <w:rsid w:val="00001B25"/>
    <w:rsid w:val="000047DF"/>
    <w:rsid w:val="00007ED0"/>
    <w:rsid w:val="00012BA6"/>
    <w:rsid w:val="00012BBE"/>
    <w:rsid w:val="0001557A"/>
    <w:rsid w:val="00022BF3"/>
    <w:rsid w:val="00024700"/>
    <w:rsid w:val="00030226"/>
    <w:rsid w:val="00042B21"/>
    <w:rsid w:val="00043228"/>
    <w:rsid w:val="00044DEE"/>
    <w:rsid w:val="00051217"/>
    <w:rsid w:val="00056A3B"/>
    <w:rsid w:val="00063CA0"/>
    <w:rsid w:val="0007573C"/>
    <w:rsid w:val="000759F8"/>
    <w:rsid w:val="00091A27"/>
    <w:rsid w:val="00094F11"/>
    <w:rsid w:val="00095A6D"/>
    <w:rsid w:val="00096D7A"/>
    <w:rsid w:val="000974CF"/>
    <w:rsid w:val="000A7CB7"/>
    <w:rsid w:val="000B1975"/>
    <w:rsid w:val="000B7A6D"/>
    <w:rsid w:val="000C4344"/>
    <w:rsid w:val="000C6B92"/>
    <w:rsid w:val="000C7531"/>
    <w:rsid w:val="000D2946"/>
    <w:rsid w:val="000D5622"/>
    <w:rsid w:val="000D66FB"/>
    <w:rsid w:val="000E07B7"/>
    <w:rsid w:val="000E4B93"/>
    <w:rsid w:val="000E618C"/>
    <w:rsid w:val="00101D2A"/>
    <w:rsid w:val="00102B37"/>
    <w:rsid w:val="00114712"/>
    <w:rsid w:val="00117011"/>
    <w:rsid w:val="00126828"/>
    <w:rsid w:val="00126D02"/>
    <w:rsid w:val="00140129"/>
    <w:rsid w:val="001479B1"/>
    <w:rsid w:val="00147E3E"/>
    <w:rsid w:val="00161130"/>
    <w:rsid w:val="00162617"/>
    <w:rsid w:val="00166DCD"/>
    <w:rsid w:val="0017021C"/>
    <w:rsid w:val="001712F3"/>
    <w:rsid w:val="00174BCB"/>
    <w:rsid w:val="00194994"/>
    <w:rsid w:val="00195A30"/>
    <w:rsid w:val="001A0A18"/>
    <w:rsid w:val="001A122B"/>
    <w:rsid w:val="001A2EA0"/>
    <w:rsid w:val="001A60FC"/>
    <w:rsid w:val="001B0678"/>
    <w:rsid w:val="001B5278"/>
    <w:rsid w:val="001E0341"/>
    <w:rsid w:val="001E28B1"/>
    <w:rsid w:val="001E3F6B"/>
    <w:rsid w:val="001F4BBA"/>
    <w:rsid w:val="00202024"/>
    <w:rsid w:val="002039EF"/>
    <w:rsid w:val="00204D30"/>
    <w:rsid w:val="00213010"/>
    <w:rsid w:val="00214509"/>
    <w:rsid w:val="00216035"/>
    <w:rsid w:val="002165D5"/>
    <w:rsid w:val="002201B1"/>
    <w:rsid w:val="002275D5"/>
    <w:rsid w:val="002306F7"/>
    <w:rsid w:val="00232B8D"/>
    <w:rsid w:val="00233144"/>
    <w:rsid w:val="00242038"/>
    <w:rsid w:val="00245BEC"/>
    <w:rsid w:val="00246C65"/>
    <w:rsid w:val="00255E21"/>
    <w:rsid w:val="002563CC"/>
    <w:rsid w:val="002569AE"/>
    <w:rsid w:val="00260B3F"/>
    <w:rsid w:val="00264352"/>
    <w:rsid w:val="00277915"/>
    <w:rsid w:val="002971A7"/>
    <w:rsid w:val="002A524A"/>
    <w:rsid w:val="002B10FE"/>
    <w:rsid w:val="002B2F8A"/>
    <w:rsid w:val="002C0B52"/>
    <w:rsid w:val="002C0C2C"/>
    <w:rsid w:val="002C464D"/>
    <w:rsid w:val="002C6087"/>
    <w:rsid w:val="002D1357"/>
    <w:rsid w:val="002D2DF8"/>
    <w:rsid w:val="002D6425"/>
    <w:rsid w:val="002E5978"/>
    <w:rsid w:val="002F41DA"/>
    <w:rsid w:val="0030721F"/>
    <w:rsid w:val="00313398"/>
    <w:rsid w:val="003154F9"/>
    <w:rsid w:val="00316279"/>
    <w:rsid w:val="00320C0E"/>
    <w:rsid w:val="00322F46"/>
    <w:rsid w:val="003305FA"/>
    <w:rsid w:val="003339A5"/>
    <w:rsid w:val="00337ED0"/>
    <w:rsid w:val="00340ABF"/>
    <w:rsid w:val="00340B75"/>
    <w:rsid w:val="00343045"/>
    <w:rsid w:val="0034377E"/>
    <w:rsid w:val="0035793C"/>
    <w:rsid w:val="00361D2F"/>
    <w:rsid w:val="00363E91"/>
    <w:rsid w:val="00370FEE"/>
    <w:rsid w:val="003732BD"/>
    <w:rsid w:val="003734E3"/>
    <w:rsid w:val="003755BE"/>
    <w:rsid w:val="00390053"/>
    <w:rsid w:val="00393B13"/>
    <w:rsid w:val="003B011E"/>
    <w:rsid w:val="003B553C"/>
    <w:rsid w:val="003B61DE"/>
    <w:rsid w:val="003C25E5"/>
    <w:rsid w:val="003C3689"/>
    <w:rsid w:val="003C52C0"/>
    <w:rsid w:val="003C6756"/>
    <w:rsid w:val="003C71E1"/>
    <w:rsid w:val="003D0D5F"/>
    <w:rsid w:val="003D106D"/>
    <w:rsid w:val="003D2DE5"/>
    <w:rsid w:val="003D4E91"/>
    <w:rsid w:val="003E7255"/>
    <w:rsid w:val="003E7EC0"/>
    <w:rsid w:val="003F16FF"/>
    <w:rsid w:val="003F24AC"/>
    <w:rsid w:val="003F5FC4"/>
    <w:rsid w:val="00402CFF"/>
    <w:rsid w:val="00411434"/>
    <w:rsid w:val="004120EB"/>
    <w:rsid w:val="00413368"/>
    <w:rsid w:val="0042663B"/>
    <w:rsid w:val="00430CD4"/>
    <w:rsid w:val="0043195E"/>
    <w:rsid w:val="004319AB"/>
    <w:rsid w:val="00434CAB"/>
    <w:rsid w:val="00440E77"/>
    <w:rsid w:val="004508CB"/>
    <w:rsid w:val="0045148C"/>
    <w:rsid w:val="00465CD7"/>
    <w:rsid w:val="00470E33"/>
    <w:rsid w:val="00472EC8"/>
    <w:rsid w:val="00473489"/>
    <w:rsid w:val="00484090"/>
    <w:rsid w:val="004923B3"/>
    <w:rsid w:val="004946B7"/>
    <w:rsid w:val="004A667F"/>
    <w:rsid w:val="004B0A7B"/>
    <w:rsid w:val="004B106C"/>
    <w:rsid w:val="004B604C"/>
    <w:rsid w:val="004C07D4"/>
    <w:rsid w:val="004C2E6D"/>
    <w:rsid w:val="004C536A"/>
    <w:rsid w:val="004D060F"/>
    <w:rsid w:val="004D3192"/>
    <w:rsid w:val="004D56F3"/>
    <w:rsid w:val="004E11A3"/>
    <w:rsid w:val="004E2645"/>
    <w:rsid w:val="004E5B49"/>
    <w:rsid w:val="004F1F8A"/>
    <w:rsid w:val="004F7C64"/>
    <w:rsid w:val="00502E06"/>
    <w:rsid w:val="00504920"/>
    <w:rsid w:val="00507B2E"/>
    <w:rsid w:val="0051560A"/>
    <w:rsid w:val="00515D35"/>
    <w:rsid w:val="00530416"/>
    <w:rsid w:val="005404B9"/>
    <w:rsid w:val="00544F49"/>
    <w:rsid w:val="00546C7E"/>
    <w:rsid w:val="00546FDF"/>
    <w:rsid w:val="00554D14"/>
    <w:rsid w:val="0057025B"/>
    <w:rsid w:val="00580649"/>
    <w:rsid w:val="00584F9F"/>
    <w:rsid w:val="00597EBB"/>
    <w:rsid w:val="005A73F6"/>
    <w:rsid w:val="005B0819"/>
    <w:rsid w:val="005B2501"/>
    <w:rsid w:val="005B3B76"/>
    <w:rsid w:val="005B4043"/>
    <w:rsid w:val="005B5D98"/>
    <w:rsid w:val="005C0080"/>
    <w:rsid w:val="005C2817"/>
    <w:rsid w:val="005C5165"/>
    <w:rsid w:val="005C5812"/>
    <w:rsid w:val="005D3958"/>
    <w:rsid w:val="005D5A03"/>
    <w:rsid w:val="005E3769"/>
    <w:rsid w:val="005E45F8"/>
    <w:rsid w:val="005E5E24"/>
    <w:rsid w:val="005E634A"/>
    <w:rsid w:val="005E7E90"/>
    <w:rsid w:val="005F02DE"/>
    <w:rsid w:val="005F091F"/>
    <w:rsid w:val="005F5C0D"/>
    <w:rsid w:val="00600166"/>
    <w:rsid w:val="00600C43"/>
    <w:rsid w:val="00600FB5"/>
    <w:rsid w:val="00614704"/>
    <w:rsid w:val="0061558C"/>
    <w:rsid w:val="00617128"/>
    <w:rsid w:val="00622F90"/>
    <w:rsid w:val="0064131A"/>
    <w:rsid w:val="00644D84"/>
    <w:rsid w:val="006504A0"/>
    <w:rsid w:val="00654F30"/>
    <w:rsid w:val="006652D9"/>
    <w:rsid w:val="0066715B"/>
    <w:rsid w:val="00676A61"/>
    <w:rsid w:val="00677D16"/>
    <w:rsid w:val="00686740"/>
    <w:rsid w:val="00691EFF"/>
    <w:rsid w:val="00692847"/>
    <w:rsid w:val="00697686"/>
    <w:rsid w:val="006A0A20"/>
    <w:rsid w:val="006A7D94"/>
    <w:rsid w:val="006B4E08"/>
    <w:rsid w:val="006C6C09"/>
    <w:rsid w:val="006D43BE"/>
    <w:rsid w:val="006E338C"/>
    <w:rsid w:val="006F0169"/>
    <w:rsid w:val="006F18B0"/>
    <w:rsid w:val="00701DF4"/>
    <w:rsid w:val="0070592B"/>
    <w:rsid w:val="00715492"/>
    <w:rsid w:val="00716CF3"/>
    <w:rsid w:val="00723056"/>
    <w:rsid w:val="00723D22"/>
    <w:rsid w:val="00724DC1"/>
    <w:rsid w:val="0073121A"/>
    <w:rsid w:val="00731BE9"/>
    <w:rsid w:val="007327DB"/>
    <w:rsid w:val="00733BA4"/>
    <w:rsid w:val="007355BE"/>
    <w:rsid w:val="00737E2A"/>
    <w:rsid w:val="0074062B"/>
    <w:rsid w:val="00740F8A"/>
    <w:rsid w:val="00743FE8"/>
    <w:rsid w:val="0074696A"/>
    <w:rsid w:val="007577E0"/>
    <w:rsid w:val="00760953"/>
    <w:rsid w:val="007650C1"/>
    <w:rsid w:val="00771F24"/>
    <w:rsid w:val="007756A0"/>
    <w:rsid w:val="007818D7"/>
    <w:rsid w:val="00782602"/>
    <w:rsid w:val="00784710"/>
    <w:rsid w:val="00790156"/>
    <w:rsid w:val="00792A77"/>
    <w:rsid w:val="00795A5E"/>
    <w:rsid w:val="007A16D2"/>
    <w:rsid w:val="007A32A2"/>
    <w:rsid w:val="007A786F"/>
    <w:rsid w:val="007A7A0E"/>
    <w:rsid w:val="007B27DB"/>
    <w:rsid w:val="007B2ABA"/>
    <w:rsid w:val="007B7628"/>
    <w:rsid w:val="007B7730"/>
    <w:rsid w:val="007D044A"/>
    <w:rsid w:val="007D2A79"/>
    <w:rsid w:val="007D5007"/>
    <w:rsid w:val="007F2403"/>
    <w:rsid w:val="007F395C"/>
    <w:rsid w:val="007F7721"/>
    <w:rsid w:val="007F7A79"/>
    <w:rsid w:val="007F7E82"/>
    <w:rsid w:val="008019E8"/>
    <w:rsid w:val="00802E55"/>
    <w:rsid w:val="00812C90"/>
    <w:rsid w:val="008231EF"/>
    <w:rsid w:val="00835983"/>
    <w:rsid w:val="00836F37"/>
    <w:rsid w:val="00836FBC"/>
    <w:rsid w:val="00846769"/>
    <w:rsid w:val="00846B46"/>
    <w:rsid w:val="008532D1"/>
    <w:rsid w:val="0085672E"/>
    <w:rsid w:val="0086082C"/>
    <w:rsid w:val="00864B97"/>
    <w:rsid w:val="00870DEC"/>
    <w:rsid w:val="00883A0F"/>
    <w:rsid w:val="0088512F"/>
    <w:rsid w:val="00886D6C"/>
    <w:rsid w:val="0089067E"/>
    <w:rsid w:val="00897430"/>
    <w:rsid w:val="008A1EB2"/>
    <w:rsid w:val="008A5866"/>
    <w:rsid w:val="008B1DD8"/>
    <w:rsid w:val="008B6AD7"/>
    <w:rsid w:val="008B7A57"/>
    <w:rsid w:val="008C1153"/>
    <w:rsid w:val="008C2C24"/>
    <w:rsid w:val="008C2D7C"/>
    <w:rsid w:val="008D3518"/>
    <w:rsid w:val="008D7ABF"/>
    <w:rsid w:val="008E71A8"/>
    <w:rsid w:val="008F0179"/>
    <w:rsid w:val="008F3958"/>
    <w:rsid w:val="008F54DB"/>
    <w:rsid w:val="008F79FA"/>
    <w:rsid w:val="009056FF"/>
    <w:rsid w:val="009102B3"/>
    <w:rsid w:val="00931993"/>
    <w:rsid w:val="009322C3"/>
    <w:rsid w:val="00932647"/>
    <w:rsid w:val="00937A2D"/>
    <w:rsid w:val="00942E9D"/>
    <w:rsid w:val="00943A0F"/>
    <w:rsid w:val="009470DC"/>
    <w:rsid w:val="00947F0F"/>
    <w:rsid w:val="00956F7F"/>
    <w:rsid w:val="00957149"/>
    <w:rsid w:val="00962012"/>
    <w:rsid w:val="00963C68"/>
    <w:rsid w:val="00971B4A"/>
    <w:rsid w:val="009771BF"/>
    <w:rsid w:val="00987C51"/>
    <w:rsid w:val="00990052"/>
    <w:rsid w:val="009937B0"/>
    <w:rsid w:val="009966A8"/>
    <w:rsid w:val="009A2BF0"/>
    <w:rsid w:val="009A666A"/>
    <w:rsid w:val="009B1069"/>
    <w:rsid w:val="009B37D2"/>
    <w:rsid w:val="009B6A53"/>
    <w:rsid w:val="009B6CF4"/>
    <w:rsid w:val="009B732F"/>
    <w:rsid w:val="009C36F5"/>
    <w:rsid w:val="009C5978"/>
    <w:rsid w:val="009D3AFD"/>
    <w:rsid w:val="009D41F5"/>
    <w:rsid w:val="009D6A82"/>
    <w:rsid w:val="009E6676"/>
    <w:rsid w:val="009F0C31"/>
    <w:rsid w:val="009F32DB"/>
    <w:rsid w:val="009F4340"/>
    <w:rsid w:val="009F54A6"/>
    <w:rsid w:val="009F6E18"/>
    <w:rsid w:val="00A03196"/>
    <w:rsid w:val="00A15D17"/>
    <w:rsid w:val="00A20F39"/>
    <w:rsid w:val="00A24FCC"/>
    <w:rsid w:val="00A3054C"/>
    <w:rsid w:val="00A43166"/>
    <w:rsid w:val="00A4351E"/>
    <w:rsid w:val="00A50926"/>
    <w:rsid w:val="00A54344"/>
    <w:rsid w:val="00A5788F"/>
    <w:rsid w:val="00A7053D"/>
    <w:rsid w:val="00A729B1"/>
    <w:rsid w:val="00A75E5E"/>
    <w:rsid w:val="00A917BC"/>
    <w:rsid w:val="00AA1A93"/>
    <w:rsid w:val="00AA41BB"/>
    <w:rsid w:val="00AB1E1B"/>
    <w:rsid w:val="00AB2C35"/>
    <w:rsid w:val="00AB48DF"/>
    <w:rsid w:val="00AC54EF"/>
    <w:rsid w:val="00AC71A6"/>
    <w:rsid w:val="00AD4642"/>
    <w:rsid w:val="00AD6110"/>
    <w:rsid w:val="00AE0C40"/>
    <w:rsid w:val="00AE6A22"/>
    <w:rsid w:val="00AF6498"/>
    <w:rsid w:val="00AF7A84"/>
    <w:rsid w:val="00B0023B"/>
    <w:rsid w:val="00B06701"/>
    <w:rsid w:val="00B16154"/>
    <w:rsid w:val="00B272D3"/>
    <w:rsid w:val="00B27FE9"/>
    <w:rsid w:val="00B32C37"/>
    <w:rsid w:val="00B550D9"/>
    <w:rsid w:val="00B56CEB"/>
    <w:rsid w:val="00B71051"/>
    <w:rsid w:val="00B72F69"/>
    <w:rsid w:val="00B81B1A"/>
    <w:rsid w:val="00B87F6F"/>
    <w:rsid w:val="00B9313E"/>
    <w:rsid w:val="00BA26AC"/>
    <w:rsid w:val="00BB236F"/>
    <w:rsid w:val="00BC027A"/>
    <w:rsid w:val="00BC03C5"/>
    <w:rsid w:val="00BC089D"/>
    <w:rsid w:val="00BC2D75"/>
    <w:rsid w:val="00BD3461"/>
    <w:rsid w:val="00BD6C3D"/>
    <w:rsid w:val="00BE57E1"/>
    <w:rsid w:val="00C0006F"/>
    <w:rsid w:val="00C01BF0"/>
    <w:rsid w:val="00C1190A"/>
    <w:rsid w:val="00C12358"/>
    <w:rsid w:val="00C12688"/>
    <w:rsid w:val="00C1305F"/>
    <w:rsid w:val="00C1530A"/>
    <w:rsid w:val="00C20C1A"/>
    <w:rsid w:val="00C20F72"/>
    <w:rsid w:val="00C217BB"/>
    <w:rsid w:val="00C34812"/>
    <w:rsid w:val="00C41851"/>
    <w:rsid w:val="00C42C14"/>
    <w:rsid w:val="00C46864"/>
    <w:rsid w:val="00C52A1E"/>
    <w:rsid w:val="00C52EB2"/>
    <w:rsid w:val="00C539F0"/>
    <w:rsid w:val="00C5403F"/>
    <w:rsid w:val="00C74492"/>
    <w:rsid w:val="00C751EF"/>
    <w:rsid w:val="00C83AB5"/>
    <w:rsid w:val="00C84B65"/>
    <w:rsid w:val="00C86802"/>
    <w:rsid w:val="00CA51CF"/>
    <w:rsid w:val="00CA6C9A"/>
    <w:rsid w:val="00CB1E68"/>
    <w:rsid w:val="00CB5A81"/>
    <w:rsid w:val="00CD40AE"/>
    <w:rsid w:val="00CD4808"/>
    <w:rsid w:val="00CD5748"/>
    <w:rsid w:val="00CD7A3A"/>
    <w:rsid w:val="00CE1B0B"/>
    <w:rsid w:val="00CE6500"/>
    <w:rsid w:val="00CE7439"/>
    <w:rsid w:val="00CF40AB"/>
    <w:rsid w:val="00CF6FDD"/>
    <w:rsid w:val="00D00B89"/>
    <w:rsid w:val="00D035C5"/>
    <w:rsid w:val="00D048E1"/>
    <w:rsid w:val="00D07F15"/>
    <w:rsid w:val="00D10E1D"/>
    <w:rsid w:val="00D14C61"/>
    <w:rsid w:val="00D14F87"/>
    <w:rsid w:val="00D376C4"/>
    <w:rsid w:val="00D40FDA"/>
    <w:rsid w:val="00D55251"/>
    <w:rsid w:val="00D555ED"/>
    <w:rsid w:val="00D5698E"/>
    <w:rsid w:val="00D6530D"/>
    <w:rsid w:val="00D6744E"/>
    <w:rsid w:val="00D73070"/>
    <w:rsid w:val="00D760B3"/>
    <w:rsid w:val="00D84D8E"/>
    <w:rsid w:val="00D92C2D"/>
    <w:rsid w:val="00D92C48"/>
    <w:rsid w:val="00D94B8F"/>
    <w:rsid w:val="00D95A85"/>
    <w:rsid w:val="00DA45E5"/>
    <w:rsid w:val="00DA4C5C"/>
    <w:rsid w:val="00DB0A35"/>
    <w:rsid w:val="00DB1FF6"/>
    <w:rsid w:val="00DB42D2"/>
    <w:rsid w:val="00DB50DD"/>
    <w:rsid w:val="00DD1955"/>
    <w:rsid w:val="00DD7C76"/>
    <w:rsid w:val="00DF1137"/>
    <w:rsid w:val="00DF49E1"/>
    <w:rsid w:val="00DF596F"/>
    <w:rsid w:val="00E10ECB"/>
    <w:rsid w:val="00E15620"/>
    <w:rsid w:val="00E25C51"/>
    <w:rsid w:val="00E26A16"/>
    <w:rsid w:val="00E27016"/>
    <w:rsid w:val="00E2718D"/>
    <w:rsid w:val="00E27AB8"/>
    <w:rsid w:val="00E318C7"/>
    <w:rsid w:val="00E379EA"/>
    <w:rsid w:val="00E37B1A"/>
    <w:rsid w:val="00E47C8F"/>
    <w:rsid w:val="00E503B6"/>
    <w:rsid w:val="00E52680"/>
    <w:rsid w:val="00E54715"/>
    <w:rsid w:val="00E547FB"/>
    <w:rsid w:val="00E55958"/>
    <w:rsid w:val="00E61C69"/>
    <w:rsid w:val="00E66E18"/>
    <w:rsid w:val="00E71534"/>
    <w:rsid w:val="00E805C2"/>
    <w:rsid w:val="00E80AAF"/>
    <w:rsid w:val="00E85696"/>
    <w:rsid w:val="00E8578E"/>
    <w:rsid w:val="00E85F08"/>
    <w:rsid w:val="00E90D9B"/>
    <w:rsid w:val="00E92553"/>
    <w:rsid w:val="00E9315B"/>
    <w:rsid w:val="00EB0ABC"/>
    <w:rsid w:val="00EB0DEB"/>
    <w:rsid w:val="00ED1225"/>
    <w:rsid w:val="00ED595E"/>
    <w:rsid w:val="00EE50A3"/>
    <w:rsid w:val="00EE67FF"/>
    <w:rsid w:val="00EF2CF5"/>
    <w:rsid w:val="00EF563D"/>
    <w:rsid w:val="00F04CB1"/>
    <w:rsid w:val="00F12F9C"/>
    <w:rsid w:val="00F13E09"/>
    <w:rsid w:val="00F15F78"/>
    <w:rsid w:val="00F24556"/>
    <w:rsid w:val="00F257E7"/>
    <w:rsid w:val="00F31FC9"/>
    <w:rsid w:val="00F329E6"/>
    <w:rsid w:val="00F371FE"/>
    <w:rsid w:val="00F5175E"/>
    <w:rsid w:val="00F54CA6"/>
    <w:rsid w:val="00F60B4A"/>
    <w:rsid w:val="00F657EA"/>
    <w:rsid w:val="00F67740"/>
    <w:rsid w:val="00F8142F"/>
    <w:rsid w:val="00F82FE4"/>
    <w:rsid w:val="00F876EE"/>
    <w:rsid w:val="00F9073B"/>
    <w:rsid w:val="00F92C10"/>
    <w:rsid w:val="00F934D0"/>
    <w:rsid w:val="00F940BF"/>
    <w:rsid w:val="00F9451B"/>
    <w:rsid w:val="00F94A7A"/>
    <w:rsid w:val="00FA260F"/>
    <w:rsid w:val="00FA4173"/>
    <w:rsid w:val="00FA749F"/>
    <w:rsid w:val="00FB53EF"/>
    <w:rsid w:val="00FB5764"/>
    <w:rsid w:val="00FC1428"/>
    <w:rsid w:val="00FE2443"/>
    <w:rsid w:val="00FE62E3"/>
    <w:rsid w:val="00FF3985"/>
    <w:rsid w:val="00FF52A3"/>
    <w:rsid w:val="00FF5D7B"/>
    <w:rsid w:val="00FF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88B47"/>
  <w15:chartTrackingRefBased/>
  <w15:docId w15:val="{9496B660-E419-4FD7-A2E2-0DDBD2BFF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2A77"/>
    <w:pPr>
      <w:widowControl w:val="0"/>
      <w:spacing w:after="0" w:line="240" w:lineRule="auto"/>
    </w:pPr>
    <w:rPr>
      <w:rFonts w:ascii="Times New Roman" w:eastAsia="PMingLiU" w:hAnsi="Times New Roman" w:cs="Times New Roman"/>
      <w:sz w:val="24"/>
      <w:szCs w:val="24"/>
      <w:lang w:val="en-US" w:eastAsia="zh-TW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792A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792A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792A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792A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792A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792A7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792A7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792A7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792A7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792A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792A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792A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792A77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792A77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792A77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792A77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792A77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792A77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792A7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792A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792A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792A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792A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792A77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792A77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792A77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792A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792A77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792A77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rsid w:val="00792A77"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792A77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92A77"/>
    <w:rPr>
      <w:rFonts w:ascii="Times New Roman" w:eastAsia="PMingLiU" w:hAnsi="Times New Roman" w:cs="Times New Roman"/>
      <w:sz w:val="24"/>
      <w:szCs w:val="24"/>
      <w:lang w:val="en-US" w:eastAsia="zh-TW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792A77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92A77"/>
    <w:rPr>
      <w:rFonts w:ascii="Times New Roman" w:eastAsia="PMingLiU" w:hAnsi="Times New Roman" w:cs="Times New Roman"/>
      <w:sz w:val="24"/>
      <w:szCs w:val="24"/>
      <w:lang w:val="en-US" w:eastAsia="zh-TW"/>
      <w14:ligatures w14:val="none"/>
    </w:rPr>
  </w:style>
  <w:style w:type="character" w:styleId="Mencinsinresolver">
    <w:name w:val="Unresolved Mention"/>
    <w:basedOn w:val="Fuentedeprrafopredeter"/>
    <w:uiPriority w:val="99"/>
    <w:semiHidden/>
    <w:unhideWhenUsed/>
    <w:rsid w:val="00CE650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507B2E"/>
    <w:pPr>
      <w:widowControl/>
      <w:spacing w:before="100" w:beforeAutospacing="1" w:after="100" w:afterAutospacing="1"/>
    </w:pPr>
    <w:rPr>
      <w:rFonts w:eastAsia="Times New Roman"/>
      <w:kern w:val="0"/>
      <w:lang w:val="es-ES" w:eastAsia="es-ES"/>
    </w:rPr>
  </w:style>
  <w:style w:type="character" w:styleId="Textoennegrita">
    <w:name w:val="Strong"/>
    <w:basedOn w:val="Fuentedeprrafopredeter"/>
    <w:uiPriority w:val="22"/>
    <w:qFormat/>
    <w:rsid w:val="00507B2E"/>
    <w:rPr>
      <w:b/>
      <w:bCs/>
    </w:rPr>
  </w:style>
  <w:style w:type="character" w:styleId="nfasis">
    <w:name w:val="Emphasis"/>
    <w:basedOn w:val="Fuentedeprrafopredeter"/>
    <w:uiPriority w:val="20"/>
    <w:qFormat/>
    <w:rsid w:val="00F12F9C"/>
    <w:rPr>
      <w:i/>
      <w:iCs/>
    </w:rPr>
  </w:style>
  <w:style w:type="table" w:styleId="Tablaconcuadrcula">
    <w:name w:val="Table Grid"/>
    <w:basedOn w:val="Tablanormal"/>
    <w:uiPriority w:val="39"/>
    <w:rsid w:val="00F90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5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5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22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4671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63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69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0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0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589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0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334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5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8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31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0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hyperlink" Target="https://twitter.com/ROBISA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yperlink" Target="https://www.instagram.com/robisa.es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facebook.com/RobisaIberia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yperlink" Target="https://www.robisa.es/shop/223-peak-design" TargetMode="External"/><Relationship Id="rId10" Type="http://schemas.openxmlformats.org/officeDocument/2006/relationships/image" Target="media/image1.pn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robisa.es/peak-design/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robisa.es" TargetMode="External"/><Relationship Id="rId2" Type="http://schemas.openxmlformats.org/officeDocument/2006/relationships/hyperlink" Target="mailto:info@robisa.es" TargetMode="External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21" ma:contentTypeDescription="Crear nuevo documento." ma:contentTypeScope="" ma:versionID="cf22dd8bc09b323755b893c46dfd4d0e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f0c0f35e244d2d147969bb82f09e493b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FB27AD7-D800-4929-9D70-3C3BAACBD1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E24809-30CF-4E4E-AFB1-5B32164371C0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3.xml><?xml version="1.0" encoding="utf-8"?>
<ds:datastoreItem xmlns:ds="http://schemas.openxmlformats.org/officeDocument/2006/customXml" ds:itemID="{8801A75C-68B3-4EDE-96CA-3C8712BE38F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413</Words>
  <Characters>2277</Characters>
  <Application>Microsoft Office Word</Application>
  <DocSecurity>0</DocSecurity>
  <Lines>18</Lines>
  <Paragraphs>5</Paragraphs>
  <ScaleCrop>false</ScaleCrop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Semrau</dc:creator>
  <cp:keywords/>
  <dc:description/>
  <cp:lastModifiedBy>Susanne Semrau</cp:lastModifiedBy>
  <cp:revision>31</cp:revision>
  <dcterms:created xsi:type="dcterms:W3CDTF">2025-08-04T09:41:00Z</dcterms:created>
  <dcterms:modified xsi:type="dcterms:W3CDTF">2025-08-05T07:29:00Z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MediaServiceImageTags">
    <vt:lpwstr/>
  </property>
  <property fmtid="{D5CDD505-2E9C-101B-9397-08002B2CF9AE}" pid="4" name="Peso archivo">
    <vt:lpwstr/>
  </property>
  <property fmtid="{D5CDD505-2E9C-101B-9397-08002B2CF9AE}" pid="5" name="Peso_x0020_archivo">
    <vt:lpwstr/>
  </property>
</Properties>
</file>