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50F1F1" w14:textId="3AFA66CD" w:rsidR="005D7B8D" w:rsidRPr="00A40582" w:rsidRDefault="002045E9" w:rsidP="00D87DE6">
      <w:pPr>
        <w:pStyle w:val="Ttulo1"/>
        <w:spacing w:before="240" w:after="240"/>
        <w:jc w:val="center"/>
        <w:rPr>
          <w:rFonts w:ascii="Times New Roman" w:eastAsia="Microsoft YaHei" w:hAnsi="Times New Roman"/>
          <w:color w:val="000000"/>
          <w:spacing w:val="8"/>
          <w:sz w:val="22"/>
          <w:szCs w:val="22"/>
          <w:lang w:val="es-ES"/>
        </w:rPr>
      </w:pPr>
      <w:bookmarkStart w:id="0" w:name="_Hlk181705626"/>
      <w:bookmarkEnd w:id="0"/>
      <w:proofErr w:type="spellStart"/>
      <w:r w:rsidRPr="00A40582">
        <w:rPr>
          <w:rFonts w:ascii="Times New Roman" w:eastAsia="Times New Roman" w:hAnsi="Times New Roman"/>
          <w:bCs/>
          <w:color w:val="000000"/>
          <w:spacing w:val="8"/>
          <w:szCs w:val="44"/>
          <w:lang w:val="es-ES"/>
        </w:rPr>
        <w:t>Hasselblad</w:t>
      </w:r>
      <w:proofErr w:type="spellEnd"/>
      <w:r w:rsidRPr="00A40582">
        <w:rPr>
          <w:rFonts w:ascii="Times New Roman" w:eastAsia="Times New Roman" w:hAnsi="Times New Roman"/>
          <w:bCs/>
          <w:color w:val="000000"/>
          <w:spacing w:val="8"/>
          <w:szCs w:val="44"/>
          <w:lang w:val="es-ES"/>
        </w:rPr>
        <w:t xml:space="preserve"> </w:t>
      </w:r>
      <w:r w:rsidR="003A0A1C" w:rsidRPr="00A40582">
        <w:rPr>
          <w:rFonts w:ascii="Times New Roman" w:eastAsia="Times New Roman" w:hAnsi="Times New Roman"/>
          <w:bCs/>
          <w:color w:val="000000"/>
          <w:spacing w:val="8"/>
          <w:szCs w:val="44"/>
          <w:lang w:val="es-ES"/>
        </w:rPr>
        <w:t>X2D II 100C</w:t>
      </w:r>
    </w:p>
    <w:p w14:paraId="1C50F1F2" w14:textId="33959000" w:rsidR="005D7B8D" w:rsidRPr="003A0A1C" w:rsidRDefault="003A0A1C" w:rsidP="00D87DE6">
      <w:pPr>
        <w:pStyle w:val="Ttulo1"/>
        <w:spacing w:before="240" w:after="240"/>
        <w:jc w:val="center"/>
        <w:rPr>
          <w:rFonts w:ascii="Times New Roman" w:eastAsia="Microsoft YaHei" w:hAnsi="Times New Roman"/>
          <w:color w:val="000000"/>
          <w:sz w:val="36"/>
          <w:szCs w:val="18"/>
          <w:lang w:val="es-ES"/>
        </w:rPr>
      </w:pPr>
      <w:r w:rsidRPr="003A0A1C">
        <w:rPr>
          <w:rFonts w:ascii="Times New Roman" w:eastAsia="Times New Roman" w:hAnsi="Times New Roman"/>
          <w:bCs/>
          <w:color w:val="000000"/>
          <w:sz w:val="36"/>
          <w:szCs w:val="36"/>
          <w:lang w:val="es-ES"/>
        </w:rPr>
        <w:t>Brillo e</w:t>
      </w:r>
      <w:r>
        <w:rPr>
          <w:rFonts w:ascii="Times New Roman" w:eastAsia="Times New Roman" w:hAnsi="Times New Roman"/>
          <w:bCs/>
          <w:color w:val="000000"/>
          <w:sz w:val="36"/>
          <w:szCs w:val="36"/>
          <w:lang w:val="es-ES"/>
        </w:rPr>
        <w:t xml:space="preserve">n </w:t>
      </w:r>
      <w:r w:rsidR="00403363">
        <w:rPr>
          <w:rFonts w:ascii="Times New Roman" w:eastAsia="Times New Roman" w:hAnsi="Times New Roman"/>
          <w:bCs/>
          <w:color w:val="000000"/>
          <w:sz w:val="36"/>
          <w:szCs w:val="36"/>
          <w:lang w:val="es-ES"/>
        </w:rPr>
        <w:t>c</w:t>
      </w:r>
      <w:r>
        <w:rPr>
          <w:rFonts w:ascii="Times New Roman" w:eastAsia="Times New Roman" w:hAnsi="Times New Roman"/>
          <w:bCs/>
          <w:color w:val="000000"/>
          <w:sz w:val="36"/>
          <w:szCs w:val="36"/>
          <w:lang w:val="es-ES"/>
        </w:rPr>
        <w:t xml:space="preserve">ada </w:t>
      </w:r>
      <w:r w:rsidR="00403363">
        <w:rPr>
          <w:rFonts w:ascii="Times New Roman" w:eastAsia="Times New Roman" w:hAnsi="Times New Roman"/>
          <w:bCs/>
          <w:color w:val="000000"/>
          <w:sz w:val="36"/>
          <w:szCs w:val="36"/>
          <w:lang w:val="es-ES"/>
        </w:rPr>
        <w:t>m</w:t>
      </w:r>
      <w:r>
        <w:rPr>
          <w:rFonts w:ascii="Times New Roman" w:eastAsia="Times New Roman" w:hAnsi="Times New Roman"/>
          <w:bCs/>
          <w:color w:val="000000"/>
          <w:sz w:val="36"/>
          <w:szCs w:val="36"/>
          <w:lang w:val="es-ES"/>
        </w:rPr>
        <w:t>omento</w:t>
      </w:r>
    </w:p>
    <w:p w14:paraId="500D7936" w14:textId="731E91CD" w:rsidR="00302E06" w:rsidRDefault="00DA76D7" w:rsidP="003A0A1C">
      <w:pPr>
        <w:jc w:val="right"/>
        <w:rPr>
          <w:rFonts w:ascii="Times New Roman" w:hAnsi="Times New Roman"/>
          <w:color w:val="000000"/>
          <w:sz w:val="22"/>
          <w:szCs w:val="22"/>
          <w:lang w:val="es-ES" w:bidi="ar"/>
        </w:rPr>
      </w:pPr>
      <w:r>
        <w:rPr>
          <w:rFonts w:ascii="Times New Roman" w:hAnsi="Times New Roman"/>
          <w:color w:val="000000"/>
          <w:sz w:val="22"/>
          <w:szCs w:val="22"/>
          <w:lang w:val="es-ES" w:bidi="ar"/>
        </w:rPr>
        <w:t xml:space="preserve">Madrid </w:t>
      </w:r>
      <w:r w:rsidR="003A0A1C">
        <w:rPr>
          <w:rFonts w:ascii="Times New Roman" w:hAnsi="Times New Roman"/>
          <w:color w:val="000000"/>
          <w:sz w:val="22"/>
          <w:szCs w:val="22"/>
          <w:lang w:val="es-ES" w:bidi="ar"/>
        </w:rPr>
        <w:t xml:space="preserve">26 </w:t>
      </w:r>
      <w:r w:rsidR="00E667E4">
        <w:rPr>
          <w:rFonts w:ascii="Times New Roman" w:hAnsi="Times New Roman"/>
          <w:color w:val="000000"/>
          <w:sz w:val="22"/>
          <w:szCs w:val="22"/>
          <w:lang w:val="es-ES" w:bidi="ar"/>
        </w:rPr>
        <w:t>Agosto,</w:t>
      </w:r>
      <w:r>
        <w:rPr>
          <w:rFonts w:ascii="Times New Roman" w:hAnsi="Times New Roman"/>
          <w:color w:val="000000"/>
          <w:sz w:val="22"/>
          <w:szCs w:val="22"/>
          <w:lang w:val="es-ES" w:bidi="ar"/>
        </w:rPr>
        <w:t xml:space="preserve"> 202</w:t>
      </w:r>
      <w:r w:rsidR="00A40582">
        <w:rPr>
          <w:rFonts w:ascii="Times New Roman" w:hAnsi="Times New Roman"/>
          <w:color w:val="000000"/>
          <w:sz w:val="22"/>
          <w:szCs w:val="22"/>
          <w:lang w:val="es-ES" w:bidi="ar"/>
        </w:rPr>
        <w:t>5</w:t>
      </w:r>
      <w:r>
        <w:rPr>
          <w:rFonts w:ascii="Times New Roman" w:hAnsi="Times New Roman"/>
          <w:color w:val="000000"/>
          <w:sz w:val="22"/>
          <w:szCs w:val="22"/>
          <w:lang w:val="es-ES" w:bidi="ar"/>
        </w:rPr>
        <w:t xml:space="preserve"> </w:t>
      </w:r>
    </w:p>
    <w:p w14:paraId="1FD67A49" w14:textId="77777777" w:rsidR="00302E06" w:rsidRPr="00F22B35" w:rsidRDefault="00302E06" w:rsidP="00E91FB0">
      <w:pPr>
        <w:rPr>
          <w:rFonts w:ascii="Montserrat Light" w:hAnsi="Montserrat Light"/>
          <w:color w:val="000000"/>
          <w:sz w:val="22"/>
          <w:szCs w:val="22"/>
          <w:lang w:val="es-ES" w:bidi="ar"/>
        </w:rPr>
      </w:pPr>
    </w:p>
    <w:p w14:paraId="4E9FF3B8" w14:textId="77777777" w:rsidR="00EC241E" w:rsidRDefault="00EC241E" w:rsidP="00EC241E">
      <w:pPr>
        <w:rPr>
          <w:rFonts w:ascii="Times New Roman" w:hAnsi="Times New Roman"/>
          <w:color w:val="000000"/>
          <w:sz w:val="22"/>
          <w:szCs w:val="22"/>
          <w:lang w:val="es-ES" w:bidi="ar"/>
        </w:rPr>
      </w:pPr>
      <w:r w:rsidRPr="00EC241E">
        <w:rPr>
          <w:rFonts w:ascii="Times New Roman" w:hAnsi="Times New Roman"/>
          <w:color w:val="000000"/>
          <w:sz w:val="22"/>
          <w:szCs w:val="22"/>
          <w:lang w:val="es-ES" w:bidi="ar"/>
        </w:rPr>
        <w:t xml:space="preserve">Diseñada para fotógrafos que buscan la máxima calidad, la </w:t>
      </w:r>
      <w:proofErr w:type="spellStart"/>
      <w:r w:rsidRPr="00EC241E">
        <w:rPr>
          <w:rFonts w:ascii="Times New Roman" w:hAnsi="Times New Roman"/>
          <w:b/>
          <w:bCs/>
          <w:color w:val="000000"/>
          <w:sz w:val="22"/>
          <w:szCs w:val="22"/>
          <w:lang w:val="es-ES" w:bidi="ar"/>
        </w:rPr>
        <w:t>Hasselblad</w:t>
      </w:r>
      <w:proofErr w:type="spellEnd"/>
      <w:r w:rsidRPr="00EC241E">
        <w:rPr>
          <w:rFonts w:ascii="Times New Roman" w:hAnsi="Times New Roman"/>
          <w:b/>
          <w:bCs/>
          <w:color w:val="000000"/>
          <w:sz w:val="22"/>
          <w:szCs w:val="22"/>
          <w:lang w:val="es-ES" w:bidi="ar"/>
        </w:rPr>
        <w:t xml:space="preserve"> X2D II 100C</w:t>
      </w:r>
      <w:r w:rsidRPr="00EC241E">
        <w:rPr>
          <w:rFonts w:ascii="Times New Roman" w:hAnsi="Times New Roman"/>
          <w:color w:val="000000"/>
          <w:sz w:val="22"/>
          <w:szCs w:val="22"/>
          <w:lang w:val="es-ES" w:bidi="ar"/>
        </w:rPr>
        <w:t xml:space="preserve"> combina el nuevo sistema de color HNCS HDR con una reproducción tonal fiel a la realidad, un sistema AF continuo de última generación y estabilización en el cuerpo de hasta 10 pasos¹. Todo ello se complementa con un flujo de trabajo optimizado mediante </w:t>
      </w:r>
      <w:proofErr w:type="spellStart"/>
      <w:r w:rsidRPr="00EC241E">
        <w:rPr>
          <w:rFonts w:ascii="Times New Roman" w:hAnsi="Times New Roman"/>
          <w:b/>
          <w:bCs/>
          <w:color w:val="000000"/>
          <w:sz w:val="22"/>
          <w:szCs w:val="22"/>
          <w:lang w:val="es-ES" w:bidi="ar"/>
        </w:rPr>
        <w:t>Phocus</w:t>
      </w:r>
      <w:proofErr w:type="spellEnd"/>
      <w:r w:rsidRPr="00EC241E">
        <w:rPr>
          <w:rFonts w:ascii="Times New Roman" w:hAnsi="Times New Roman"/>
          <w:b/>
          <w:bCs/>
          <w:color w:val="000000"/>
          <w:sz w:val="22"/>
          <w:szCs w:val="22"/>
          <w:lang w:val="es-ES" w:bidi="ar"/>
        </w:rPr>
        <w:t xml:space="preserve"> Mobile 2</w:t>
      </w:r>
      <w:r w:rsidRPr="00EC241E">
        <w:rPr>
          <w:rFonts w:ascii="Times New Roman" w:hAnsi="Times New Roman"/>
          <w:color w:val="000000"/>
          <w:sz w:val="22"/>
          <w:szCs w:val="22"/>
          <w:lang w:val="es-ES" w:bidi="ar"/>
        </w:rPr>
        <w:t>, que permite mantener la creatividad en primer plano sin interrupciones.</w:t>
      </w:r>
    </w:p>
    <w:p w14:paraId="10FFE822" w14:textId="77777777" w:rsidR="00C46EC7" w:rsidRPr="00EC241E" w:rsidRDefault="00C46EC7" w:rsidP="00EC241E">
      <w:pPr>
        <w:rPr>
          <w:rFonts w:ascii="Times New Roman" w:hAnsi="Times New Roman"/>
          <w:color w:val="000000"/>
          <w:sz w:val="22"/>
          <w:szCs w:val="22"/>
          <w:lang w:val="es-ES" w:bidi="ar"/>
        </w:rPr>
      </w:pPr>
    </w:p>
    <w:p w14:paraId="6955BF85" w14:textId="77777777" w:rsidR="00EC241E" w:rsidRPr="00EC241E" w:rsidRDefault="00EC241E" w:rsidP="00EC241E">
      <w:pPr>
        <w:numPr>
          <w:ilvl w:val="0"/>
          <w:numId w:val="4"/>
        </w:numPr>
        <w:rPr>
          <w:rFonts w:ascii="Times New Roman" w:hAnsi="Times New Roman"/>
          <w:color w:val="000000"/>
          <w:sz w:val="22"/>
          <w:szCs w:val="22"/>
          <w:lang w:val="es-ES" w:bidi="ar"/>
        </w:rPr>
      </w:pPr>
      <w:r w:rsidRPr="00EC241E">
        <w:rPr>
          <w:rFonts w:ascii="Times New Roman" w:hAnsi="Times New Roman"/>
          <w:b/>
          <w:bCs/>
          <w:color w:val="000000"/>
          <w:sz w:val="22"/>
          <w:szCs w:val="22"/>
          <w:lang w:val="es-ES" w:bidi="ar"/>
        </w:rPr>
        <w:t>AF-C</w:t>
      </w:r>
      <w:r w:rsidRPr="00EC241E">
        <w:rPr>
          <w:rFonts w:ascii="Times New Roman" w:hAnsi="Times New Roman"/>
          <w:color w:val="000000"/>
          <w:sz w:val="22"/>
          <w:szCs w:val="22"/>
          <w:lang w:val="es-ES" w:bidi="ar"/>
        </w:rPr>
        <w:t xml:space="preserve">: Autofoco Continuo con PDAF y </w:t>
      </w:r>
      <w:proofErr w:type="spellStart"/>
      <w:r w:rsidRPr="00EC241E">
        <w:rPr>
          <w:rFonts w:ascii="Times New Roman" w:hAnsi="Times New Roman"/>
          <w:color w:val="000000"/>
          <w:sz w:val="22"/>
          <w:szCs w:val="22"/>
          <w:lang w:val="es-ES" w:bidi="ar"/>
        </w:rPr>
        <w:t>LiDAR</w:t>
      </w:r>
      <w:proofErr w:type="spellEnd"/>
    </w:p>
    <w:p w14:paraId="19A13DD1" w14:textId="77777777" w:rsidR="00EC241E" w:rsidRPr="00EC241E" w:rsidRDefault="00EC241E" w:rsidP="00EC241E">
      <w:pPr>
        <w:numPr>
          <w:ilvl w:val="0"/>
          <w:numId w:val="4"/>
        </w:numPr>
        <w:rPr>
          <w:rFonts w:ascii="Times New Roman" w:hAnsi="Times New Roman"/>
          <w:color w:val="000000"/>
          <w:sz w:val="22"/>
          <w:szCs w:val="22"/>
          <w:lang w:val="es-ES" w:bidi="ar"/>
        </w:rPr>
      </w:pPr>
      <w:r w:rsidRPr="00EC241E">
        <w:rPr>
          <w:rFonts w:ascii="Times New Roman" w:hAnsi="Times New Roman"/>
          <w:b/>
          <w:bCs/>
          <w:color w:val="000000"/>
          <w:sz w:val="22"/>
          <w:szCs w:val="22"/>
          <w:lang w:val="es-ES" w:bidi="ar"/>
        </w:rPr>
        <w:t>HNCS HDR</w:t>
      </w:r>
      <w:r w:rsidRPr="00EC241E">
        <w:rPr>
          <w:rFonts w:ascii="Times New Roman" w:hAnsi="Times New Roman"/>
          <w:color w:val="000000"/>
          <w:sz w:val="22"/>
          <w:szCs w:val="22"/>
          <w:lang w:val="es-ES" w:bidi="ar"/>
        </w:rPr>
        <w:t>: Alto rango dinámico de extremo a extremo</w:t>
      </w:r>
    </w:p>
    <w:p w14:paraId="59CD2F00" w14:textId="77777777" w:rsidR="00EC241E" w:rsidRPr="00EC241E" w:rsidRDefault="00EC241E" w:rsidP="00EC241E">
      <w:pPr>
        <w:numPr>
          <w:ilvl w:val="0"/>
          <w:numId w:val="4"/>
        </w:numPr>
        <w:rPr>
          <w:rFonts w:ascii="Times New Roman" w:hAnsi="Times New Roman"/>
          <w:color w:val="000000"/>
          <w:sz w:val="22"/>
          <w:szCs w:val="22"/>
          <w:lang w:val="es-ES" w:bidi="ar"/>
        </w:rPr>
      </w:pPr>
      <w:r w:rsidRPr="00EC241E">
        <w:rPr>
          <w:rFonts w:ascii="Times New Roman" w:hAnsi="Times New Roman"/>
          <w:b/>
          <w:bCs/>
          <w:color w:val="000000"/>
          <w:sz w:val="22"/>
          <w:szCs w:val="22"/>
          <w:lang w:val="es-ES" w:bidi="ar"/>
        </w:rPr>
        <w:t>IBIS</w:t>
      </w:r>
      <w:r w:rsidRPr="00EC241E">
        <w:rPr>
          <w:rFonts w:ascii="Times New Roman" w:hAnsi="Times New Roman"/>
          <w:color w:val="000000"/>
          <w:sz w:val="22"/>
          <w:szCs w:val="22"/>
          <w:lang w:val="es-ES" w:bidi="ar"/>
        </w:rPr>
        <w:t>: Estabilización en el cuerpo de 5 ejes y hasta 10 pasos¹</w:t>
      </w:r>
    </w:p>
    <w:p w14:paraId="2F90F60E" w14:textId="77777777" w:rsidR="00EC241E" w:rsidRPr="00EC241E" w:rsidRDefault="00EC241E" w:rsidP="00EC241E">
      <w:pPr>
        <w:numPr>
          <w:ilvl w:val="0"/>
          <w:numId w:val="4"/>
        </w:numPr>
        <w:rPr>
          <w:rFonts w:ascii="Times New Roman" w:hAnsi="Times New Roman"/>
          <w:color w:val="000000"/>
          <w:sz w:val="22"/>
          <w:szCs w:val="22"/>
          <w:lang w:val="es-ES" w:bidi="ar"/>
        </w:rPr>
      </w:pPr>
      <w:proofErr w:type="spellStart"/>
      <w:r w:rsidRPr="00EC241E">
        <w:rPr>
          <w:rFonts w:ascii="Times New Roman" w:hAnsi="Times New Roman"/>
          <w:b/>
          <w:bCs/>
          <w:color w:val="000000"/>
          <w:sz w:val="22"/>
          <w:szCs w:val="22"/>
          <w:lang w:val="es-ES" w:bidi="ar"/>
        </w:rPr>
        <w:t>Phocus</w:t>
      </w:r>
      <w:proofErr w:type="spellEnd"/>
      <w:r w:rsidRPr="00EC241E">
        <w:rPr>
          <w:rFonts w:ascii="Times New Roman" w:hAnsi="Times New Roman"/>
          <w:b/>
          <w:bCs/>
          <w:color w:val="000000"/>
          <w:sz w:val="22"/>
          <w:szCs w:val="22"/>
          <w:lang w:val="es-ES" w:bidi="ar"/>
        </w:rPr>
        <w:t xml:space="preserve"> Mobile 2</w:t>
      </w:r>
      <w:r w:rsidRPr="00EC241E">
        <w:rPr>
          <w:rFonts w:ascii="Times New Roman" w:hAnsi="Times New Roman"/>
          <w:color w:val="000000"/>
          <w:sz w:val="22"/>
          <w:szCs w:val="22"/>
          <w:lang w:val="es-ES" w:bidi="ar"/>
        </w:rPr>
        <w:t>: Creatividad potenciada en movilidad</w:t>
      </w:r>
    </w:p>
    <w:p w14:paraId="64ED1612" w14:textId="77777777" w:rsidR="00EC241E" w:rsidRDefault="00EC241E" w:rsidP="00E667E4">
      <w:pPr>
        <w:rPr>
          <w:rFonts w:ascii="Times New Roman" w:hAnsi="Times New Roman"/>
          <w:color w:val="000000"/>
          <w:sz w:val="22"/>
          <w:szCs w:val="22"/>
          <w:lang w:val="es-ES" w:bidi="ar"/>
        </w:rPr>
      </w:pPr>
    </w:p>
    <w:p w14:paraId="1C50F206" w14:textId="0D981736" w:rsidR="005D7B8D" w:rsidRPr="00D6702A" w:rsidRDefault="009640C5" w:rsidP="00D6702A">
      <w:pPr>
        <w:pStyle w:val="Ttulo1"/>
        <w:jc w:val="center"/>
        <w:rPr>
          <w:rFonts w:ascii="Times New Roman" w:eastAsia="Times New Roman" w:hAnsi="Times New Roman"/>
          <w:bCs/>
          <w:color w:val="000000"/>
          <w:sz w:val="36"/>
          <w:szCs w:val="36"/>
          <w:lang w:val="es-ES"/>
        </w:rPr>
      </w:pPr>
      <w:r>
        <w:rPr>
          <w:rFonts w:ascii="Times New Roman" w:hAnsi="Times New Roman"/>
          <w:color w:val="000000"/>
          <w:lang w:val="es-ES" w:bidi="ar"/>
        </w:rPr>
        <w:t>Enfoque al instante</w:t>
      </w:r>
    </w:p>
    <w:p w14:paraId="37A81733" w14:textId="77777777" w:rsidR="00744E6A" w:rsidRPr="00744E6A" w:rsidRDefault="00744E6A" w:rsidP="00744E6A">
      <w:pPr>
        <w:pStyle w:val="NormalWeb"/>
        <w:jc w:val="both"/>
      </w:pPr>
      <w:r w:rsidRPr="00744E6A">
        <w:t xml:space="preserve">El nuevo modo </w:t>
      </w:r>
      <w:r w:rsidRPr="00744E6A">
        <w:rPr>
          <w:b/>
          <w:bCs/>
        </w:rPr>
        <w:t>AF-C²</w:t>
      </w:r>
      <w:r w:rsidRPr="00744E6A">
        <w:t xml:space="preserve"> ofrece un autofoco continuo confiable, capaz de detectar y seguir sujetos en movimiento con precisión. En </w:t>
      </w:r>
      <w:r w:rsidRPr="00744E6A">
        <w:rPr>
          <w:b/>
          <w:bCs/>
        </w:rPr>
        <w:t>AF-S</w:t>
      </w:r>
      <w:r w:rsidRPr="00744E6A">
        <w:t xml:space="preserve">, las 425 zonas PDAF distribuidas por el sensor de 100 megapíxeles trabajan junto con el </w:t>
      </w:r>
      <w:proofErr w:type="spellStart"/>
      <w:r w:rsidRPr="00744E6A">
        <w:t>LiDAR</w:t>
      </w:r>
      <w:proofErr w:type="spellEnd"/>
      <w:r w:rsidRPr="00744E6A">
        <w:t xml:space="preserve"> para un enfoque rápido y exacto. Un nuevo iluminador AF mejora el rendimiento en condiciones de poca luz y también funciona como indicador del temporizador.</w:t>
      </w:r>
    </w:p>
    <w:p w14:paraId="024BE5A8" w14:textId="782AA879" w:rsidR="00E667E4" w:rsidRDefault="00E667E4" w:rsidP="00E667E4">
      <w:pPr>
        <w:pStyle w:val="NormalWeb"/>
      </w:pPr>
      <w:r>
        <w:rPr>
          <w:rStyle w:val="Textoennegrita"/>
        </w:rPr>
        <w:t>AF-C Autofoco Continuo</w:t>
      </w:r>
      <w:r>
        <w:br/>
      </w:r>
      <w:r w:rsidR="00744E6A" w:rsidRPr="00744E6A">
        <w:t xml:space="preserve">Por primera vez en una </w:t>
      </w:r>
      <w:proofErr w:type="spellStart"/>
      <w:r w:rsidR="00744E6A" w:rsidRPr="00744E6A">
        <w:t>Hasselblad</w:t>
      </w:r>
      <w:proofErr w:type="spellEnd"/>
      <w:r w:rsidR="00744E6A" w:rsidRPr="00744E6A">
        <w:t xml:space="preserve">, la </w:t>
      </w:r>
      <w:r w:rsidR="00744E6A" w:rsidRPr="00744E6A">
        <w:rPr>
          <w:b/>
          <w:bCs/>
        </w:rPr>
        <w:t>X2D II 100C</w:t>
      </w:r>
      <w:r w:rsidR="00744E6A" w:rsidRPr="00744E6A">
        <w:t xml:space="preserve"> incluye autofoco continuo AF-C². Impulsado por algoritmos de aprendizaje profundo, detecta y sigue de manera fiable a personas, vehículos, gatos y perros en distintas poses durante la captura.</w:t>
      </w:r>
    </w:p>
    <w:p w14:paraId="71D5CC67" w14:textId="77777777" w:rsidR="00FC0CCA" w:rsidRPr="00FC0CCA" w:rsidRDefault="00E667E4" w:rsidP="00FC0CCA">
      <w:pPr>
        <w:pStyle w:val="NormalWeb"/>
      </w:pPr>
      <w:r>
        <w:rPr>
          <w:rStyle w:val="Textoennegrita"/>
        </w:rPr>
        <w:t>Nuevos Modos de Punto de Enfoque</w:t>
      </w:r>
      <w:r>
        <w:br/>
      </w:r>
      <w:r w:rsidR="00FC0CCA" w:rsidRPr="00FC0CCA">
        <w:t xml:space="preserve">Más allá del modo “Spot”, la X2D II 100C añade los modos </w:t>
      </w:r>
      <w:proofErr w:type="spellStart"/>
      <w:r w:rsidR="00FC0CCA" w:rsidRPr="00FC0CCA">
        <w:rPr>
          <w:b/>
          <w:bCs/>
        </w:rPr>
        <w:t>Expand</w:t>
      </w:r>
      <w:proofErr w:type="spellEnd"/>
      <w:r w:rsidR="00FC0CCA" w:rsidRPr="00FC0CCA">
        <w:rPr>
          <w:b/>
          <w:bCs/>
        </w:rPr>
        <w:t xml:space="preserve"> Spot</w:t>
      </w:r>
      <w:r w:rsidR="00FC0CCA" w:rsidRPr="00FC0CCA">
        <w:t xml:space="preserve">, </w:t>
      </w:r>
      <w:proofErr w:type="spellStart"/>
      <w:r w:rsidR="00FC0CCA" w:rsidRPr="00FC0CCA">
        <w:rPr>
          <w:b/>
          <w:bCs/>
        </w:rPr>
        <w:t>Custom</w:t>
      </w:r>
      <w:proofErr w:type="spellEnd"/>
      <w:r w:rsidR="00FC0CCA" w:rsidRPr="00FC0CCA">
        <w:t xml:space="preserve"> y </w:t>
      </w:r>
      <w:r w:rsidR="00FC0CCA" w:rsidRPr="00FC0CCA">
        <w:rPr>
          <w:b/>
          <w:bCs/>
        </w:rPr>
        <w:t>Wide</w:t>
      </w:r>
      <w:r w:rsidR="00FC0CCA" w:rsidRPr="00FC0CCA">
        <w:t>, permitiendo dominar cada punto de enfoque con facilidad y precisión en cualquier situación de disparo.</w:t>
      </w:r>
    </w:p>
    <w:p w14:paraId="34B608D1" w14:textId="320F8D7F" w:rsidR="00E667E4" w:rsidRDefault="00E667E4" w:rsidP="00E667E4">
      <w:pPr>
        <w:pStyle w:val="NormalWeb"/>
      </w:pPr>
    </w:p>
    <w:p w14:paraId="4E9FFCBC" w14:textId="77777777" w:rsidR="00001FB8" w:rsidRDefault="00001FB8" w:rsidP="00E667E4">
      <w:pPr>
        <w:pStyle w:val="NormalWeb"/>
      </w:pPr>
    </w:p>
    <w:tbl>
      <w:tblPr>
        <w:tblStyle w:val="Tablaconcuadrcula"/>
        <w:tblW w:w="0" w:type="auto"/>
        <w:tblInd w:w="108" w:type="dxa"/>
        <w:tblLayout w:type="fixed"/>
        <w:tblLook w:val="04A0" w:firstRow="1" w:lastRow="0" w:firstColumn="1" w:lastColumn="0" w:noHBand="0" w:noVBand="1"/>
      </w:tblPr>
      <w:tblGrid>
        <w:gridCol w:w="2768"/>
        <w:gridCol w:w="2769"/>
        <w:gridCol w:w="2769"/>
      </w:tblGrid>
      <w:tr w:rsidR="00001FB8" w14:paraId="35D923E3" w14:textId="77777777" w:rsidTr="004957BF">
        <w:tc>
          <w:tcPr>
            <w:tcW w:w="2768" w:type="dxa"/>
          </w:tcPr>
          <w:p w14:paraId="02D3271B" w14:textId="77777777" w:rsidR="00001FB8" w:rsidRDefault="00001FB8" w:rsidP="004957BF">
            <w:pPr>
              <w:jc w:val="center"/>
              <w:rPr>
                <w:color w:val="000000"/>
                <w:lang w:eastAsia="zh"/>
              </w:rPr>
            </w:pPr>
            <w:r>
              <w:rPr>
                <w:rFonts w:hint="eastAsia"/>
                <w:color w:val="000000"/>
                <w:lang w:eastAsia="zh"/>
              </w:rPr>
              <w:t>425</w:t>
            </w:r>
          </w:p>
        </w:tc>
        <w:tc>
          <w:tcPr>
            <w:tcW w:w="2769" w:type="dxa"/>
          </w:tcPr>
          <w:p w14:paraId="798FDA19" w14:textId="77777777" w:rsidR="00001FB8" w:rsidRDefault="00001FB8" w:rsidP="004957BF">
            <w:pPr>
              <w:jc w:val="center"/>
              <w:rPr>
                <w:color w:val="000000"/>
                <w:lang w:eastAsia="zh"/>
              </w:rPr>
            </w:pPr>
            <w:r>
              <w:rPr>
                <w:rFonts w:hint="eastAsia"/>
                <w:color w:val="000000"/>
                <w:lang w:eastAsia="zh"/>
              </w:rPr>
              <w:t>3 FPS</w:t>
            </w:r>
          </w:p>
        </w:tc>
        <w:tc>
          <w:tcPr>
            <w:tcW w:w="2769" w:type="dxa"/>
          </w:tcPr>
          <w:p w14:paraId="1EAEE021" w14:textId="77777777" w:rsidR="00001FB8" w:rsidRDefault="00001FB8" w:rsidP="004957BF">
            <w:pPr>
              <w:jc w:val="center"/>
              <w:rPr>
                <w:color w:val="000000"/>
                <w:lang w:eastAsia="zh"/>
              </w:rPr>
            </w:pPr>
            <w:r>
              <w:rPr>
                <w:rFonts w:hint="eastAsia"/>
                <w:color w:val="000000"/>
                <w:lang w:eastAsia="zh"/>
              </w:rPr>
              <w:t>PDAF + LiDAR</w:t>
            </w:r>
          </w:p>
        </w:tc>
      </w:tr>
      <w:tr w:rsidR="00001FB8" w:rsidRPr="00447AA9" w14:paraId="7D2A35A9" w14:textId="77777777" w:rsidTr="004957BF">
        <w:tc>
          <w:tcPr>
            <w:tcW w:w="2768" w:type="dxa"/>
          </w:tcPr>
          <w:p w14:paraId="66428365" w14:textId="1C3F061F" w:rsidR="00001FB8" w:rsidRDefault="00001FB8" w:rsidP="004957BF">
            <w:pPr>
              <w:jc w:val="center"/>
              <w:rPr>
                <w:color w:val="000000"/>
                <w:lang w:eastAsia="zh"/>
              </w:rPr>
            </w:pPr>
            <w:r>
              <w:rPr>
                <w:color w:val="000000"/>
              </w:rPr>
              <w:t xml:space="preserve">Puntos de </w:t>
            </w:r>
            <w:proofErr w:type="spellStart"/>
            <w:r>
              <w:rPr>
                <w:color w:val="000000"/>
              </w:rPr>
              <w:t>enfoque</w:t>
            </w:r>
            <w:proofErr w:type="spellEnd"/>
          </w:p>
        </w:tc>
        <w:tc>
          <w:tcPr>
            <w:tcW w:w="2769" w:type="dxa"/>
          </w:tcPr>
          <w:p w14:paraId="20B7A1EB" w14:textId="5CA262B8" w:rsidR="00001FB8" w:rsidRPr="00BE0311" w:rsidRDefault="00BE0311" w:rsidP="004957BF">
            <w:pPr>
              <w:rPr>
                <w:color w:val="000000"/>
                <w:lang w:val="es-ES" w:eastAsia="zh"/>
              </w:rPr>
            </w:pPr>
            <w:r w:rsidRPr="00BE0311">
              <w:rPr>
                <w:color w:val="000000"/>
                <w:lang w:val="es-ES" w:eastAsia="zh"/>
              </w:rPr>
              <w:t>Disparo continuo con exposición y enfoque automáticos</w:t>
            </w:r>
          </w:p>
        </w:tc>
        <w:tc>
          <w:tcPr>
            <w:tcW w:w="2769" w:type="dxa"/>
          </w:tcPr>
          <w:p w14:paraId="3FCB813F" w14:textId="456A871D" w:rsidR="00001FB8" w:rsidRPr="00BE0311" w:rsidRDefault="00BE0311" w:rsidP="004957BF">
            <w:pPr>
              <w:jc w:val="center"/>
              <w:rPr>
                <w:color w:val="000000"/>
                <w:lang w:val="es-ES" w:eastAsia="zh"/>
              </w:rPr>
            </w:pPr>
            <w:r w:rsidRPr="00BE0311">
              <w:rPr>
                <w:color w:val="000000"/>
                <w:lang w:val="es-ES"/>
              </w:rPr>
              <w:t xml:space="preserve">Detección de fase y </w:t>
            </w:r>
            <w:proofErr w:type="spellStart"/>
            <w:r w:rsidRPr="00BE0311">
              <w:rPr>
                <w:color w:val="000000"/>
                <w:lang w:val="es-ES"/>
              </w:rPr>
              <w:t>LiDAR</w:t>
            </w:r>
            <w:proofErr w:type="spellEnd"/>
          </w:p>
        </w:tc>
      </w:tr>
    </w:tbl>
    <w:p w14:paraId="6FD6143C" w14:textId="77777777" w:rsidR="00001FB8" w:rsidRDefault="00001FB8" w:rsidP="00E667E4">
      <w:pPr>
        <w:pStyle w:val="NormalWeb"/>
      </w:pPr>
    </w:p>
    <w:p w14:paraId="1744BEA6" w14:textId="7934348F" w:rsidR="009E617B" w:rsidRPr="009E617B" w:rsidRDefault="00723CAE" w:rsidP="009E617B">
      <w:pPr>
        <w:pStyle w:val="NormalWeb"/>
        <w:jc w:val="both"/>
        <w:rPr>
          <w:b/>
          <w:bCs/>
          <w:sz w:val="28"/>
          <w:szCs w:val="28"/>
        </w:rPr>
      </w:pPr>
      <w:r>
        <w:rPr>
          <w:b/>
          <w:bCs/>
          <w:sz w:val="28"/>
          <w:szCs w:val="28"/>
        </w:rPr>
        <w:t xml:space="preserve">Colores </w:t>
      </w:r>
      <w:r w:rsidR="00DE74C9">
        <w:rPr>
          <w:b/>
          <w:bCs/>
          <w:sz w:val="28"/>
          <w:szCs w:val="28"/>
        </w:rPr>
        <w:t>precisos</w:t>
      </w:r>
      <w:r>
        <w:rPr>
          <w:b/>
          <w:bCs/>
          <w:sz w:val="28"/>
          <w:szCs w:val="28"/>
        </w:rPr>
        <w:t xml:space="preserve"> en las altas luces</w:t>
      </w:r>
    </w:p>
    <w:p w14:paraId="3077C15B" w14:textId="77777777" w:rsidR="0011605F" w:rsidRPr="0011605F" w:rsidRDefault="0011605F" w:rsidP="0011605F">
      <w:pPr>
        <w:pStyle w:val="NormalWeb"/>
        <w:jc w:val="both"/>
      </w:pPr>
      <w:r w:rsidRPr="0011605F">
        <w:t xml:space="preserve">La X2D II 100C es la primera cámara de formato medio que ofrece </w:t>
      </w:r>
      <w:r w:rsidRPr="0011605F">
        <w:rPr>
          <w:b/>
          <w:bCs/>
        </w:rPr>
        <w:t>HDR verdadero de extremo a extremo³</w:t>
      </w:r>
      <w:r w:rsidRPr="0011605F">
        <w:t xml:space="preserve">. Las imágenes HDR detalladas se capturan y procesan directamente en cámara como </w:t>
      </w:r>
      <w:r w:rsidRPr="0011605F">
        <w:rPr>
          <w:b/>
          <w:bCs/>
        </w:rPr>
        <w:t>HDR HEIF</w:t>
      </w:r>
      <w:r w:rsidRPr="0011605F">
        <w:t xml:space="preserve"> o </w:t>
      </w:r>
      <w:r w:rsidRPr="0011605F">
        <w:rPr>
          <w:b/>
          <w:bCs/>
        </w:rPr>
        <w:t>Ultra HDR JPEG⁴</w:t>
      </w:r>
      <w:r w:rsidRPr="0011605F">
        <w:t xml:space="preserve">, ofreciendo resultados impactantes que pueden revisarse al instante en la pantalla táctil de </w:t>
      </w:r>
      <w:r w:rsidRPr="0011605F">
        <w:rPr>
          <w:b/>
          <w:bCs/>
        </w:rPr>
        <w:t xml:space="preserve">1400 </w:t>
      </w:r>
      <w:proofErr w:type="spellStart"/>
      <w:r w:rsidRPr="0011605F">
        <w:rPr>
          <w:b/>
          <w:bCs/>
        </w:rPr>
        <w:t>nits</w:t>
      </w:r>
      <w:proofErr w:type="spellEnd"/>
      <w:r w:rsidRPr="0011605F">
        <w:t xml:space="preserve"> o editarse directamente en iPhone/iPad⁵ con </w:t>
      </w:r>
      <w:proofErr w:type="spellStart"/>
      <w:r w:rsidRPr="0011605F">
        <w:rPr>
          <w:b/>
          <w:bCs/>
        </w:rPr>
        <w:t>Phocus</w:t>
      </w:r>
      <w:proofErr w:type="spellEnd"/>
      <w:r w:rsidRPr="0011605F">
        <w:rPr>
          <w:b/>
          <w:bCs/>
        </w:rPr>
        <w:t xml:space="preserve"> Mobile 2</w:t>
      </w:r>
      <w:r w:rsidRPr="0011605F">
        <w:t>.</w:t>
      </w:r>
    </w:p>
    <w:p w14:paraId="6C3FE131" w14:textId="77777777" w:rsidR="002F13E0" w:rsidRPr="002F13E0" w:rsidRDefault="002F13E0" w:rsidP="00012BA8">
      <w:pPr>
        <w:pStyle w:val="NormalWeb"/>
        <w:jc w:val="both"/>
        <w:rPr>
          <w:b/>
          <w:bCs/>
        </w:rPr>
      </w:pPr>
      <w:r w:rsidRPr="002F13E0">
        <w:rPr>
          <w:b/>
          <w:bCs/>
        </w:rPr>
        <w:t>Imágenes HDR de altas luces con HNCS</w:t>
      </w:r>
    </w:p>
    <w:p w14:paraId="0AB3237C" w14:textId="77777777" w:rsidR="00F13667" w:rsidRPr="00F13667" w:rsidRDefault="00F13667" w:rsidP="00F13667">
      <w:pPr>
        <w:pStyle w:val="NormalWeb"/>
        <w:jc w:val="both"/>
      </w:pPr>
      <w:r w:rsidRPr="00F13667">
        <w:t xml:space="preserve">Basado en HNCS, el sistema </w:t>
      </w:r>
      <w:r w:rsidRPr="00F13667">
        <w:rPr>
          <w:b/>
          <w:bCs/>
        </w:rPr>
        <w:t>HNCS HDR</w:t>
      </w:r>
      <w:r w:rsidRPr="00F13667">
        <w:t xml:space="preserve"> de la X2D II 100C aprovecha el alto rango dinámico para elevar los colores naturales característicos de </w:t>
      </w:r>
      <w:proofErr w:type="spellStart"/>
      <w:r w:rsidRPr="00F13667">
        <w:t>Hasselblad</w:t>
      </w:r>
      <w:proofErr w:type="spellEnd"/>
      <w:r w:rsidRPr="00F13667">
        <w:t xml:space="preserve">. Incluso bajo luz intensa, evita la sobreexposición de manera más eficaz y revela más detalles. Las imágenes HDR capturadas pueden visualizarse directamente en la pantalla de 1400 </w:t>
      </w:r>
      <w:proofErr w:type="spellStart"/>
      <w:r w:rsidRPr="00F13667">
        <w:t>nits</w:t>
      </w:r>
      <w:proofErr w:type="spellEnd"/>
      <w:r w:rsidRPr="00F13667">
        <w:t xml:space="preserve"> o en cualquier dispositivo HDR-compatible (iPhone, iPad, Mac o Android). Para fotografía SDR, basta con cambiar el modo en la configuración de la cámara.</w:t>
      </w:r>
    </w:p>
    <w:p w14:paraId="4AB8EDD1" w14:textId="7CAD32F2" w:rsidR="001A1A0E" w:rsidRPr="00F13667" w:rsidRDefault="00D02021" w:rsidP="00F13667">
      <w:pPr>
        <w:pStyle w:val="NormalWeb"/>
        <w:jc w:val="both"/>
      </w:pPr>
      <w:r w:rsidRPr="00D02021">
        <w:rPr>
          <w:b/>
          <w:bCs/>
        </w:rPr>
        <w:t>Descubre HNCS HDR</w:t>
      </w:r>
      <w:r w:rsidR="00012BA8">
        <w:rPr>
          <w:b/>
          <w:bCs/>
        </w:rPr>
        <w:br/>
      </w:r>
      <w:r w:rsidRPr="00D02021">
        <w:br/>
      </w:r>
      <w:r w:rsidR="00F13667" w:rsidRPr="00F13667">
        <w:t xml:space="preserve">La reconocida </w:t>
      </w:r>
      <w:proofErr w:type="spellStart"/>
      <w:r w:rsidR="00F13667" w:rsidRPr="00F13667">
        <w:rPr>
          <w:b/>
          <w:bCs/>
        </w:rPr>
        <w:t>Hasselblad</w:t>
      </w:r>
      <w:proofErr w:type="spellEnd"/>
      <w:r w:rsidR="00F13667" w:rsidRPr="00F13667">
        <w:rPr>
          <w:b/>
          <w:bCs/>
        </w:rPr>
        <w:t xml:space="preserve"> Natural </w:t>
      </w:r>
      <w:proofErr w:type="spellStart"/>
      <w:r w:rsidR="00F13667" w:rsidRPr="00F13667">
        <w:rPr>
          <w:b/>
          <w:bCs/>
        </w:rPr>
        <w:t>Colour</w:t>
      </w:r>
      <w:proofErr w:type="spellEnd"/>
      <w:r w:rsidR="00F13667" w:rsidRPr="00F13667">
        <w:rPr>
          <w:b/>
          <w:bCs/>
        </w:rPr>
        <w:t xml:space="preserve"> </w:t>
      </w:r>
      <w:proofErr w:type="spellStart"/>
      <w:r w:rsidR="00F13667" w:rsidRPr="00F13667">
        <w:rPr>
          <w:b/>
          <w:bCs/>
        </w:rPr>
        <w:t>Solution</w:t>
      </w:r>
      <w:proofErr w:type="spellEnd"/>
      <w:r w:rsidR="00F13667" w:rsidRPr="00F13667">
        <w:rPr>
          <w:b/>
          <w:bCs/>
        </w:rPr>
        <w:t xml:space="preserve"> (HNCS)</w:t>
      </w:r>
      <w:r w:rsidR="00F13667" w:rsidRPr="00F13667">
        <w:t xml:space="preserve"> evoluciona con la tecnología HDR en la X2D II 100C, ofreciendo un HNCS HDR de extremo a extremo para imágenes que reproducen la realidad tal como la perciben tus ojos.</w:t>
      </w:r>
    </w:p>
    <w:p w14:paraId="170D65D5" w14:textId="77777777" w:rsidR="002F13E0" w:rsidRPr="002F13E0" w:rsidRDefault="002F13E0" w:rsidP="001A1A0E">
      <w:pPr>
        <w:widowControl/>
        <w:spacing w:before="100" w:beforeAutospacing="1" w:after="100" w:afterAutospacing="1"/>
        <w:rPr>
          <w:rFonts w:ascii="Times New Roman" w:eastAsia="Times New Roman" w:hAnsi="Times New Roman"/>
          <w:b/>
          <w:bCs/>
          <w:kern w:val="0"/>
          <w:sz w:val="36"/>
          <w:szCs w:val="36"/>
          <w:lang w:val="es-ES" w:eastAsia="es-ES"/>
        </w:rPr>
      </w:pPr>
      <w:r w:rsidRPr="002F13E0">
        <w:rPr>
          <w:rFonts w:ascii="Times New Roman" w:eastAsia="Times New Roman" w:hAnsi="Times New Roman"/>
          <w:b/>
          <w:bCs/>
          <w:kern w:val="0"/>
          <w:sz w:val="36"/>
          <w:szCs w:val="36"/>
          <w:lang w:val="es-ES" w:eastAsia="es-ES"/>
        </w:rPr>
        <w:t xml:space="preserve">Optimización de los tonos </w:t>
      </w:r>
      <w:proofErr w:type="spellStart"/>
      <w:r w:rsidRPr="002F13E0">
        <w:rPr>
          <w:rFonts w:ascii="Times New Roman" w:eastAsia="Times New Roman" w:hAnsi="Times New Roman"/>
          <w:b/>
          <w:bCs/>
          <w:kern w:val="0"/>
          <w:sz w:val="36"/>
          <w:szCs w:val="36"/>
          <w:lang w:val="es-ES" w:eastAsia="es-ES"/>
        </w:rPr>
        <w:t>Hasselblad</w:t>
      </w:r>
      <w:proofErr w:type="spellEnd"/>
      <w:r w:rsidRPr="002F13E0">
        <w:rPr>
          <w:rFonts w:ascii="Times New Roman" w:eastAsia="Times New Roman" w:hAnsi="Times New Roman"/>
          <w:b/>
          <w:bCs/>
          <w:kern w:val="0"/>
          <w:sz w:val="36"/>
          <w:szCs w:val="36"/>
          <w:lang w:val="es-ES" w:eastAsia="es-ES"/>
        </w:rPr>
        <w:t xml:space="preserve"> con HDR</w:t>
      </w:r>
    </w:p>
    <w:p w14:paraId="31512FC1" w14:textId="77777777" w:rsidR="000223D0" w:rsidRPr="000223D0" w:rsidRDefault="000223D0" w:rsidP="000223D0">
      <w:pPr>
        <w:widowControl/>
        <w:spacing w:before="100" w:beforeAutospacing="1" w:after="100" w:afterAutospacing="1"/>
        <w:rPr>
          <w:rFonts w:ascii="Times New Roman" w:eastAsia="Times New Roman" w:hAnsi="Times New Roman"/>
          <w:kern w:val="0"/>
          <w:sz w:val="24"/>
          <w:szCs w:val="24"/>
          <w:lang w:val="es-ES" w:eastAsia="es-ES"/>
        </w:rPr>
      </w:pPr>
      <w:r w:rsidRPr="000223D0">
        <w:rPr>
          <w:rFonts w:ascii="Times New Roman" w:eastAsia="Times New Roman" w:hAnsi="Times New Roman"/>
          <w:kern w:val="0"/>
          <w:sz w:val="24"/>
          <w:szCs w:val="24"/>
          <w:lang w:val="es-ES" w:eastAsia="es-ES"/>
        </w:rPr>
        <w:t>Las soluciones HDR tradicionales solo optimizan el rango dinámico: iluminan sombras y comprimen altas luces para conservar detalles. Aunque esto mantiene información, suele reducir contraste y aplana la imagen, sacrificando los tonos que dan vida a la fotografía.</w:t>
      </w:r>
    </w:p>
    <w:p w14:paraId="12A1DD14" w14:textId="77777777" w:rsidR="000223D0" w:rsidRPr="000223D0" w:rsidRDefault="000223D0" w:rsidP="000223D0">
      <w:pPr>
        <w:widowControl/>
        <w:spacing w:before="100" w:beforeAutospacing="1" w:after="100" w:afterAutospacing="1"/>
        <w:rPr>
          <w:rFonts w:ascii="Times New Roman" w:eastAsia="Times New Roman" w:hAnsi="Times New Roman"/>
          <w:kern w:val="0"/>
          <w:sz w:val="24"/>
          <w:szCs w:val="24"/>
          <w:lang w:val="es-ES" w:eastAsia="es-ES"/>
        </w:rPr>
      </w:pPr>
      <w:r w:rsidRPr="000223D0">
        <w:rPr>
          <w:rFonts w:ascii="Times New Roman" w:eastAsia="Times New Roman" w:hAnsi="Times New Roman"/>
          <w:kern w:val="0"/>
          <w:sz w:val="24"/>
          <w:szCs w:val="24"/>
          <w:lang w:val="es-ES" w:eastAsia="es-ES"/>
        </w:rPr>
        <w:lastRenderedPageBreak/>
        <w:t xml:space="preserve">Los ingenieros de </w:t>
      </w:r>
      <w:proofErr w:type="spellStart"/>
      <w:r w:rsidRPr="000223D0">
        <w:rPr>
          <w:rFonts w:ascii="Times New Roman" w:eastAsia="Times New Roman" w:hAnsi="Times New Roman"/>
          <w:kern w:val="0"/>
          <w:sz w:val="24"/>
          <w:szCs w:val="24"/>
          <w:lang w:val="es-ES" w:eastAsia="es-ES"/>
        </w:rPr>
        <w:t>Hasselblad</w:t>
      </w:r>
      <w:proofErr w:type="spellEnd"/>
      <w:r w:rsidRPr="000223D0">
        <w:rPr>
          <w:rFonts w:ascii="Times New Roman" w:eastAsia="Times New Roman" w:hAnsi="Times New Roman"/>
          <w:kern w:val="0"/>
          <w:sz w:val="24"/>
          <w:szCs w:val="24"/>
          <w:lang w:val="es-ES" w:eastAsia="es-ES"/>
        </w:rPr>
        <w:t xml:space="preserve"> identificaron que la correcta representación de las altas luces requería un enfoque diferente. Para aprovechar el HDR completo, el sistema amplía de </w:t>
      </w:r>
      <w:proofErr w:type="spellStart"/>
      <w:r w:rsidRPr="000223D0">
        <w:rPr>
          <w:rFonts w:ascii="Times New Roman" w:eastAsia="Times New Roman" w:hAnsi="Times New Roman"/>
          <w:b/>
          <w:bCs/>
          <w:kern w:val="0"/>
          <w:sz w:val="24"/>
          <w:szCs w:val="24"/>
          <w:lang w:val="es-ES" w:eastAsia="es-ES"/>
        </w:rPr>
        <w:t>sRGB</w:t>
      </w:r>
      <w:proofErr w:type="spellEnd"/>
      <w:r w:rsidRPr="000223D0">
        <w:rPr>
          <w:rFonts w:ascii="Times New Roman" w:eastAsia="Times New Roman" w:hAnsi="Times New Roman"/>
          <w:b/>
          <w:bCs/>
          <w:kern w:val="0"/>
          <w:sz w:val="24"/>
          <w:szCs w:val="24"/>
          <w:lang w:val="es-ES" w:eastAsia="es-ES"/>
        </w:rPr>
        <w:t xml:space="preserve"> a P3</w:t>
      </w:r>
      <w:r w:rsidRPr="000223D0">
        <w:rPr>
          <w:rFonts w:ascii="Times New Roman" w:eastAsia="Times New Roman" w:hAnsi="Times New Roman"/>
          <w:kern w:val="0"/>
          <w:sz w:val="24"/>
          <w:szCs w:val="24"/>
          <w:lang w:val="es-ES" w:eastAsia="es-ES"/>
        </w:rPr>
        <w:t xml:space="preserve">, aumentando 3 pasos el rango dinámico en salida en cámara y hasta 4 pasos al procesar RAW en </w:t>
      </w:r>
      <w:proofErr w:type="spellStart"/>
      <w:r w:rsidRPr="000223D0">
        <w:rPr>
          <w:rFonts w:ascii="Times New Roman" w:eastAsia="Times New Roman" w:hAnsi="Times New Roman"/>
          <w:b/>
          <w:bCs/>
          <w:kern w:val="0"/>
          <w:sz w:val="24"/>
          <w:szCs w:val="24"/>
          <w:lang w:val="es-ES" w:eastAsia="es-ES"/>
        </w:rPr>
        <w:t>Phocus</w:t>
      </w:r>
      <w:proofErr w:type="spellEnd"/>
      <w:r w:rsidRPr="000223D0">
        <w:rPr>
          <w:rFonts w:ascii="Times New Roman" w:eastAsia="Times New Roman" w:hAnsi="Times New Roman"/>
          <w:kern w:val="0"/>
          <w:sz w:val="24"/>
          <w:szCs w:val="24"/>
          <w:lang w:val="es-ES" w:eastAsia="es-ES"/>
        </w:rPr>
        <w:t xml:space="preserve">. Combinado con un brillo máximo de 1400 </w:t>
      </w:r>
      <w:proofErr w:type="spellStart"/>
      <w:r w:rsidRPr="000223D0">
        <w:rPr>
          <w:rFonts w:ascii="Times New Roman" w:eastAsia="Times New Roman" w:hAnsi="Times New Roman"/>
          <w:kern w:val="0"/>
          <w:sz w:val="24"/>
          <w:szCs w:val="24"/>
          <w:lang w:val="es-ES" w:eastAsia="es-ES"/>
        </w:rPr>
        <w:t>nits</w:t>
      </w:r>
      <w:proofErr w:type="spellEnd"/>
      <w:r w:rsidRPr="000223D0">
        <w:rPr>
          <w:rFonts w:ascii="Times New Roman" w:eastAsia="Times New Roman" w:hAnsi="Times New Roman"/>
          <w:kern w:val="0"/>
          <w:sz w:val="24"/>
          <w:szCs w:val="24"/>
          <w:lang w:val="es-ES" w:eastAsia="es-ES"/>
        </w:rPr>
        <w:t xml:space="preserve"> (75% superior a la generación anterior), se aprovecha todo el potencial del sensor de formato medio, mostrando detalles en las altas luces que antes se perdían.</w:t>
      </w:r>
    </w:p>
    <w:p w14:paraId="1B1D1C75" w14:textId="7BEB5913" w:rsidR="001A1A0E" w:rsidRPr="001A1A0E" w:rsidRDefault="000223D0" w:rsidP="001A1A0E">
      <w:pPr>
        <w:widowControl/>
        <w:spacing w:before="100" w:beforeAutospacing="1" w:after="100" w:afterAutospacing="1"/>
        <w:rPr>
          <w:rFonts w:ascii="Times New Roman" w:eastAsia="Times New Roman" w:hAnsi="Times New Roman"/>
          <w:kern w:val="0"/>
          <w:sz w:val="24"/>
          <w:szCs w:val="24"/>
          <w:lang w:val="es-ES" w:eastAsia="es-ES"/>
        </w:rPr>
      </w:pPr>
      <w:r w:rsidRPr="000223D0">
        <w:rPr>
          <w:rFonts w:ascii="Times New Roman" w:eastAsia="Times New Roman" w:hAnsi="Times New Roman"/>
          <w:kern w:val="0"/>
          <w:sz w:val="24"/>
          <w:szCs w:val="24"/>
          <w:lang w:val="es-ES" w:eastAsia="es-ES"/>
        </w:rPr>
        <w:t xml:space="preserve">Tras tres años de desarrollo, </w:t>
      </w:r>
      <w:r w:rsidRPr="000223D0">
        <w:rPr>
          <w:rFonts w:ascii="Times New Roman" w:eastAsia="Times New Roman" w:hAnsi="Times New Roman"/>
          <w:b/>
          <w:bCs/>
          <w:kern w:val="0"/>
          <w:sz w:val="24"/>
          <w:szCs w:val="24"/>
          <w:lang w:val="es-ES" w:eastAsia="es-ES"/>
        </w:rPr>
        <w:t>HNCS HDR</w:t>
      </w:r>
      <w:r w:rsidRPr="000223D0">
        <w:rPr>
          <w:rFonts w:ascii="Times New Roman" w:eastAsia="Times New Roman" w:hAnsi="Times New Roman"/>
          <w:kern w:val="0"/>
          <w:sz w:val="24"/>
          <w:szCs w:val="24"/>
          <w:lang w:val="es-ES" w:eastAsia="es-ES"/>
        </w:rPr>
        <w:t xml:space="preserve"> mejora los colores y tonos naturales de </w:t>
      </w:r>
      <w:proofErr w:type="spellStart"/>
      <w:r w:rsidRPr="000223D0">
        <w:rPr>
          <w:rFonts w:ascii="Times New Roman" w:eastAsia="Times New Roman" w:hAnsi="Times New Roman"/>
          <w:kern w:val="0"/>
          <w:sz w:val="24"/>
          <w:szCs w:val="24"/>
          <w:lang w:val="es-ES" w:eastAsia="es-ES"/>
        </w:rPr>
        <w:t>Hasselblad</w:t>
      </w:r>
      <w:proofErr w:type="spellEnd"/>
      <w:r w:rsidRPr="000223D0">
        <w:rPr>
          <w:rFonts w:ascii="Times New Roman" w:eastAsia="Times New Roman" w:hAnsi="Times New Roman"/>
          <w:kern w:val="0"/>
          <w:sz w:val="24"/>
          <w:szCs w:val="24"/>
          <w:lang w:val="es-ES" w:eastAsia="es-ES"/>
        </w:rPr>
        <w:t xml:space="preserve"> con las posibilidades ampliadas del HDR, manteniendo la ciencia de color confiable en HDR y SDR.</w:t>
      </w:r>
    </w:p>
    <w:p w14:paraId="47E70873" w14:textId="77777777" w:rsidR="00D2364C" w:rsidRPr="00D2364C" w:rsidRDefault="00D2364C" w:rsidP="00BC3ECC">
      <w:pPr>
        <w:pStyle w:val="NormalWeb"/>
        <w:jc w:val="both"/>
        <w:rPr>
          <w:b/>
          <w:bCs/>
        </w:rPr>
      </w:pPr>
      <w:r w:rsidRPr="00D2364C">
        <w:rPr>
          <w:b/>
          <w:bCs/>
        </w:rPr>
        <w:t>Altas luces a lo largo del flujo de trabajo</w:t>
      </w:r>
    </w:p>
    <w:p w14:paraId="7E161988" w14:textId="77777777" w:rsidR="000223D0" w:rsidRPr="000223D0" w:rsidRDefault="000223D0" w:rsidP="000223D0">
      <w:pPr>
        <w:pStyle w:val="NormalWeb"/>
        <w:jc w:val="both"/>
      </w:pPr>
      <w:r w:rsidRPr="000223D0">
        <w:t xml:space="preserve">Con la X2D II 100C, el brillo de </w:t>
      </w:r>
      <w:r w:rsidRPr="000223D0">
        <w:rPr>
          <w:b/>
          <w:bCs/>
        </w:rPr>
        <w:t>HNCS HDR</w:t>
      </w:r>
      <w:r w:rsidRPr="000223D0">
        <w:t xml:space="preserve"> se mantiene en todas las fases del flujo de trabajo: desde la captura hasta la visualización y el </w:t>
      </w:r>
      <w:proofErr w:type="spellStart"/>
      <w:r w:rsidRPr="000223D0">
        <w:t>posprocesado</w:t>
      </w:r>
      <w:proofErr w:type="spellEnd"/>
      <w:r w:rsidRPr="000223D0">
        <w:t xml:space="preserve">. La cámara genera archivos </w:t>
      </w:r>
      <w:r w:rsidRPr="000223D0">
        <w:rPr>
          <w:b/>
          <w:bCs/>
        </w:rPr>
        <w:t>HDR HEIF</w:t>
      </w:r>
      <w:r w:rsidRPr="000223D0">
        <w:t xml:space="preserve"> o </w:t>
      </w:r>
      <w:r w:rsidRPr="000223D0">
        <w:rPr>
          <w:b/>
          <w:bCs/>
        </w:rPr>
        <w:t>Ultra HDR JPEG</w:t>
      </w:r>
      <w:r w:rsidRPr="000223D0">
        <w:t xml:space="preserve"> directamente, visualizables de inmediato en la pantalla de 1400 </w:t>
      </w:r>
      <w:proofErr w:type="spellStart"/>
      <w:r w:rsidRPr="000223D0">
        <w:t>nits</w:t>
      </w:r>
      <w:proofErr w:type="spellEnd"/>
      <w:r w:rsidRPr="000223D0">
        <w:t>.</w:t>
      </w:r>
    </w:p>
    <w:p w14:paraId="345A2056" w14:textId="62C3BA75" w:rsidR="00BC3ECC" w:rsidRPr="00BC3ECC" w:rsidRDefault="000223D0" w:rsidP="00BC3ECC">
      <w:pPr>
        <w:pStyle w:val="NormalWeb"/>
        <w:jc w:val="both"/>
      </w:pPr>
      <w:proofErr w:type="spellStart"/>
      <w:r w:rsidRPr="000223D0">
        <w:rPr>
          <w:b/>
          <w:bCs/>
        </w:rPr>
        <w:t>Phocus</w:t>
      </w:r>
      <w:proofErr w:type="spellEnd"/>
      <w:r w:rsidRPr="000223D0">
        <w:rPr>
          <w:b/>
          <w:bCs/>
        </w:rPr>
        <w:t xml:space="preserve"> Mobile 2</w:t>
      </w:r>
      <w:r w:rsidRPr="000223D0">
        <w:t xml:space="preserve"> amplía estas capacidades: además de visualizar y editar imágenes HDR de la X2D II 100C, puede aplicar </w:t>
      </w:r>
      <w:r w:rsidRPr="000223D0">
        <w:rPr>
          <w:b/>
          <w:bCs/>
        </w:rPr>
        <w:t>HNCS HDR</w:t>
      </w:r>
      <w:r w:rsidRPr="000223D0">
        <w:t xml:space="preserve"> a archivos RAW de la X2D 100C, X1D II 50C, CFV 100C y CFV II 50C. Al compartirse en plataformas HDR, estas imágenes muestran el máximo brillo y fidelidad de color y tonos</w:t>
      </w:r>
      <w:r w:rsidR="00BC3ECC" w:rsidRPr="00BC3ECC">
        <w:t>.</w:t>
      </w:r>
    </w:p>
    <w:p w14:paraId="00975644" w14:textId="77777777" w:rsidR="00BC3ECC" w:rsidRPr="00BC3ECC" w:rsidRDefault="00447AA9" w:rsidP="00BC3ECC">
      <w:pPr>
        <w:pStyle w:val="NormalWeb"/>
        <w:jc w:val="both"/>
        <w:rPr>
          <w:b/>
          <w:bCs/>
        </w:rPr>
      </w:pPr>
      <w:r>
        <w:pict w14:anchorId="24099055">
          <v:rect id="_x0000_i1025" style="width:0;height:1.5pt" o:hralign="center" o:hrstd="t" o:hr="t" fillcolor="#a0a0a0" stroked="f"/>
        </w:pict>
      </w:r>
    </w:p>
    <w:p w14:paraId="48D52C12" w14:textId="77777777" w:rsidR="00BC3ECC" w:rsidRPr="00BC3ECC" w:rsidRDefault="00BC3ECC" w:rsidP="00BC3ECC">
      <w:pPr>
        <w:pStyle w:val="NormalWeb"/>
        <w:jc w:val="both"/>
        <w:rPr>
          <w:b/>
          <w:bCs/>
        </w:rPr>
      </w:pPr>
      <w:r w:rsidRPr="00BC3ECC">
        <w:rPr>
          <w:b/>
          <w:bCs/>
        </w:rPr>
        <w:t>Sensor CMOS de 100 Megapíxeles</w:t>
      </w:r>
    </w:p>
    <w:p w14:paraId="4A40D82E" w14:textId="77777777" w:rsidR="00F20461" w:rsidRPr="00F20461" w:rsidRDefault="00F20461" w:rsidP="00F20461">
      <w:pPr>
        <w:pStyle w:val="NormalWeb"/>
        <w:jc w:val="both"/>
      </w:pPr>
      <w:r w:rsidRPr="00F20461">
        <w:t xml:space="preserve">El sensor </w:t>
      </w:r>
      <w:r w:rsidRPr="00F20461">
        <w:rPr>
          <w:b/>
          <w:bCs/>
        </w:rPr>
        <w:t>BSI CMOS de 100 MP</w:t>
      </w:r>
      <w:r w:rsidRPr="00F20461">
        <w:t xml:space="preserve"> de formato medio de la X2D II 100C ofrece una profundidad de color de 16 bits (≈281 billones de colores), capturando las gradaciones más sutiles. Con ISO nativo 50 y 15,3 pasos de rango dinámico, cada matiz desde sombras profundas hasta altas luces se preserva con máxima precisión.</w:t>
      </w:r>
    </w:p>
    <w:tbl>
      <w:tblPr>
        <w:tblStyle w:val="Tablaconcuadrcula"/>
        <w:tblW w:w="8306" w:type="dxa"/>
        <w:tblInd w:w="108" w:type="dxa"/>
        <w:tblLayout w:type="fixed"/>
        <w:tblLook w:val="04A0" w:firstRow="1" w:lastRow="0" w:firstColumn="1" w:lastColumn="0" w:noHBand="0" w:noVBand="1"/>
      </w:tblPr>
      <w:tblGrid>
        <w:gridCol w:w="4153"/>
        <w:gridCol w:w="4153"/>
      </w:tblGrid>
      <w:tr w:rsidR="006F7B5E" w14:paraId="5E16DBFE" w14:textId="77777777" w:rsidTr="006F7B5E">
        <w:trPr>
          <w:trHeight w:val="387"/>
        </w:trPr>
        <w:tc>
          <w:tcPr>
            <w:tcW w:w="4153" w:type="dxa"/>
          </w:tcPr>
          <w:p w14:paraId="22B5B1F9" w14:textId="35BEB7B8" w:rsidR="006F7B5E" w:rsidRDefault="006F7B5E" w:rsidP="004957BF">
            <w:pPr>
              <w:jc w:val="center"/>
              <w:rPr>
                <w:color w:val="000000"/>
                <w:lang w:eastAsia="zh"/>
              </w:rPr>
            </w:pPr>
            <w:r>
              <w:rPr>
                <w:rFonts w:hint="eastAsia"/>
                <w:color w:val="000000"/>
                <w:lang w:eastAsia="zh"/>
              </w:rPr>
              <w:t xml:space="preserve">15.3 </w:t>
            </w:r>
            <w:r w:rsidR="000706E1">
              <w:rPr>
                <w:color w:val="000000"/>
              </w:rPr>
              <w:t>PASOS</w:t>
            </w:r>
          </w:p>
        </w:tc>
        <w:tc>
          <w:tcPr>
            <w:tcW w:w="4153" w:type="dxa"/>
          </w:tcPr>
          <w:p w14:paraId="2F795DF9" w14:textId="77777777" w:rsidR="006F7B5E" w:rsidRDefault="006F7B5E" w:rsidP="004957BF">
            <w:pPr>
              <w:jc w:val="center"/>
              <w:rPr>
                <w:color w:val="000000"/>
                <w:lang w:eastAsia="zh"/>
              </w:rPr>
            </w:pPr>
            <w:r>
              <w:rPr>
                <w:rFonts w:hint="eastAsia"/>
                <w:color w:val="000000"/>
                <w:lang w:eastAsia="zh"/>
              </w:rPr>
              <w:t>ISO 50</w:t>
            </w:r>
          </w:p>
        </w:tc>
      </w:tr>
      <w:tr w:rsidR="006F7B5E" w14:paraId="30A1ED07" w14:textId="77777777" w:rsidTr="006F7B5E">
        <w:trPr>
          <w:trHeight w:val="387"/>
        </w:trPr>
        <w:tc>
          <w:tcPr>
            <w:tcW w:w="4153" w:type="dxa"/>
          </w:tcPr>
          <w:p w14:paraId="2E028481" w14:textId="40D5FC5F" w:rsidR="006F7B5E" w:rsidRDefault="000706E1" w:rsidP="004957BF">
            <w:pPr>
              <w:jc w:val="center"/>
              <w:rPr>
                <w:color w:val="000000"/>
                <w:lang w:eastAsia="zh"/>
              </w:rPr>
            </w:pPr>
            <w:r>
              <w:rPr>
                <w:color w:val="000000"/>
                <w:lang w:eastAsia="zh"/>
              </w:rPr>
              <w:t xml:space="preserve">Rango </w:t>
            </w:r>
            <w:proofErr w:type="spellStart"/>
            <w:r>
              <w:rPr>
                <w:color w:val="000000"/>
                <w:lang w:eastAsia="zh"/>
              </w:rPr>
              <w:t>Dinámico</w:t>
            </w:r>
            <w:proofErr w:type="spellEnd"/>
          </w:p>
        </w:tc>
        <w:tc>
          <w:tcPr>
            <w:tcW w:w="4153" w:type="dxa"/>
          </w:tcPr>
          <w:p w14:paraId="31A20B8D" w14:textId="6E2F56C6" w:rsidR="006F7B5E" w:rsidRDefault="001A48E2" w:rsidP="004957BF">
            <w:pPr>
              <w:jc w:val="center"/>
              <w:rPr>
                <w:color w:val="000000"/>
                <w:lang w:eastAsia="zh"/>
              </w:rPr>
            </w:pPr>
            <w:proofErr w:type="spellStart"/>
            <w:r w:rsidRPr="001A48E2">
              <w:rPr>
                <w:color w:val="000000"/>
                <w:lang w:eastAsia="zh"/>
              </w:rPr>
              <w:t>Sensibilidad</w:t>
            </w:r>
            <w:proofErr w:type="spellEnd"/>
            <w:r w:rsidRPr="001A48E2">
              <w:rPr>
                <w:color w:val="000000"/>
                <w:lang w:eastAsia="zh"/>
              </w:rPr>
              <w:t xml:space="preserve"> </w:t>
            </w:r>
            <w:proofErr w:type="spellStart"/>
            <w:r w:rsidRPr="001A48E2">
              <w:rPr>
                <w:color w:val="000000"/>
                <w:lang w:eastAsia="zh"/>
              </w:rPr>
              <w:t>nativa</w:t>
            </w:r>
            <w:proofErr w:type="spellEnd"/>
          </w:p>
        </w:tc>
      </w:tr>
    </w:tbl>
    <w:p w14:paraId="5928D3F5" w14:textId="77777777" w:rsidR="006F7B5E" w:rsidRPr="006F7B5E" w:rsidRDefault="006F7B5E" w:rsidP="006F7B5E">
      <w:pPr>
        <w:pStyle w:val="NormalWeb"/>
        <w:jc w:val="both"/>
        <w:rPr>
          <w:b/>
          <w:bCs/>
        </w:rPr>
      </w:pPr>
      <w:r w:rsidRPr="006F7B5E">
        <w:rPr>
          <w:b/>
          <w:bCs/>
        </w:rPr>
        <w:t>Pantalla OLED Táctil Inclinable de 3.6 pulgadas</w:t>
      </w:r>
    </w:p>
    <w:p w14:paraId="0E584DBA" w14:textId="77777777" w:rsidR="006F7B5E" w:rsidRPr="006F7B5E" w:rsidRDefault="006F7B5E" w:rsidP="006F7B5E">
      <w:pPr>
        <w:pStyle w:val="NormalWeb"/>
        <w:jc w:val="both"/>
      </w:pPr>
      <w:r w:rsidRPr="006F7B5E">
        <w:t xml:space="preserve">La pantalla táctil OLED de 3.6 pulgadas presenta imágenes HDR vívidas y hasta 1400 </w:t>
      </w:r>
      <w:proofErr w:type="spellStart"/>
      <w:r w:rsidRPr="006F7B5E">
        <w:t>nits</w:t>
      </w:r>
      <w:proofErr w:type="spellEnd"/>
      <w:r w:rsidRPr="006F7B5E">
        <w:t xml:space="preserve"> de brillo máximo para una claridad fiel a la realidad. La pantalla versátil se inclina 90° hacia arriba y aproximadamente 43° hacia abajo, y puede extraerse para mantenerse libre del visor.</w:t>
      </w:r>
    </w:p>
    <w:tbl>
      <w:tblPr>
        <w:tblStyle w:val="Tablaconcuadrcula"/>
        <w:tblW w:w="8306" w:type="dxa"/>
        <w:tblInd w:w="108" w:type="dxa"/>
        <w:tblLayout w:type="fixed"/>
        <w:tblLook w:val="04A0" w:firstRow="1" w:lastRow="0" w:firstColumn="1" w:lastColumn="0" w:noHBand="0" w:noVBand="1"/>
      </w:tblPr>
      <w:tblGrid>
        <w:gridCol w:w="1730"/>
        <w:gridCol w:w="2268"/>
        <w:gridCol w:w="1843"/>
        <w:gridCol w:w="2465"/>
      </w:tblGrid>
      <w:tr w:rsidR="00D87883" w14:paraId="78FD21A6" w14:textId="77777777" w:rsidTr="00EE6BAF">
        <w:tc>
          <w:tcPr>
            <w:tcW w:w="1730" w:type="dxa"/>
          </w:tcPr>
          <w:p w14:paraId="0C899A2F" w14:textId="77777777" w:rsidR="00D87883" w:rsidRDefault="00D87883" w:rsidP="004957BF">
            <w:pPr>
              <w:jc w:val="center"/>
              <w:rPr>
                <w:color w:val="000000"/>
                <w:lang w:eastAsia="zh"/>
              </w:rPr>
            </w:pPr>
            <w:r>
              <w:rPr>
                <w:rFonts w:hint="eastAsia"/>
                <w:color w:val="000000"/>
                <w:lang w:eastAsia="zh"/>
              </w:rPr>
              <w:lastRenderedPageBreak/>
              <w:t>1400</w:t>
            </w:r>
            <w:r>
              <w:rPr>
                <w:color w:val="000000"/>
                <w:lang w:eastAsia="zh"/>
              </w:rPr>
              <w:t xml:space="preserve"> </w:t>
            </w:r>
            <w:r>
              <w:rPr>
                <w:rFonts w:hint="eastAsia"/>
                <w:color w:val="000000"/>
              </w:rPr>
              <w:t>NIT</w:t>
            </w:r>
            <w:r>
              <w:rPr>
                <w:rFonts w:hint="eastAsia"/>
                <w:color w:val="000000"/>
                <w:lang w:eastAsia="zh"/>
              </w:rPr>
              <w:t>S</w:t>
            </w:r>
          </w:p>
        </w:tc>
        <w:tc>
          <w:tcPr>
            <w:tcW w:w="2268" w:type="dxa"/>
          </w:tcPr>
          <w:p w14:paraId="15ECA2FE" w14:textId="77777777" w:rsidR="00D87883" w:rsidRDefault="00D87883" w:rsidP="004957BF">
            <w:pPr>
              <w:jc w:val="center"/>
              <w:rPr>
                <w:color w:val="000000"/>
                <w:lang w:eastAsia="zh"/>
              </w:rPr>
            </w:pPr>
            <w:r>
              <w:rPr>
                <w:rFonts w:hint="eastAsia"/>
                <w:color w:val="000000"/>
                <w:lang w:eastAsia="zh"/>
              </w:rPr>
              <w:t>2,000,000:1</w:t>
            </w:r>
          </w:p>
        </w:tc>
        <w:tc>
          <w:tcPr>
            <w:tcW w:w="1843" w:type="dxa"/>
          </w:tcPr>
          <w:p w14:paraId="32359A4E" w14:textId="77777777" w:rsidR="00D87883" w:rsidRDefault="00D87883" w:rsidP="004957BF">
            <w:pPr>
              <w:jc w:val="center"/>
              <w:rPr>
                <w:color w:val="000000"/>
                <w:lang w:eastAsia="zh"/>
              </w:rPr>
            </w:pPr>
            <w:r>
              <w:rPr>
                <w:rFonts w:hint="eastAsia"/>
                <w:color w:val="000000"/>
                <w:lang w:eastAsia="zh"/>
              </w:rPr>
              <w:t>P3</w:t>
            </w:r>
          </w:p>
        </w:tc>
        <w:tc>
          <w:tcPr>
            <w:tcW w:w="2465" w:type="dxa"/>
          </w:tcPr>
          <w:p w14:paraId="4D6D665F" w14:textId="77777777" w:rsidR="00D87883" w:rsidRDefault="00D87883" w:rsidP="004957BF">
            <w:pPr>
              <w:jc w:val="center"/>
              <w:rPr>
                <w:color w:val="000000"/>
                <w:lang w:eastAsia="zh"/>
              </w:rPr>
            </w:pPr>
            <w:r>
              <w:rPr>
                <w:rFonts w:hint="eastAsia"/>
                <w:color w:val="000000"/>
                <w:lang w:eastAsia="zh"/>
              </w:rPr>
              <w:t>D65</w:t>
            </w:r>
          </w:p>
        </w:tc>
      </w:tr>
      <w:tr w:rsidR="00D87883" w:rsidRPr="00447AA9" w14:paraId="2DCBEC1A" w14:textId="77777777" w:rsidTr="00EE6BAF">
        <w:tc>
          <w:tcPr>
            <w:tcW w:w="1730" w:type="dxa"/>
          </w:tcPr>
          <w:p w14:paraId="5EFEF5D3" w14:textId="77777777" w:rsidR="001A48E2" w:rsidRPr="001A48E2" w:rsidRDefault="001A48E2" w:rsidP="001A48E2">
            <w:pPr>
              <w:jc w:val="center"/>
              <w:rPr>
                <w:color w:val="000000"/>
                <w:lang w:val="es-ES"/>
              </w:rPr>
            </w:pPr>
            <w:r w:rsidRPr="001A48E2">
              <w:rPr>
                <w:color w:val="000000"/>
                <w:lang w:val="es-ES"/>
              </w:rPr>
              <w:t>Brillo máximo</w:t>
            </w:r>
          </w:p>
          <w:p w14:paraId="2200E706" w14:textId="06114133" w:rsidR="00D87883" w:rsidRDefault="00D87883" w:rsidP="004957BF">
            <w:pPr>
              <w:jc w:val="center"/>
              <w:rPr>
                <w:color w:val="000000"/>
                <w:lang w:eastAsia="zh"/>
              </w:rPr>
            </w:pPr>
          </w:p>
        </w:tc>
        <w:tc>
          <w:tcPr>
            <w:tcW w:w="2268" w:type="dxa"/>
          </w:tcPr>
          <w:p w14:paraId="3D2F65C0" w14:textId="77777777" w:rsidR="001A48E2" w:rsidRPr="001A48E2" w:rsidRDefault="001A48E2" w:rsidP="001A48E2">
            <w:pPr>
              <w:jc w:val="center"/>
              <w:rPr>
                <w:color w:val="000000"/>
                <w:lang w:val="es-ES" w:eastAsia="zh"/>
              </w:rPr>
            </w:pPr>
            <w:r w:rsidRPr="001A48E2">
              <w:rPr>
                <w:color w:val="000000"/>
                <w:lang w:val="es-ES" w:eastAsia="zh"/>
              </w:rPr>
              <w:t>Relación de contraste máxima</w:t>
            </w:r>
          </w:p>
          <w:p w14:paraId="17ABA5A0" w14:textId="456B3725" w:rsidR="00D87883" w:rsidRDefault="00D87883" w:rsidP="004957BF">
            <w:pPr>
              <w:jc w:val="center"/>
              <w:rPr>
                <w:color w:val="000000"/>
                <w:lang w:eastAsia="zh"/>
              </w:rPr>
            </w:pPr>
          </w:p>
        </w:tc>
        <w:tc>
          <w:tcPr>
            <w:tcW w:w="1843" w:type="dxa"/>
          </w:tcPr>
          <w:p w14:paraId="603E60D7" w14:textId="77777777" w:rsidR="001A48E2" w:rsidRPr="001A48E2" w:rsidRDefault="001A48E2" w:rsidP="001A48E2">
            <w:pPr>
              <w:jc w:val="center"/>
              <w:rPr>
                <w:color w:val="000000"/>
                <w:lang w:val="es-ES" w:eastAsia="zh"/>
              </w:rPr>
            </w:pPr>
            <w:r w:rsidRPr="001A48E2">
              <w:rPr>
                <w:color w:val="000000"/>
                <w:lang w:val="es-ES" w:eastAsia="zh"/>
              </w:rPr>
              <w:t>Gama de colores</w:t>
            </w:r>
          </w:p>
          <w:p w14:paraId="2EFDB9CD" w14:textId="58FC405F" w:rsidR="00D87883" w:rsidRDefault="00D87883" w:rsidP="004957BF">
            <w:pPr>
              <w:jc w:val="center"/>
              <w:rPr>
                <w:color w:val="000000"/>
                <w:lang w:eastAsia="zh"/>
              </w:rPr>
            </w:pPr>
          </w:p>
        </w:tc>
        <w:tc>
          <w:tcPr>
            <w:tcW w:w="2465" w:type="dxa"/>
          </w:tcPr>
          <w:p w14:paraId="2B2382FD" w14:textId="77777777" w:rsidR="00EE6BAF" w:rsidRPr="00EE6BAF" w:rsidRDefault="00EE6BAF" w:rsidP="00EE6BAF">
            <w:pPr>
              <w:jc w:val="center"/>
              <w:rPr>
                <w:color w:val="000000"/>
                <w:lang w:val="es-ES" w:eastAsia="zh"/>
              </w:rPr>
            </w:pPr>
            <w:r w:rsidRPr="00EE6BAF">
              <w:rPr>
                <w:color w:val="000000"/>
                <w:lang w:val="es-ES" w:eastAsia="zh"/>
              </w:rPr>
              <w:t>Temperatura de color de la pantalla</w:t>
            </w:r>
          </w:p>
          <w:p w14:paraId="56CDBCAC" w14:textId="614B91C1" w:rsidR="00D87883" w:rsidRPr="00EE6BAF" w:rsidRDefault="00D87883" w:rsidP="004957BF">
            <w:pPr>
              <w:jc w:val="center"/>
              <w:rPr>
                <w:color w:val="000000"/>
                <w:lang w:val="es-ES" w:eastAsia="zh"/>
              </w:rPr>
            </w:pPr>
          </w:p>
        </w:tc>
      </w:tr>
    </w:tbl>
    <w:p w14:paraId="481EF007" w14:textId="58F1B013" w:rsidR="00D87883" w:rsidRPr="00D87883" w:rsidRDefault="00E31E9C" w:rsidP="00D87883">
      <w:pPr>
        <w:pStyle w:val="NormalWeb"/>
        <w:jc w:val="both"/>
        <w:rPr>
          <w:b/>
          <w:bCs/>
        </w:rPr>
      </w:pPr>
      <w:r>
        <w:rPr>
          <w:b/>
          <w:bCs/>
        </w:rPr>
        <w:t>Diseño pensado, estabilidad asegurada</w:t>
      </w:r>
    </w:p>
    <w:p w14:paraId="6D859553" w14:textId="77777777" w:rsidR="00D87883" w:rsidRDefault="00D87883" w:rsidP="00D87883">
      <w:pPr>
        <w:pStyle w:val="NormalWeb"/>
        <w:jc w:val="both"/>
        <w:rPr>
          <w:b/>
          <w:bCs/>
        </w:rPr>
      </w:pPr>
      <w:r w:rsidRPr="00D87883">
        <w:rPr>
          <w:b/>
          <w:bCs/>
        </w:rPr>
        <w:t>Estabilización de 5 Ejes y 10 Pasos</w:t>
      </w:r>
      <w:r w:rsidRPr="00D87883">
        <w:rPr>
          <w:b/>
          <w:bCs/>
        </w:rPr>
        <w:br/>
      </w:r>
    </w:p>
    <w:p w14:paraId="65EB243E" w14:textId="3F384A42" w:rsidR="00D87883" w:rsidRDefault="00D87883" w:rsidP="00D87883">
      <w:pPr>
        <w:pStyle w:val="NormalWeb"/>
        <w:jc w:val="both"/>
      </w:pPr>
      <w:r w:rsidRPr="00D87883">
        <w:t>El rendimiento de la estabilización es ahora hasta 8 veces⁶ mayor que el de la X2D 100C al capturar sujetos distantes. El avanzado IBIS de 5 ejes y 10 pasos¹ permite disparar a mano durante varios segundos⁷ y aun así capturar imágenes claras y nítidas. Las exposiciones largas para capturar tráfico en movimiento o agua fluyendo ahora son posibles sin trípode.</w:t>
      </w:r>
    </w:p>
    <w:tbl>
      <w:tblPr>
        <w:tblStyle w:val="Tablaconcuadrcula"/>
        <w:tblW w:w="0" w:type="auto"/>
        <w:tblInd w:w="108" w:type="dxa"/>
        <w:tblLayout w:type="fixed"/>
        <w:tblLook w:val="04A0" w:firstRow="1" w:lastRow="0" w:firstColumn="1" w:lastColumn="0" w:noHBand="0" w:noVBand="1"/>
      </w:tblPr>
      <w:tblGrid>
        <w:gridCol w:w="4348"/>
        <w:gridCol w:w="3958"/>
      </w:tblGrid>
      <w:tr w:rsidR="0022604A" w14:paraId="2285A0A7" w14:textId="77777777" w:rsidTr="004957BF">
        <w:tc>
          <w:tcPr>
            <w:tcW w:w="4348" w:type="dxa"/>
          </w:tcPr>
          <w:p w14:paraId="74C1492A" w14:textId="5CDC4E2F" w:rsidR="0022604A" w:rsidRDefault="0022604A" w:rsidP="004957BF">
            <w:pPr>
              <w:jc w:val="left"/>
              <w:rPr>
                <w:color w:val="000000"/>
                <w:lang w:eastAsia="zh"/>
              </w:rPr>
            </w:pPr>
            <w:bookmarkStart w:id="1" w:name="_Hlk203487893"/>
            <w:r>
              <w:rPr>
                <w:rFonts w:hint="eastAsia"/>
                <w:color w:val="000000"/>
                <w:lang w:eastAsia="zh"/>
              </w:rPr>
              <w:t xml:space="preserve">10 </w:t>
            </w:r>
            <w:r w:rsidR="00EE6BAF">
              <w:rPr>
                <w:color w:val="000000"/>
                <w:lang w:eastAsia="zh"/>
              </w:rPr>
              <w:t>PASOS</w:t>
            </w:r>
          </w:p>
        </w:tc>
        <w:tc>
          <w:tcPr>
            <w:tcW w:w="3958" w:type="dxa"/>
          </w:tcPr>
          <w:p w14:paraId="3620C72C" w14:textId="03B98482" w:rsidR="0022604A" w:rsidRDefault="00F15B5E" w:rsidP="004957BF">
            <w:pPr>
              <w:jc w:val="left"/>
              <w:rPr>
                <w:color w:val="000000"/>
                <w:lang w:eastAsia="zh"/>
              </w:rPr>
            </w:pPr>
            <w:r>
              <w:rPr>
                <w:color w:val="000000"/>
                <w:lang w:eastAsia="zh"/>
              </w:rPr>
              <w:t>8 VECES</w:t>
            </w:r>
          </w:p>
        </w:tc>
      </w:tr>
      <w:tr w:rsidR="0022604A" w:rsidRPr="00447AA9" w14:paraId="2C21F78F" w14:textId="77777777" w:rsidTr="004957BF">
        <w:tc>
          <w:tcPr>
            <w:tcW w:w="4348" w:type="dxa"/>
          </w:tcPr>
          <w:p w14:paraId="7B70ECF3" w14:textId="5972AD8F" w:rsidR="0022604A" w:rsidRPr="00EE6BAF" w:rsidRDefault="00EE6BAF" w:rsidP="004957BF">
            <w:pPr>
              <w:jc w:val="left"/>
              <w:rPr>
                <w:color w:val="000000"/>
                <w:lang w:val="es-ES" w:eastAsia="zh"/>
              </w:rPr>
            </w:pPr>
            <w:r w:rsidRPr="00EE6BAF">
              <w:rPr>
                <w:color w:val="000000"/>
                <w:lang w:val="es-ES" w:eastAsia="zh"/>
              </w:rPr>
              <w:t>El nivel de estabilización más alto de la industria</w:t>
            </w:r>
            <w:r w:rsidR="0022604A" w:rsidRPr="00EE6BAF">
              <w:rPr>
                <w:color w:val="000000"/>
                <w:lang w:val="es-ES" w:eastAsia="zh"/>
              </w:rPr>
              <w:t xml:space="preserve"> </w:t>
            </w:r>
            <w:r w:rsidR="0022604A" w:rsidRPr="00EE6BAF">
              <w:rPr>
                <w:rFonts w:hint="eastAsia"/>
                <w:color w:val="000000"/>
                <w:vertAlign w:val="superscript"/>
                <w:lang w:val="es-ES" w:eastAsia="zh"/>
              </w:rPr>
              <w:t>3</w:t>
            </w:r>
          </w:p>
        </w:tc>
        <w:tc>
          <w:tcPr>
            <w:tcW w:w="3958" w:type="dxa"/>
          </w:tcPr>
          <w:p w14:paraId="363F0EA7" w14:textId="7F1D2938" w:rsidR="0022604A" w:rsidRPr="00F15B5E" w:rsidRDefault="00F15B5E" w:rsidP="004957BF">
            <w:pPr>
              <w:jc w:val="left"/>
              <w:rPr>
                <w:color w:val="000000"/>
                <w:lang w:val="es-ES" w:eastAsia="zh"/>
              </w:rPr>
            </w:pPr>
            <w:r w:rsidRPr="00F15B5E">
              <w:rPr>
                <w:color w:val="000000"/>
                <w:lang w:val="es-ES"/>
              </w:rPr>
              <w:t>La estabilización del X2D 100C</w:t>
            </w:r>
          </w:p>
        </w:tc>
      </w:tr>
      <w:bookmarkEnd w:id="1"/>
    </w:tbl>
    <w:p w14:paraId="3365D2EE" w14:textId="77777777" w:rsidR="001A1A0E" w:rsidRPr="00F15B5E" w:rsidRDefault="001A1A0E" w:rsidP="00012BA8">
      <w:pPr>
        <w:pStyle w:val="NormalWeb"/>
        <w:jc w:val="both"/>
        <w:rPr>
          <w:b/>
          <w:bCs/>
        </w:rPr>
      </w:pPr>
    </w:p>
    <w:p w14:paraId="002AEE02" w14:textId="77777777" w:rsidR="0022604A" w:rsidRPr="0022604A" w:rsidRDefault="0022604A" w:rsidP="0022604A">
      <w:pPr>
        <w:pStyle w:val="NormalWeb"/>
        <w:rPr>
          <w:b/>
          <w:bCs/>
        </w:rPr>
      </w:pPr>
      <w:r w:rsidRPr="0022604A">
        <w:rPr>
          <w:b/>
          <w:bCs/>
        </w:rPr>
        <w:t>Detrás de la Innovación</w:t>
      </w:r>
    </w:p>
    <w:p w14:paraId="414145B0" w14:textId="32608336" w:rsidR="0022604A" w:rsidRPr="0022604A" w:rsidRDefault="00D2364C" w:rsidP="00B63779">
      <w:pPr>
        <w:pStyle w:val="NormalWeb"/>
        <w:jc w:val="both"/>
      </w:pPr>
      <w:r w:rsidRPr="00D2364C">
        <w:rPr>
          <w:b/>
          <w:bCs/>
        </w:rPr>
        <w:t>Precisión sin concesiones</w:t>
      </w:r>
      <w:r w:rsidR="0022604A" w:rsidRPr="0022604A">
        <w:br/>
        <w:t>La extraordinaria resolución del sensor de formato medio de 100 megapíxeles exige una estabilización igualmente extraordinaria.</w:t>
      </w:r>
      <w:r w:rsidR="00B63779">
        <w:t xml:space="preserve"> </w:t>
      </w:r>
      <w:r w:rsidR="0022604A" w:rsidRPr="0022604A">
        <w:t xml:space="preserve">Los ingenieros de </w:t>
      </w:r>
      <w:proofErr w:type="spellStart"/>
      <w:r w:rsidR="0022604A" w:rsidRPr="0022604A">
        <w:t>Hasselblad</w:t>
      </w:r>
      <w:proofErr w:type="spellEnd"/>
      <w:r w:rsidR="0022604A" w:rsidRPr="0022604A">
        <w:t xml:space="preserve"> rediseñaron todo el sistema de estabilización—hardware, estructura y algoritmos—ofreciendo estabilización de imagen en el cuerpo de 5 ejes y 10 pasos¹ en la X2D II 100C, manteniendo al mismo tiempo la forma compacta que esperan los fotógrafos.</w:t>
      </w:r>
    </w:p>
    <w:p w14:paraId="001B3B7C" w14:textId="2B468459" w:rsidR="0022604A" w:rsidRPr="0022604A" w:rsidRDefault="00827C6D" w:rsidP="00B63779">
      <w:pPr>
        <w:pStyle w:val="NormalWeb"/>
        <w:jc w:val="both"/>
      </w:pPr>
      <w:r w:rsidRPr="00827C6D">
        <w:rPr>
          <w:b/>
          <w:bCs/>
        </w:rPr>
        <w:t>Estándares de calibración sin compromisos</w:t>
      </w:r>
      <w:r w:rsidR="0022604A" w:rsidRPr="0022604A">
        <w:br/>
        <w:t xml:space="preserve">Cada X2D II 100C pasa por una calibración individual de 2 horas siguiendo los protocolos más estrictos de </w:t>
      </w:r>
      <w:proofErr w:type="spellStart"/>
      <w:r w:rsidR="0022604A" w:rsidRPr="0022604A">
        <w:t>Hasselblad</w:t>
      </w:r>
      <w:proofErr w:type="spellEnd"/>
      <w:r w:rsidR="0022604A" w:rsidRPr="0022604A">
        <w:t xml:space="preserve">. Para la X2D II 100C, nuestros ingenieros aplicaron los más altos estándares internos de </w:t>
      </w:r>
      <w:proofErr w:type="spellStart"/>
      <w:r w:rsidR="0022604A" w:rsidRPr="0022604A">
        <w:t>Hasselblad</w:t>
      </w:r>
      <w:proofErr w:type="spellEnd"/>
      <w:r w:rsidR="0022604A" w:rsidRPr="0022604A">
        <w:t>, logrando una precisión de control de 0.1 píxeles mediante calibración a nivel de píxel.</w:t>
      </w:r>
    </w:p>
    <w:p w14:paraId="2FC5C456" w14:textId="02608AFD" w:rsidR="0022604A" w:rsidRPr="0022604A" w:rsidRDefault="0022604A" w:rsidP="00B63779">
      <w:pPr>
        <w:pStyle w:val="NormalWeb"/>
        <w:jc w:val="both"/>
      </w:pPr>
      <w:r w:rsidRPr="0022604A">
        <w:t xml:space="preserve">El sistema utiliza giroscopios y acelerómetros de alta precisión, detectando movimientos tan finos como 0.001 grados. A través de una extensa investigación de campo analizando patrones de movimiento de la cámara en todos los grupos de edad, </w:t>
      </w:r>
      <w:proofErr w:type="spellStart"/>
      <w:r w:rsidRPr="0022604A">
        <w:t>Hasselblad</w:t>
      </w:r>
      <w:proofErr w:type="spellEnd"/>
      <w:r w:rsidRPr="0022604A">
        <w:t xml:space="preserve"> perfeccionó los algoritmos de estabilización para condiciones reales. Una </w:t>
      </w:r>
      <w:r w:rsidRPr="0022604A">
        <w:lastRenderedPageBreak/>
        <w:t>innovadora brújula electrónica incluso compensa la rotación de la Tierra</w:t>
      </w:r>
      <w:r w:rsidR="00447AA9">
        <w:t xml:space="preserve"> (</w:t>
      </w:r>
      <w:r w:rsidR="00447AA9" w:rsidRPr="00447AA9">
        <w:t xml:space="preserve">Activado a través de </w:t>
      </w:r>
      <w:proofErr w:type="spellStart"/>
      <w:r w:rsidR="00447AA9" w:rsidRPr="00447AA9">
        <w:t>Phocus</w:t>
      </w:r>
      <w:proofErr w:type="spellEnd"/>
      <w:r w:rsidR="00447AA9" w:rsidRPr="00447AA9">
        <w:t xml:space="preserve"> Mobile 2</w:t>
      </w:r>
      <w:r w:rsidR="00447AA9">
        <w:t>),</w:t>
      </w:r>
      <w:r w:rsidRPr="0022604A">
        <w:t xml:space="preserve"> garantizando un rendimiento consistente en todo el mundo.</w:t>
      </w:r>
    </w:p>
    <w:p w14:paraId="04925CC7" w14:textId="77777777" w:rsidR="0022604A" w:rsidRPr="0022604A" w:rsidRDefault="00447AA9" w:rsidP="0022604A">
      <w:pPr>
        <w:pStyle w:val="NormalWeb"/>
      </w:pPr>
      <w:r>
        <w:pict w14:anchorId="1052A220">
          <v:rect id="_x0000_i1026" style="width:0;height:1.5pt" o:hralign="center" o:hrstd="t" o:hr="t" fillcolor="#a0a0a0" stroked="f"/>
        </w:pict>
      </w:r>
    </w:p>
    <w:p w14:paraId="7DFDFB0E" w14:textId="5B332F80" w:rsidR="0022604A" w:rsidRPr="0022604A" w:rsidRDefault="0022604A" w:rsidP="0022604A">
      <w:pPr>
        <w:pStyle w:val="NormalWeb"/>
        <w:rPr>
          <w:b/>
          <w:bCs/>
        </w:rPr>
      </w:pPr>
      <w:r w:rsidRPr="0022604A">
        <w:rPr>
          <w:b/>
          <w:bCs/>
        </w:rPr>
        <w:t xml:space="preserve">Detalles Diseñados </w:t>
      </w:r>
      <w:r w:rsidR="00827C6D">
        <w:rPr>
          <w:b/>
          <w:bCs/>
        </w:rPr>
        <w:t>d</w:t>
      </w:r>
      <w:r w:rsidRPr="0022604A">
        <w:rPr>
          <w:b/>
          <w:bCs/>
        </w:rPr>
        <w:t xml:space="preserve">esde la </w:t>
      </w:r>
      <w:r w:rsidR="00827C6D">
        <w:rPr>
          <w:b/>
          <w:bCs/>
        </w:rPr>
        <w:t>c</w:t>
      </w:r>
      <w:r w:rsidRPr="0022604A">
        <w:rPr>
          <w:b/>
          <w:bCs/>
        </w:rPr>
        <w:t xml:space="preserve">aptura hasta la </w:t>
      </w:r>
      <w:r w:rsidR="00827C6D">
        <w:rPr>
          <w:b/>
          <w:bCs/>
        </w:rPr>
        <w:t>e</w:t>
      </w:r>
      <w:r w:rsidRPr="0022604A">
        <w:rPr>
          <w:b/>
          <w:bCs/>
        </w:rPr>
        <w:t>dición</w:t>
      </w:r>
    </w:p>
    <w:p w14:paraId="13955434" w14:textId="77777777" w:rsidR="0022604A" w:rsidRDefault="0022604A" w:rsidP="00E31E9C">
      <w:pPr>
        <w:pStyle w:val="NormalWeb"/>
        <w:jc w:val="both"/>
      </w:pPr>
      <w:proofErr w:type="spellStart"/>
      <w:r w:rsidRPr="0022604A">
        <w:rPr>
          <w:b/>
          <w:bCs/>
        </w:rPr>
        <w:t>Phocus</w:t>
      </w:r>
      <w:proofErr w:type="spellEnd"/>
      <w:r w:rsidRPr="0022604A">
        <w:rPr>
          <w:b/>
          <w:bCs/>
        </w:rPr>
        <w:t xml:space="preserve"> Mobile 2</w:t>
      </w:r>
      <w:r w:rsidRPr="0022604A">
        <w:br/>
        <w:t xml:space="preserve">Edita imágenes RAW HDR en tu iPhone o iPad⁵—ajusta la exposición, reduce el ruido con </w:t>
      </w:r>
      <w:proofErr w:type="spellStart"/>
      <w:r w:rsidRPr="0022604A">
        <w:t>Hasselblad</w:t>
      </w:r>
      <w:proofErr w:type="spellEnd"/>
      <w:r w:rsidRPr="0022604A">
        <w:t xml:space="preserve"> Natural </w:t>
      </w:r>
      <w:proofErr w:type="spellStart"/>
      <w:r w:rsidRPr="0022604A">
        <w:t>Noise</w:t>
      </w:r>
      <w:proofErr w:type="spellEnd"/>
      <w:r w:rsidRPr="0022604A">
        <w:t xml:space="preserve"> </w:t>
      </w:r>
      <w:proofErr w:type="spellStart"/>
      <w:r w:rsidRPr="0022604A">
        <w:t>Reduction</w:t>
      </w:r>
      <w:proofErr w:type="spellEnd"/>
      <w:r w:rsidRPr="0022604A">
        <w:t xml:space="preserve"> (HNNR)⁸, y preséntalas con el característico color natural de </w:t>
      </w:r>
      <w:proofErr w:type="spellStart"/>
      <w:r w:rsidRPr="0022604A">
        <w:t>Hasselblad</w:t>
      </w:r>
      <w:proofErr w:type="spellEnd"/>
      <w:r w:rsidRPr="0022604A">
        <w:t>. Incluso cuando la cámara está apagada, puedes activarla con la aplicación y transferir imágenes de forma inalámbrica, sin necesidad de sacarla ni encenderla manualmente.</w:t>
      </w:r>
    </w:p>
    <w:tbl>
      <w:tblPr>
        <w:tblStyle w:val="Tablaconcuadrcula"/>
        <w:tblW w:w="8306" w:type="dxa"/>
        <w:tblInd w:w="108" w:type="dxa"/>
        <w:tblLayout w:type="fixed"/>
        <w:tblLook w:val="04A0" w:firstRow="1" w:lastRow="0" w:firstColumn="1" w:lastColumn="0" w:noHBand="0" w:noVBand="1"/>
      </w:tblPr>
      <w:tblGrid>
        <w:gridCol w:w="1588"/>
        <w:gridCol w:w="2127"/>
        <w:gridCol w:w="1842"/>
        <w:gridCol w:w="2749"/>
      </w:tblGrid>
      <w:tr w:rsidR="00C90F49" w14:paraId="4DECADBF" w14:textId="77777777" w:rsidTr="00A97779">
        <w:tc>
          <w:tcPr>
            <w:tcW w:w="1588" w:type="dxa"/>
          </w:tcPr>
          <w:p w14:paraId="3F50B2DE" w14:textId="77777777" w:rsidR="00C90F49" w:rsidRDefault="00C90F49" w:rsidP="004957BF">
            <w:pPr>
              <w:jc w:val="center"/>
              <w:rPr>
                <w:color w:val="000000"/>
                <w:lang w:eastAsia="zh"/>
              </w:rPr>
            </w:pPr>
            <w:r>
              <w:rPr>
                <w:rFonts w:hint="eastAsia"/>
                <w:color w:val="000000"/>
                <w:lang w:eastAsia="zh"/>
              </w:rPr>
              <w:t>40MB/s</w:t>
            </w:r>
          </w:p>
        </w:tc>
        <w:tc>
          <w:tcPr>
            <w:tcW w:w="2127" w:type="dxa"/>
          </w:tcPr>
          <w:p w14:paraId="15EAD42E" w14:textId="77777777" w:rsidR="00C90F49" w:rsidRDefault="00C90F49" w:rsidP="004957BF">
            <w:pPr>
              <w:jc w:val="center"/>
              <w:rPr>
                <w:color w:val="000000"/>
                <w:lang w:eastAsia="zh"/>
              </w:rPr>
            </w:pPr>
            <w:r>
              <w:rPr>
                <w:rFonts w:hint="eastAsia"/>
                <w:color w:val="000000"/>
                <w:lang w:eastAsia="zh"/>
              </w:rPr>
              <w:t>HDR</w:t>
            </w:r>
          </w:p>
        </w:tc>
        <w:tc>
          <w:tcPr>
            <w:tcW w:w="1842" w:type="dxa"/>
          </w:tcPr>
          <w:p w14:paraId="6CDAA0E8" w14:textId="77777777" w:rsidR="00C90F49" w:rsidRDefault="00C90F49" w:rsidP="004957BF">
            <w:pPr>
              <w:jc w:val="center"/>
              <w:rPr>
                <w:color w:val="000000"/>
                <w:lang w:eastAsia="zh"/>
              </w:rPr>
            </w:pPr>
            <w:r>
              <w:rPr>
                <w:rFonts w:hint="eastAsia"/>
                <w:color w:val="000000"/>
                <w:lang w:eastAsia="zh"/>
              </w:rPr>
              <w:t>Wake-Up</w:t>
            </w:r>
          </w:p>
        </w:tc>
        <w:tc>
          <w:tcPr>
            <w:tcW w:w="2749" w:type="dxa"/>
          </w:tcPr>
          <w:p w14:paraId="1A5BC6F7" w14:textId="77777777" w:rsidR="00C90F49" w:rsidRDefault="00C90F49" w:rsidP="004957BF">
            <w:pPr>
              <w:jc w:val="center"/>
              <w:rPr>
                <w:color w:val="000000"/>
                <w:lang w:eastAsia="zh"/>
              </w:rPr>
            </w:pPr>
            <w:r>
              <w:rPr>
                <w:rFonts w:hint="eastAsia"/>
                <w:color w:val="000000"/>
                <w:lang w:eastAsia="zh"/>
              </w:rPr>
              <w:t>HNNR</w:t>
            </w:r>
          </w:p>
        </w:tc>
      </w:tr>
      <w:tr w:rsidR="00C90F49" w:rsidRPr="00447AA9" w14:paraId="47539E68" w14:textId="77777777" w:rsidTr="00A97779">
        <w:tc>
          <w:tcPr>
            <w:tcW w:w="1588" w:type="dxa"/>
          </w:tcPr>
          <w:p w14:paraId="0BD26530" w14:textId="140FD0A2" w:rsidR="00C90F49" w:rsidRDefault="00F15B5E" w:rsidP="004957BF">
            <w:pPr>
              <w:jc w:val="center"/>
              <w:rPr>
                <w:color w:val="000000"/>
                <w:lang w:eastAsia="zh"/>
              </w:rPr>
            </w:pPr>
            <w:proofErr w:type="spellStart"/>
            <w:r w:rsidRPr="00F15B5E">
              <w:rPr>
                <w:color w:val="000000"/>
                <w:lang w:eastAsia="zh"/>
              </w:rPr>
              <w:t>Velocidad</w:t>
            </w:r>
            <w:proofErr w:type="spellEnd"/>
            <w:r w:rsidRPr="00F15B5E">
              <w:rPr>
                <w:color w:val="000000"/>
                <w:lang w:eastAsia="zh"/>
              </w:rPr>
              <w:t xml:space="preserve"> de </w:t>
            </w:r>
            <w:proofErr w:type="spellStart"/>
            <w:r w:rsidRPr="00F15B5E">
              <w:rPr>
                <w:color w:val="000000"/>
                <w:lang w:eastAsia="zh"/>
              </w:rPr>
              <w:t>transferencia</w:t>
            </w:r>
            <w:proofErr w:type="spellEnd"/>
          </w:p>
        </w:tc>
        <w:tc>
          <w:tcPr>
            <w:tcW w:w="2127" w:type="dxa"/>
          </w:tcPr>
          <w:p w14:paraId="21808C06" w14:textId="626CAF07" w:rsidR="00C90F49" w:rsidRDefault="00A97779" w:rsidP="004957BF">
            <w:pPr>
              <w:jc w:val="center"/>
              <w:rPr>
                <w:color w:val="000000"/>
                <w:lang w:eastAsia="zh"/>
              </w:rPr>
            </w:pPr>
            <w:proofErr w:type="spellStart"/>
            <w:r w:rsidRPr="00A97779">
              <w:rPr>
                <w:color w:val="000000"/>
                <w:lang w:eastAsia="zh"/>
              </w:rPr>
              <w:t>Edición</w:t>
            </w:r>
            <w:proofErr w:type="spellEnd"/>
            <w:r w:rsidRPr="00A97779">
              <w:rPr>
                <w:color w:val="000000"/>
                <w:lang w:eastAsia="zh"/>
              </w:rPr>
              <w:t xml:space="preserve"> de </w:t>
            </w:r>
            <w:proofErr w:type="spellStart"/>
            <w:r w:rsidRPr="00A97779">
              <w:rPr>
                <w:color w:val="000000"/>
                <w:lang w:eastAsia="zh"/>
              </w:rPr>
              <w:t>imágenes</w:t>
            </w:r>
            <w:proofErr w:type="spellEnd"/>
          </w:p>
        </w:tc>
        <w:tc>
          <w:tcPr>
            <w:tcW w:w="1842" w:type="dxa"/>
          </w:tcPr>
          <w:p w14:paraId="5B8894C0" w14:textId="6DA20772" w:rsidR="00C90F49" w:rsidRDefault="00A97779" w:rsidP="004957BF">
            <w:pPr>
              <w:jc w:val="center"/>
              <w:rPr>
                <w:color w:val="000000"/>
                <w:lang w:eastAsia="zh"/>
              </w:rPr>
            </w:pPr>
            <w:proofErr w:type="spellStart"/>
            <w:r w:rsidRPr="00A97779">
              <w:rPr>
                <w:color w:val="000000"/>
                <w:lang w:eastAsia="zh"/>
              </w:rPr>
              <w:t>Activación</w:t>
            </w:r>
            <w:proofErr w:type="spellEnd"/>
            <w:r w:rsidRPr="00A97779">
              <w:rPr>
                <w:color w:val="000000"/>
                <w:lang w:eastAsia="zh"/>
              </w:rPr>
              <w:t xml:space="preserve"> Remota</w:t>
            </w:r>
          </w:p>
        </w:tc>
        <w:tc>
          <w:tcPr>
            <w:tcW w:w="2749" w:type="dxa"/>
          </w:tcPr>
          <w:p w14:paraId="21BF6A09" w14:textId="1519BC1F" w:rsidR="00C90F49" w:rsidRPr="00A97779" w:rsidRDefault="00A97779" w:rsidP="004957BF">
            <w:pPr>
              <w:jc w:val="center"/>
              <w:rPr>
                <w:color w:val="000000"/>
                <w:lang w:val="es-ES" w:eastAsia="zh"/>
              </w:rPr>
            </w:pPr>
            <w:r w:rsidRPr="00A97779">
              <w:rPr>
                <w:color w:val="000000"/>
                <w:lang w:val="es-ES"/>
              </w:rPr>
              <w:t xml:space="preserve">Reducción de ruido natural de </w:t>
            </w:r>
            <w:proofErr w:type="spellStart"/>
            <w:r w:rsidRPr="00A97779">
              <w:rPr>
                <w:color w:val="000000"/>
                <w:lang w:val="es-ES"/>
              </w:rPr>
              <w:t>Hasselblad</w:t>
            </w:r>
            <w:proofErr w:type="spellEnd"/>
          </w:p>
        </w:tc>
      </w:tr>
    </w:tbl>
    <w:p w14:paraId="31DB2615" w14:textId="77777777" w:rsidR="00C90F49" w:rsidRPr="0022604A" w:rsidRDefault="00C90F49" w:rsidP="0022604A">
      <w:pPr>
        <w:pStyle w:val="NormalWeb"/>
      </w:pPr>
    </w:p>
    <w:p w14:paraId="62CC1C24" w14:textId="77777777" w:rsidR="0022604A" w:rsidRPr="0022604A" w:rsidRDefault="0022604A" w:rsidP="00E31E9C">
      <w:pPr>
        <w:pStyle w:val="NormalWeb"/>
        <w:jc w:val="both"/>
      </w:pPr>
      <w:r w:rsidRPr="0022604A">
        <w:rPr>
          <w:b/>
          <w:bCs/>
        </w:rPr>
        <w:t>SSD Interno de 1TB</w:t>
      </w:r>
      <w:r w:rsidRPr="0022604A">
        <w:br/>
        <w:t xml:space="preserve">Con 1TB de almacenamiento SSD integrado, la X2D II 100C guarda más de 50,000 imágenes HEIF—eliminando la preocupación de quedarte sin espacio en medio de una sesión. Velocidades de escritura de hasta 2370MB/s y de lectura de hasta 2850MB/s aseguran que la cámara mantenga el ritmo de tu creatividad. Cuando se necesita almacenamiento adicional, la ranura </w:t>
      </w:r>
      <w:proofErr w:type="spellStart"/>
      <w:r w:rsidRPr="0022604A">
        <w:t>CFexpress</w:t>
      </w:r>
      <w:proofErr w:type="spellEnd"/>
      <w:r w:rsidRPr="0022604A">
        <w:t xml:space="preserve"> Tipo B está lista.</w:t>
      </w:r>
    </w:p>
    <w:p w14:paraId="4B607555" w14:textId="77777777" w:rsidR="0022604A" w:rsidRPr="0022604A" w:rsidRDefault="00447AA9" w:rsidP="00E31E9C">
      <w:pPr>
        <w:pStyle w:val="NormalWeb"/>
        <w:jc w:val="both"/>
      </w:pPr>
      <w:r>
        <w:pict w14:anchorId="4D226DEE">
          <v:rect id="_x0000_i1027" style="width:0;height:1.5pt" o:hralign="center" o:hrstd="t" o:hr="t" fillcolor="#a0a0a0" stroked="f"/>
        </w:pict>
      </w:r>
    </w:p>
    <w:p w14:paraId="4E821911" w14:textId="1F8ED710" w:rsidR="0022604A" w:rsidRPr="0022604A" w:rsidRDefault="001D1E99" w:rsidP="00E31E9C">
      <w:pPr>
        <w:pStyle w:val="NormalWeb"/>
        <w:jc w:val="both"/>
        <w:rPr>
          <w:b/>
          <w:bCs/>
        </w:rPr>
      </w:pPr>
      <w:r>
        <w:rPr>
          <w:b/>
          <w:bCs/>
        </w:rPr>
        <w:t>Acabado</w:t>
      </w:r>
      <w:r w:rsidR="0022604A" w:rsidRPr="0022604A">
        <w:rPr>
          <w:b/>
          <w:bCs/>
        </w:rPr>
        <w:t xml:space="preserve"> </w:t>
      </w:r>
      <w:r>
        <w:rPr>
          <w:b/>
          <w:bCs/>
        </w:rPr>
        <w:t>refinado</w:t>
      </w:r>
    </w:p>
    <w:p w14:paraId="70087D2F" w14:textId="77777777" w:rsidR="0022604A" w:rsidRPr="0022604A" w:rsidRDefault="0022604A" w:rsidP="00E31E9C">
      <w:pPr>
        <w:pStyle w:val="NormalWeb"/>
        <w:jc w:val="both"/>
      </w:pPr>
      <w:r w:rsidRPr="0022604A">
        <w:t>Diseñada con un avanzado proceso de acabado, el recubrimiento mate gris grafito combina durabilidad excepcional con una textura sutil y refinada, mientras que las letras negras añaden un toque final de distinción. Una estructura interna optimizada reduce el peso en un 7.5%⁹ en comparación con la X2D 100C para un manejo sin esfuerzo, mientras que la empuñadura rediseñada asegura comodidad duradera, incluso en los viajes creativos más largos.</w:t>
      </w:r>
    </w:p>
    <w:p w14:paraId="10B77661" w14:textId="77777777" w:rsidR="0022604A" w:rsidRPr="0022604A" w:rsidRDefault="0022604A" w:rsidP="00E31E9C">
      <w:pPr>
        <w:pStyle w:val="NormalWeb"/>
        <w:jc w:val="both"/>
      </w:pPr>
      <w:r w:rsidRPr="0022604A">
        <w:rPr>
          <w:b/>
          <w:bCs/>
        </w:rPr>
        <w:t>Joystick 5D y Botones Personalizables</w:t>
      </w:r>
      <w:r w:rsidRPr="0022604A">
        <w:br/>
        <w:t xml:space="preserve">Un joystick 5D junto a la pantalla táctil permite una rápida selección del punto de enfoque y una navegación intuitiva del menú. Con dos nuevos botones </w:t>
      </w:r>
      <w:r w:rsidRPr="0022604A">
        <w:lastRenderedPageBreak/>
        <w:t>personalizables—ahora un total de ocho—el control personalizado siempre está al alcance de tu mano.</w:t>
      </w:r>
    </w:p>
    <w:p w14:paraId="694515EB" w14:textId="77777777" w:rsidR="0022604A" w:rsidRPr="0022604A" w:rsidRDefault="00447AA9" w:rsidP="00E31E9C">
      <w:pPr>
        <w:pStyle w:val="NormalWeb"/>
        <w:jc w:val="both"/>
      </w:pPr>
      <w:r>
        <w:pict w14:anchorId="3CE033AB">
          <v:rect id="_x0000_i1028" style="width:0;height:1.5pt" o:hralign="center" o:hrstd="t" o:hr="t" fillcolor="#a0a0a0" stroked="f"/>
        </w:pict>
      </w:r>
    </w:p>
    <w:p w14:paraId="1A66B86F" w14:textId="77777777" w:rsidR="0022604A" w:rsidRPr="0022604A" w:rsidRDefault="0022604A" w:rsidP="0022604A">
      <w:pPr>
        <w:pStyle w:val="NormalWeb"/>
        <w:rPr>
          <w:b/>
          <w:bCs/>
        </w:rPr>
      </w:pPr>
      <w:r w:rsidRPr="0022604A">
        <w:rPr>
          <w:b/>
          <w:bCs/>
        </w:rPr>
        <w:t>Cada Lente Cuenta su Historia</w:t>
      </w:r>
    </w:p>
    <w:p w14:paraId="71BE288D" w14:textId="5744E690" w:rsidR="0022604A" w:rsidRPr="0022604A" w:rsidRDefault="0022604A" w:rsidP="00E31E9C">
      <w:pPr>
        <w:pStyle w:val="NormalWeb"/>
        <w:jc w:val="both"/>
      </w:pPr>
      <w:r w:rsidRPr="0022604A">
        <w:t xml:space="preserve">Los </w:t>
      </w:r>
      <w:r w:rsidR="0064314C">
        <w:t>objetivos</w:t>
      </w:r>
      <w:r w:rsidRPr="0022604A">
        <w:t xml:space="preserve"> </w:t>
      </w:r>
      <w:proofErr w:type="spellStart"/>
      <w:r w:rsidRPr="0022604A">
        <w:t>Hasselblad</w:t>
      </w:r>
      <w:proofErr w:type="spellEnd"/>
      <w:r w:rsidRPr="0022604A">
        <w:t xml:space="preserve"> XCD presentan diseños compactos, una resolución impresionante y obturadores de láminas con sincronización de flash a todas las velocidades, logrando fácilmente el equilibrio entre nitidez y suavidad</w:t>
      </w:r>
      <w:r w:rsidR="00C46EC7">
        <w:t xml:space="preserve">, </w:t>
      </w:r>
      <w:r w:rsidRPr="0022604A">
        <w:t>dentro y fuera de foco.</w:t>
      </w:r>
    </w:p>
    <w:p w14:paraId="2726AC33" w14:textId="77777777" w:rsidR="0022604A" w:rsidRDefault="0022604A" w:rsidP="00E31E9C">
      <w:pPr>
        <w:pStyle w:val="NormalWeb"/>
        <w:jc w:val="both"/>
      </w:pPr>
      <w:r w:rsidRPr="0022604A">
        <w:t xml:space="preserve">La gama de lentes XCD cubre una distancia focal desde 20mm hasta 230mm, satisfaciendo las diversas necesidades de cualquier fotógrafo. Cada disparo congela el momento en una imagen de alta calidad y belleza. Con las correcciones de lente en cámara¹⁰, los ajustes básicos de </w:t>
      </w:r>
      <w:proofErr w:type="spellStart"/>
      <w:r w:rsidRPr="0022604A">
        <w:t>posprocesado</w:t>
      </w:r>
      <w:proofErr w:type="spellEnd"/>
      <w:r w:rsidRPr="0022604A">
        <w:t xml:space="preserve"> se reducen.</w:t>
      </w:r>
    </w:p>
    <w:p w14:paraId="0C79A421" w14:textId="77777777" w:rsidR="00406A2D" w:rsidRDefault="00406A2D" w:rsidP="0022604A">
      <w:pPr>
        <w:pStyle w:val="NormalWeb"/>
      </w:pPr>
    </w:p>
    <w:p w14:paraId="7BA61301" w14:textId="77777777" w:rsidR="00406A2D" w:rsidRDefault="00406A2D" w:rsidP="0022604A">
      <w:pPr>
        <w:pStyle w:val="NormalWeb"/>
      </w:pPr>
    </w:p>
    <w:p w14:paraId="3FA8F4A1" w14:textId="77777777" w:rsidR="00406A2D" w:rsidRDefault="00406A2D" w:rsidP="0022604A">
      <w:pPr>
        <w:pStyle w:val="NormalWeb"/>
      </w:pPr>
    </w:p>
    <w:p w14:paraId="07660C5E" w14:textId="77777777" w:rsidR="004676B5" w:rsidRPr="004676B5" w:rsidRDefault="004676B5" w:rsidP="004676B5">
      <w:pPr>
        <w:pStyle w:val="NormalWeb"/>
      </w:pPr>
      <w:r w:rsidRPr="004676B5">
        <w:t xml:space="preserve">¹ Estabilización de 10 pasos en el centro de la imagen y de 8 pasos en los bordes. Medido por </w:t>
      </w:r>
      <w:proofErr w:type="spellStart"/>
      <w:r w:rsidRPr="004676B5">
        <w:t>Hasselblad</w:t>
      </w:r>
      <w:proofErr w:type="spellEnd"/>
      <w:r w:rsidRPr="004676B5">
        <w:t xml:space="preserve"> con el lente XCD 3,5/120 Macro utilizando los estándares CIPA.</w:t>
      </w:r>
    </w:p>
    <w:p w14:paraId="70F51703" w14:textId="273FC78D" w:rsidR="004676B5" w:rsidRPr="004676B5" w:rsidRDefault="004676B5" w:rsidP="004676B5">
      <w:pPr>
        <w:pStyle w:val="NormalWeb"/>
      </w:pPr>
      <w:r w:rsidRPr="004676B5">
        <w:t xml:space="preserve">² </w:t>
      </w:r>
      <w:r w:rsidR="00413914" w:rsidRPr="00413914">
        <w:t>Requiere objetivo XCD compatible con firmware actualizado. No disponible con obturador electrónico</w:t>
      </w:r>
      <w:r w:rsidR="00413914">
        <w:t xml:space="preserve">. </w:t>
      </w:r>
    </w:p>
    <w:p w14:paraId="0580B605" w14:textId="77777777" w:rsidR="004676B5" w:rsidRPr="004676B5" w:rsidRDefault="004676B5" w:rsidP="004676B5">
      <w:pPr>
        <w:pStyle w:val="NormalWeb"/>
      </w:pPr>
      <w:r w:rsidRPr="004676B5">
        <w:t>³ A partir del 25 de agosto de 2025.</w:t>
      </w:r>
    </w:p>
    <w:p w14:paraId="35D38EE5" w14:textId="77777777" w:rsidR="004676B5" w:rsidRPr="004676B5" w:rsidRDefault="004676B5" w:rsidP="004676B5">
      <w:pPr>
        <w:pStyle w:val="NormalWeb"/>
      </w:pPr>
      <w:r w:rsidRPr="004676B5">
        <w:t xml:space="preserve">⁴ Cuando HDR está habilitado, el modo de medición queda fijo en Medición Inteligente. HDR no es compatible en las siguientes situaciones: modo de disparo configurado en </w:t>
      </w:r>
      <w:proofErr w:type="spellStart"/>
      <w:r w:rsidRPr="004676B5">
        <w:t>Bracketing</w:t>
      </w:r>
      <w:proofErr w:type="spellEnd"/>
      <w:r w:rsidRPr="004676B5">
        <w:t xml:space="preserve"> de Enfoque, Continuo, o </w:t>
      </w:r>
      <w:proofErr w:type="spellStart"/>
      <w:r w:rsidRPr="004676B5">
        <w:t>Bracketing</w:t>
      </w:r>
      <w:proofErr w:type="spellEnd"/>
      <w:r w:rsidRPr="004676B5">
        <w:t xml:space="preserve"> de Exposición; modo de exposición configurado en Manual (M); cuando se conecta a un flash compatible con Nikon; formato de imagen configurado solo en “RAW”. En estos modos de disparo, los archivos RAW aún pueden procesarse con efectos HDR en </w:t>
      </w:r>
      <w:proofErr w:type="spellStart"/>
      <w:r w:rsidRPr="004676B5">
        <w:t>Phocus</w:t>
      </w:r>
      <w:proofErr w:type="spellEnd"/>
      <w:r w:rsidRPr="004676B5">
        <w:t xml:space="preserve"> y exportarse como imágenes Ultra HDR JPG.</w:t>
      </w:r>
    </w:p>
    <w:p w14:paraId="101DC00F" w14:textId="77777777" w:rsidR="004676B5" w:rsidRPr="004676B5" w:rsidRDefault="004676B5" w:rsidP="004676B5">
      <w:pPr>
        <w:pStyle w:val="NormalWeb"/>
      </w:pPr>
      <w:r w:rsidRPr="004676B5">
        <w:t>⁵ Requiere iPhone o iPad con versión de sistema compatible. Consulta la página de Preguntas Frecuentes para más detalles.</w:t>
      </w:r>
    </w:p>
    <w:p w14:paraId="605DC342" w14:textId="77777777" w:rsidR="004676B5" w:rsidRPr="004676B5" w:rsidRDefault="004676B5" w:rsidP="004676B5">
      <w:pPr>
        <w:pStyle w:val="NormalWeb"/>
      </w:pPr>
      <w:r w:rsidRPr="004676B5">
        <w:lastRenderedPageBreak/>
        <w:t>⁶ Bajo estándares CIPA, la mejora de 7 pasos a 10 pasos permite una velocidad de obturación segura hasta 8 veces más larga que antes.</w:t>
      </w:r>
    </w:p>
    <w:p w14:paraId="0818A395" w14:textId="77777777" w:rsidR="004676B5" w:rsidRPr="004676B5" w:rsidRDefault="004676B5" w:rsidP="004676B5">
      <w:pPr>
        <w:pStyle w:val="NormalWeb"/>
      </w:pPr>
      <w:r w:rsidRPr="004676B5">
        <w:t>⁷ Medido a mano con el lente XCD 2,5/25V.</w:t>
      </w:r>
    </w:p>
    <w:p w14:paraId="34482E1F" w14:textId="77777777" w:rsidR="004676B5" w:rsidRPr="004676B5" w:rsidRDefault="004676B5" w:rsidP="004676B5">
      <w:pPr>
        <w:pStyle w:val="NormalWeb"/>
      </w:pPr>
      <w:r w:rsidRPr="004676B5">
        <w:t>⁸ Disponible únicamente para imágenes RAW.</w:t>
      </w:r>
    </w:p>
    <w:p w14:paraId="501E2E6E" w14:textId="77777777" w:rsidR="004676B5" w:rsidRPr="004676B5" w:rsidRDefault="004676B5" w:rsidP="004676B5">
      <w:pPr>
        <w:pStyle w:val="NormalWeb"/>
      </w:pPr>
      <w:r w:rsidRPr="004676B5">
        <w:t>⁹ El peso excluye la batería y la tarjeta de memoria.</w:t>
      </w:r>
    </w:p>
    <w:p w14:paraId="0810B413" w14:textId="77777777" w:rsidR="00406A2D" w:rsidRPr="0022604A" w:rsidRDefault="00406A2D" w:rsidP="0022604A">
      <w:pPr>
        <w:pStyle w:val="NormalWeb"/>
      </w:pPr>
    </w:p>
    <w:p w14:paraId="3270A9A2" w14:textId="77777777" w:rsidR="00305F8D" w:rsidRPr="004676B5" w:rsidRDefault="00305F8D" w:rsidP="00E667E4">
      <w:pPr>
        <w:pStyle w:val="NormalWeb"/>
      </w:pPr>
    </w:p>
    <w:sectPr w:rsidR="00305F8D" w:rsidRPr="004676B5" w:rsidSect="00644E41">
      <w:headerReference w:type="default" r:id="rId10"/>
      <w:footerReference w:type="default" r:id="rId11"/>
      <w:pgSz w:w="11906" w:h="16838"/>
      <w:pgMar w:top="2552" w:right="1800" w:bottom="709" w:left="1800" w:header="851" w:footer="270"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B78FBA" w14:textId="77777777" w:rsidR="00B7199E" w:rsidRDefault="00B7199E" w:rsidP="005025A0">
      <w:r>
        <w:separator/>
      </w:r>
    </w:p>
  </w:endnote>
  <w:endnote w:type="continuationSeparator" w:id="0">
    <w:p w14:paraId="74E6C6A4" w14:textId="77777777" w:rsidR="00B7199E" w:rsidRDefault="00B7199E" w:rsidP="005025A0">
      <w:r>
        <w:continuationSeparator/>
      </w:r>
    </w:p>
  </w:endnote>
  <w:endnote w:type="continuationNotice" w:id="1">
    <w:p w14:paraId="6B0BF521" w14:textId="77777777" w:rsidR="00B7199E" w:rsidRDefault="00B719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Microsoft YaHei">
    <w:altName w:val="汉仪旗黑KW 55S"/>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auto"/>
    <w:pitch w:val="default"/>
    <w:sig w:usb0="800002BF" w:usb1="38CF7CFA" w:usb2="00000016" w:usb3="00000000" w:csb0="00040001" w:csb1="00000000"/>
  </w:font>
  <w:font w:name="DengXian Light">
    <w:altName w:val="等线 Light"/>
    <w:charset w:val="86"/>
    <w:family w:val="auto"/>
    <w:pitch w:val="variable"/>
    <w:sig w:usb0="A00002BF" w:usb1="38CF7CFA" w:usb2="00000016" w:usb3="00000000" w:csb0="0004000F" w:csb1="00000000"/>
  </w:font>
  <w:font w:name="Montserrat Light">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2A814" w14:textId="77777777" w:rsidR="00853DB3" w:rsidRDefault="00853DB3" w:rsidP="00853DB3">
    <w:pPr>
      <w:pStyle w:val="Piedepgina"/>
      <w:jc w:val="center"/>
      <w:rPr>
        <w:sz w:val="20"/>
        <w:szCs w:val="20"/>
        <w:lang w:val="pt-PT"/>
      </w:rPr>
    </w:pPr>
    <w:r w:rsidRPr="004A0401">
      <w:rPr>
        <w:sz w:val="20"/>
        <w:szCs w:val="20"/>
        <w:lang w:val="pt-PT"/>
      </w:rPr>
      <w:t>Distribuidor oficial</w:t>
    </w:r>
    <w:r>
      <w:rPr>
        <w:sz w:val="20"/>
        <w:szCs w:val="20"/>
        <w:lang w:val="pt-PT"/>
      </w:rPr>
      <w:t>:</w:t>
    </w:r>
  </w:p>
  <w:p w14:paraId="4856E3A7" w14:textId="77777777" w:rsidR="00853DB3" w:rsidRPr="00252FEF" w:rsidRDefault="00853DB3" w:rsidP="00853DB3">
    <w:pPr>
      <w:pStyle w:val="Piedepgina"/>
      <w:jc w:val="center"/>
      <w:rPr>
        <w:sz w:val="18"/>
        <w:szCs w:val="18"/>
        <w:lang w:val="pt-PT"/>
      </w:rPr>
    </w:pPr>
    <w:r>
      <w:rPr>
        <w:noProof/>
      </w:rPr>
      <w:drawing>
        <wp:anchor distT="0" distB="0" distL="114300" distR="114300" simplePos="0" relativeHeight="251658242" behindDoc="0" locked="0" layoutInCell="1" allowOverlap="1" wp14:anchorId="5D206005" wp14:editId="0FFD54D0">
          <wp:simplePos x="0" y="0"/>
          <wp:positionH relativeFrom="column">
            <wp:posOffset>2279650</wp:posOffset>
          </wp:positionH>
          <wp:positionV relativeFrom="paragraph">
            <wp:posOffset>46990</wp:posOffset>
          </wp:positionV>
          <wp:extent cx="678815" cy="226060"/>
          <wp:effectExtent l="0" t="0" r="6985" b="2540"/>
          <wp:wrapSquare wrapText="bothSides"/>
          <wp:docPr id="207428923" name="Imagen 2" descr="Un letrero de color negr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910953" name="Imagen 2" descr="Un letrero de color negro&#10;&#10;Descripción generada automáticamente con confianza baj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8815" cy="2260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8685615" w14:textId="77777777" w:rsidR="00853DB3" w:rsidRPr="00252FEF" w:rsidRDefault="00853DB3" w:rsidP="00853DB3">
    <w:pPr>
      <w:pStyle w:val="Piedepgina"/>
      <w:jc w:val="center"/>
      <w:rPr>
        <w:sz w:val="18"/>
        <w:szCs w:val="18"/>
        <w:lang w:val="pt-PT"/>
      </w:rPr>
    </w:pPr>
  </w:p>
  <w:p w14:paraId="65BB4A5B" w14:textId="77777777" w:rsidR="00853DB3" w:rsidRPr="004A0401" w:rsidRDefault="00853DB3" w:rsidP="00853DB3">
    <w:pPr>
      <w:pStyle w:val="Piedepgina"/>
      <w:jc w:val="center"/>
      <w:rPr>
        <w:sz w:val="20"/>
        <w:szCs w:val="20"/>
        <w:lang w:val="pt-PT"/>
      </w:rPr>
    </w:pPr>
    <w:r w:rsidRPr="004A0401">
      <w:rPr>
        <w:sz w:val="20"/>
        <w:szCs w:val="20"/>
        <w:lang w:val="pt-PT"/>
      </w:rPr>
      <w:t>Rodolfo Biber, S.A. · info@robisa.es · +34 91 7292 711 · www.robisa.es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B5F905" w14:textId="77777777" w:rsidR="00B7199E" w:rsidRDefault="00B7199E" w:rsidP="005025A0">
      <w:r>
        <w:separator/>
      </w:r>
    </w:p>
  </w:footnote>
  <w:footnote w:type="continuationSeparator" w:id="0">
    <w:p w14:paraId="5F8CBAA2" w14:textId="77777777" w:rsidR="00B7199E" w:rsidRDefault="00B7199E" w:rsidP="005025A0">
      <w:r>
        <w:continuationSeparator/>
      </w:r>
    </w:p>
  </w:footnote>
  <w:footnote w:type="continuationNotice" w:id="1">
    <w:p w14:paraId="2F8F4FCC" w14:textId="77777777" w:rsidR="00B7199E" w:rsidRDefault="00B719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E0928" w14:textId="06368F30" w:rsidR="005025A0" w:rsidRDefault="00712F02">
    <w:pPr>
      <w:pStyle w:val="Encabezado"/>
    </w:pPr>
    <w:r w:rsidRPr="00496216">
      <w:rPr>
        <w:noProof/>
        <w:sz w:val="36"/>
        <w:szCs w:val="44"/>
      </w:rPr>
      <w:drawing>
        <wp:anchor distT="0" distB="0" distL="114300" distR="114300" simplePos="0" relativeHeight="251658241" behindDoc="0" locked="0" layoutInCell="1" allowOverlap="1" wp14:anchorId="0146037F" wp14:editId="18F03673">
          <wp:simplePos x="0" y="0"/>
          <wp:positionH relativeFrom="column">
            <wp:posOffset>273050</wp:posOffset>
          </wp:positionH>
          <wp:positionV relativeFrom="paragraph">
            <wp:posOffset>-38735</wp:posOffset>
          </wp:positionV>
          <wp:extent cx="4813300" cy="375285"/>
          <wp:effectExtent l="0" t="0" r="6350" b="5715"/>
          <wp:wrapSquare wrapText="bothSides"/>
          <wp:docPr id="7606808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13300" cy="3752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22BCD">
      <w:rPr>
        <w:noProof/>
      </w:rPr>
      <mc:AlternateContent>
        <mc:Choice Requires="wps">
          <w:drawing>
            <wp:anchor distT="45720" distB="45720" distL="114300" distR="114300" simplePos="0" relativeHeight="251658240" behindDoc="0" locked="0" layoutInCell="1" allowOverlap="1" wp14:anchorId="2EB0EAF7" wp14:editId="656D217E">
              <wp:simplePos x="0" y="0"/>
              <wp:positionH relativeFrom="column">
                <wp:posOffset>1035050</wp:posOffset>
              </wp:positionH>
              <wp:positionV relativeFrom="paragraph">
                <wp:posOffset>566420</wp:posOffset>
              </wp:positionV>
              <wp:extent cx="3327400" cy="419100"/>
              <wp:effectExtent l="0" t="0" r="25400" b="1905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7400" cy="419100"/>
                      </a:xfrm>
                      <a:prstGeom prst="rect">
                        <a:avLst/>
                      </a:prstGeom>
                      <a:solidFill>
                        <a:srgbClr val="FFFFFF"/>
                      </a:solidFill>
                      <a:ln w="9525">
                        <a:solidFill>
                          <a:srgbClr val="000000"/>
                        </a:solidFill>
                        <a:miter lim="800000"/>
                        <a:headEnd/>
                        <a:tailEnd/>
                      </a:ln>
                    </wps:spPr>
                    <wps:txbx>
                      <w:txbxContent>
                        <w:p w14:paraId="26A7AAA4" w14:textId="77777777" w:rsidR="009D1E23" w:rsidRPr="00C01C36" w:rsidRDefault="009D1E23" w:rsidP="009D1E23">
                          <w:pPr>
                            <w:spacing w:before="120"/>
                            <w:jc w:val="center"/>
                            <w:rPr>
                              <w:b/>
                              <w:bCs/>
                              <w:sz w:val="24"/>
                              <w:szCs w:val="32"/>
                              <w:lang w:val="es-ES"/>
                            </w:rPr>
                          </w:pPr>
                          <w:r w:rsidRPr="00C01C36">
                            <w:rPr>
                              <w:b/>
                              <w:bCs/>
                              <w:sz w:val="24"/>
                              <w:szCs w:val="32"/>
                            </w:rPr>
                            <w:t>COMUNICADO DE PRENSA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B0EAF7" id="_x0000_t202" coordsize="21600,21600" o:spt="202" path="m,l,21600r21600,l21600,xe">
              <v:stroke joinstyle="miter"/>
              <v:path gradientshapeok="t" o:connecttype="rect"/>
            </v:shapetype>
            <v:shape id="Cuadro de texto 2" o:spid="_x0000_s1026" type="#_x0000_t202" style="position:absolute;left:0;text-align:left;margin-left:81.5pt;margin-top:44.6pt;width:262pt;height:33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">
              <v:textbox>
                <w:txbxContent>
                  <w:p w14:paraId="26A7AAA4" w14:textId="77777777" w:rsidR="009D1E23" w:rsidRPr="00C01C36" w:rsidRDefault="009D1E23" w:rsidP="009D1E23">
                    <w:pPr>
                      <w:spacing w:before="120"/>
                      <w:jc w:val="center"/>
                      <w:rPr>
                        <w:b/>
                        <w:bCs/>
                        <w:sz w:val="24"/>
                        <w:szCs w:val="32"/>
                        <w:lang w:val="es-ES"/>
                      </w:rPr>
                    </w:pPr>
                    <w:r w:rsidRPr="00C01C36">
                      <w:rPr>
                        <w:b/>
                        <w:bCs/>
                        <w:sz w:val="24"/>
                        <w:szCs w:val="32"/>
                      </w:rPr>
                      <w:t>COMUNICADO DE PRENSA</w:t>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AEA9F82"/>
    <w:multiLevelType w:val="singleLevel"/>
    <w:tmpl w:val="DAEA9F82"/>
    <w:lvl w:ilvl="0">
      <w:start w:val="1"/>
      <w:numFmt w:val="decimal"/>
      <w:suff w:val="space"/>
      <w:lvlText w:val="%1."/>
      <w:lvlJc w:val="left"/>
    </w:lvl>
  </w:abstractNum>
  <w:abstractNum w:abstractNumId="1" w15:restartNumberingAfterBreak="0">
    <w:nsid w:val="1E8C1E9D"/>
    <w:multiLevelType w:val="hybridMultilevel"/>
    <w:tmpl w:val="5A085164"/>
    <w:lvl w:ilvl="0" w:tplc="9BC2D86E">
      <w:numFmt w:val="bullet"/>
      <w:lvlText w:val=""/>
      <w:lvlJc w:val="left"/>
      <w:pPr>
        <w:ind w:left="720" w:hanging="360"/>
      </w:pPr>
      <w:rPr>
        <w:rFonts w:ascii="Symbol" w:eastAsia="Microsoft YaHe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571D3D94"/>
    <w:multiLevelType w:val="hybridMultilevel"/>
    <w:tmpl w:val="389E60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5C015EA8"/>
    <w:multiLevelType w:val="multilevel"/>
    <w:tmpl w:val="20C21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3090146">
    <w:abstractNumId w:val="1"/>
  </w:num>
  <w:num w:numId="2" w16cid:durableId="1313832526">
    <w:abstractNumId w:val="2"/>
  </w:num>
  <w:num w:numId="3" w16cid:durableId="1608154081">
    <w:abstractNumId w:val="0"/>
  </w:num>
  <w:num w:numId="4" w16cid:durableId="20985975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420"/>
  <w:hyphenationZone w:val="425"/>
  <w:drawingGridVerticalSpacing w:val="156"/>
  <w:noPunctuationKerning/>
  <w:characterSpacingControl w:val="compressPunctuation"/>
  <w:hdrShapeDefaults>
    <o:shapedefaults v:ext="edit" spidmax="2054"/>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689"/>
    <w:rsid w:val="8D2B7EC0"/>
    <w:rsid w:val="8D59DC0E"/>
    <w:rsid w:val="9EBD4ADE"/>
    <w:rsid w:val="A7DBF75D"/>
    <w:rsid w:val="A97B7DDA"/>
    <w:rsid w:val="AEFF4F99"/>
    <w:rsid w:val="AFC7894A"/>
    <w:rsid w:val="B05F5EAA"/>
    <w:rsid w:val="B2B55CEE"/>
    <w:rsid w:val="B3FDA939"/>
    <w:rsid w:val="B62CE15B"/>
    <w:rsid w:val="B6BDF20A"/>
    <w:rsid w:val="B7AF3A81"/>
    <w:rsid w:val="B9F72C28"/>
    <w:rsid w:val="BB9E5461"/>
    <w:rsid w:val="BBB7B74D"/>
    <w:rsid w:val="BDBC4C3A"/>
    <w:rsid w:val="BDF6CAF8"/>
    <w:rsid w:val="BE25A850"/>
    <w:rsid w:val="BEFF5BBB"/>
    <w:rsid w:val="BF7B55BF"/>
    <w:rsid w:val="BFBC25C8"/>
    <w:rsid w:val="BFE921A6"/>
    <w:rsid w:val="BFEF5973"/>
    <w:rsid w:val="CB929724"/>
    <w:rsid w:val="CEFF600A"/>
    <w:rsid w:val="CF6F561D"/>
    <w:rsid w:val="CFFE7DB5"/>
    <w:rsid w:val="D67F05C5"/>
    <w:rsid w:val="D7A562B7"/>
    <w:rsid w:val="DAF5252F"/>
    <w:rsid w:val="DB1F048E"/>
    <w:rsid w:val="DB87AB85"/>
    <w:rsid w:val="DBCB1CD4"/>
    <w:rsid w:val="DBEFCCEC"/>
    <w:rsid w:val="DCFFF3B7"/>
    <w:rsid w:val="DDBF763E"/>
    <w:rsid w:val="DDBFE47C"/>
    <w:rsid w:val="DDDF45F1"/>
    <w:rsid w:val="DDDFE001"/>
    <w:rsid w:val="DDF3B4C4"/>
    <w:rsid w:val="DE9FD760"/>
    <w:rsid w:val="DEFF392F"/>
    <w:rsid w:val="DF9F803F"/>
    <w:rsid w:val="DFEA7ECB"/>
    <w:rsid w:val="E7AD3909"/>
    <w:rsid w:val="E7FF5167"/>
    <w:rsid w:val="EBF7459F"/>
    <w:rsid w:val="EBFA62ED"/>
    <w:rsid w:val="EDAD8A37"/>
    <w:rsid w:val="EDBF80E0"/>
    <w:rsid w:val="EDF471BA"/>
    <w:rsid w:val="EEEE1E3D"/>
    <w:rsid w:val="EEFDE89B"/>
    <w:rsid w:val="EF7F1278"/>
    <w:rsid w:val="EFDF0E7D"/>
    <w:rsid w:val="EFE596DF"/>
    <w:rsid w:val="EFF7BDFE"/>
    <w:rsid w:val="F36E5097"/>
    <w:rsid w:val="F3EB3F96"/>
    <w:rsid w:val="F4CFE15B"/>
    <w:rsid w:val="F66FAD1B"/>
    <w:rsid w:val="F7BFC3A1"/>
    <w:rsid w:val="F9BF1A1D"/>
    <w:rsid w:val="F9D7723C"/>
    <w:rsid w:val="FABF65FC"/>
    <w:rsid w:val="FB63E01C"/>
    <w:rsid w:val="FBB7A07C"/>
    <w:rsid w:val="FBEEF6F4"/>
    <w:rsid w:val="FBEF9335"/>
    <w:rsid w:val="FDA7FFF1"/>
    <w:rsid w:val="FDBF943C"/>
    <w:rsid w:val="FDFD86F8"/>
    <w:rsid w:val="FEAF5B78"/>
    <w:rsid w:val="FEB8A60C"/>
    <w:rsid w:val="FEBFA43A"/>
    <w:rsid w:val="FEDF11CF"/>
    <w:rsid w:val="FF7D2EF8"/>
    <w:rsid w:val="FF7E294C"/>
    <w:rsid w:val="FF7F204C"/>
    <w:rsid w:val="FF7FD7A5"/>
    <w:rsid w:val="FF9A5509"/>
    <w:rsid w:val="FF9C8246"/>
    <w:rsid w:val="FFBBFBDE"/>
    <w:rsid w:val="FFBF7975"/>
    <w:rsid w:val="FFBFA050"/>
    <w:rsid w:val="FFEA82BB"/>
    <w:rsid w:val="FFF7FBEF"/>
    <w:rsid w:val="FFF81A28"/>
    <w:rsid w:val="FFFBC84A"/>
    <w:rsid w:val="FFFBD3DC"/>
    <w:rsid w:val="FFFD7607"/>
    <w:rsid w:val="FFFDF126"/>
    <w:rsid w:val="FFFF325C"/>
    <w:rsid w:val="FFFFBF43"/>
    <w:rsid w:val="FFFFDD42"/>
    <w:rsid w:val="00001FB8"/>
    <w:rsid w:val="000025FB"/>
    <w:rsid w:val="00002ADE"/>
    <w:rsid w:val="00011C91"/>
    <w:rsid w:val="000127A7"/>
    <w:rsid w:val="00012BA8"/>
    <w:rsid w:val="000223D0"/>
    <w:rsid w:val="00043AF5"/>
    <w:rsid w:val="00070148"/>
    <w:rsid w:val="000706E1"/>
    <w:rsid w:val="00071B1E"/>
    <w:rsid w:val="000877D3"/>
    <w:rsid w:val="000929F0"/>
    <w:rsid w:val="00095DA8"/>
    <w:rsid w:val="000C0473"/>
    <w:rsid w:val="000C0509"/>
    <w:rsid w:val="000D425E"/>
    <w:rsid w:val="000D4BF8"/>
    <w:rsid w:val="000E151E"/>
    <w:rsid w:val="000E2087"/>
    <w:rsid w:val="000E2422"/>
    <w:rsid w:val="000E47CC"/>
    <w:rsid w:val="000E5106"/>
    <w:rsid w:val="000E5531"/>
    <w:rsid w:val="000E5876"/>
    <w:rsid w:val="000E5E9E"/>
    <w:rsid w:val="000F3379"/>
    <w:rsid w:val="00102223"/>
    <w:rsid w:val="0010623F"/>
    <w:rsid w:val="00106B31"/>
    <w:rsid w:val="001128C2"/>
    <w:rsid w:val="0011605F"/>
    <w:rsid w:val="001311D6"/>
    <w:rsid w:val="0013379C"/>
    <w:rsid w:val="001340EE"/>
    <w:rsid w:val="00140C98"/>
    <w:rsid w:val="00165C9E"/>
    <w:rsid w:val="0017322D"/>
    <w:rsid w:val="00184C78"/>
    <w:rsid w:val="00186CF7"/>
    <w:rsid w:val="001A1A0E"/>
    <w:rsid w:val="001A48E2"/>
    <w:rsid w:val="001B0CF1"/>
    <w:rsid w:val="001B18AD"/>
    <w:rsid w:val="001D1E99"/>
    <w:rsid w:val="001E36EE"/>
    <w:rsid w:val="00204534"/>
    <w:rsid w:val="002045E9"/>
    <w:rsid w:val="00207A8C"/>
    <w:rsid w:val="00207C0B"/>
    <w:rsid w:val="00221496"/>
    <w:rsid w:val="00222312"/>
    <w:rsid w:val="0022604A"/>
    <w:rsid w:val="00227995"/>
    <w:rsid w:val="00245B69"/>
    <w:rsid w:val="00252FEF"/>
    <w:rsid w:val="0026141B"/>
    <w:rsid w:val="002652B5"/>
    <w:rsid w:val="00265BCC"/>
    <w:rsid w:val="002705AC"/>
    <w:rsid w:val="002716C8"/>
    <w:rsid w:val="002752C5"/>
    <w:rsid w:val="00275CAF"/>
    <w:rsid w:val="002770B8"/>
    <w:rsid w:val="00277199"/>
    <w:rsid w:val="00291D9A"/>
    <w:rsid w:val="002B262C"/>
    <w:rsid w:val="002E5263"/>
    <w:rsid w:val="002F0DC6"/>
    <w:rsid w:val="002F13E0"/>
    <w:rsid w:val="002F18ED"/>
    <w:rsid w:val="002F205E"/>
    <w:rsid w:val="002F2DFA"/>
    <w:rsid w:val="002F43D0"/>
    <w:rsid w:val="002F6426"/>
    <w:rsid w:val="002F6721"/>
    <w:rsid w:val="00302E06"/>
    <w:rsid w:val="00305F8D"/>
    <w:rsid w:val="003302E9"/>
    <w:rsid w:val="0033433F"/>
    <w:rsid w:val="00345880"/>
    <w:rsid w:val="00347773"/>
    <w:rsid w:val="003705A5"/>
    <w:rsid w:val="003730A5"/>
    <w:rsid w:val="00373C57"/>
    <w:rsid w:val="00377163"/>
    <w:rsid w:val="00395F29"/>
    <w:rsid w:val="003A0A1C"/>
    <w:rsid w:val="003C737B"/>
    <w:rsid w:val="003E6257"/>
    <w:rsid w:val="003F55A1"/>
    <w:rsid w:val="003F7DBB"/>
    <w:rsid w:val="00403363"/>
    <w:rsid w:val="00406A2D"/>
    <w:rsid w:val="00412048"/>
    <w:rsid w:val="00413914"/>
    <w:rsid w:val="0041595A"/>
    <w:rsid w:val="00423471"/>
    <w:rsid w:val="00442585"/>
    <w:rsid w:val="00447AA9"/>
    <w:rsid w:val="0046086C"/>
    <w:rsid w:val="004676B5"/>
    <w:rsid w:val="00474644"/>
    <w:rsid w:val="00495603"/>
    <w:rsid w:val="004C067C"/>
    <w:rsid w:val="004C2C38"/>
    <w:rsid w:val="004D09C9"/>
    <w:rsid w:val="004D5FB5"/>
    <w:rsid w:val="004E2516"/>
    <w:rsid w:val="005025A0"/>
    <w:rsid w:val="00527942"/>
    <w:rsid w:val="0054451E"/>
    <w:rsid w:val="00551007"/>
    <w:rsid w:val="00554E17"/>
    <w:rsid w:val="005732D2"/>
    <w:rsid w:val="00573726"/>
    <w:rsid w:val="00581044"/>
    <w:rsid w:val="005849EB"/>
    <w:rsid w:val="00597A44"/>
    <w:rsid w:val="005A2552"/>
    <w:rsid w:val="005B39B2"/>
    <w:rsid w:val="005B7C92"/>
    <w:rsid w:val="005D4452"/>
    <w:rsid w:val="005D7B8D"/>
    <w:rsid w:val="005E36AD"/>
    <w:rsid w:val="005E3C5E"/>
    <w:rsid w:val="005E4B7B"/>
    <w:rsid w:val="005E67F2"/>
    <w:rsid w:val="00636306"/>
    <w:rsid w:val="00637568"/>
    <w:rsid w:val="00640535"/>
    <w:rsid w:val="00640A9D"/>
    <w:rsid w:val="0064171F"/>
    <w:rsid w:val="0064314C"/>
    <w:rsid w:val="00644E41"/>
    <w:rsid w:val="00645CAC"/>
    <w:rsid w:val="0065360E"/>
    <w:rsid w:val="006564ED"/>
    <w:rsid w:val="00656E25"/>
    <w:rsid w:val="00662ED7"/>
    <w:rsid w:val="00664FC3"/>
    <w:rsid w:val="006727D5"/>
    <w:rsid w:val="00690B0D"/>
    <w:rsid w:val="00692709"/>
    <w:rsid w:val="006B5689"/>
    <w:rsid w:val="006C7D8C"/>
    <w:rsid w:val="006E3BB3"/>
    <w:rsid w:val="006E54CF"/>
    <w:rsid w:val="006F7B5E"/>
    <w:rsid w:val="00712C55"/>
    <w:rsid w:val="00712F02"/>
    <w:rsid w:val="00723CAE"/>
    <w:rsid w:val="0073696B"/>
    <w:rsid w:val="00744E6A"/>
    <w:rsid w:val="007802C1"/>
    <w:rsid w:val="007933F3"/>
    <w:rsid w:val="007A1D09"/>
    <w:rsid w:val="007A1FCA"/>
    <w:rsid w:val="007A2CBA"/>
    <w:rsid w:val="007C6C33"/>
    <w:rsid w:val="007C6D55"/>
    <w:rsid w:val="007D5583"/>
    <w:rsid w:val="007E7A45"/>
    <w:rsid w:val="007F44C4"/>
    <w:rsid w:val="0080692D"/>
    <w:rsid w:val="00822C24"/>
    <w:rsid w:val="00827C6D"/>
    <w:rsid w:val="00836AAE"/>
    <w:rsid w:val="00842C44"/>
    <w:rsid w:val="008448A7"/>
    <w:rsid w:val="00853DB3"/>
    <w:rsid w:val="008568C1"/>
    <w:rsid w:val="00857A34"/>
    <w:rsid w:val="008726AD"/>
    <w:rsid w:val="008765A8"/>
    <w:rsid w:val="008767D4"/>
    <w:rsid w:val="0088256F"/>
    <w:rsid w:val="008926A8"/>
    <w:rsid w:val="00894CF6"/>
    <w:rsid w:val="00896334"/>
    <w:rsid w:val="008A5FAC"/>
    <w:rsid w:val="008A7E7F"/>
    <w:rsid w:val="008C60B7"/>
    <w:rsid w:val="008D20A0"/>
    <w:rsid w:val="008D7EC8"/>
    <w:rsid w:val="008F46ED"/>
    <w:rsid w:val="008F4E16"/>
    <w:rsid w:val="009062EF"/>
    <w:rsid w:val="00920F0E"/>
    <w:rsid w:val="00922372"/>
    <w:rsid w:val="00925B94"/>
    <w:rsid w:val="00931E61"/>
    <w:rsid w:val="009640C5"/>
    <w:rsid w:val="00964641"/>
    <w:rsid w:val="009779E8"/>
    <w:rsid w:val="00981A69"/>
    <w:rsid w:val="00982688"/>
    <w:rsid w:val="00982D48"/>
    <w:rsid w:val="00992111"/>
    <w:rsid w:val="009B08B7"/>
    <w:rsid w:val="009B1237"/>
    <w:rsid w:val="009B7E45"/>
    <w:rsid w:val="009C625D"/>
    <w:rsid w:val="009C7DAD"/>
    <w:rsid w:val="009D1E23"/>
    <w:rsid w:val="009D2917"/>
    <w:rsid w:val="009E617B"/>
    <w:rsid w:val="009F6307"/>
    <w:rsid w:val="00A07BB9"/>
    <w:rsid w:val="00A13263"/>
    <w:rsid w:val="00A150F4"/>
    <w:rsid w:val="00A15284"/>
    <w:rsid w:val="00A21AFC"/>
    <w:rsid w:val="00A24232"/>
    <w:rsid w:val="00A242C9"/>
    <w:rsid w:val="00A40582"/>
    <w:rsid w:val="00A50F89"/>
    <w:rsid w:val="00A672AB"/>
    <w:rsid w:val="00A67AD4"/>
    <w:rsid w:val="00A73302"/>
    <w:rsid w:val="00A8187A"/>
    <w:rsid w:val="00A81E03"/>
    <w:rsid w:val="00A8290A"/>
    <w:rsid w:val="00A97779"/>
    <w:rsid w:val="00AA49EB"/>
    <w:rsid w:val="00AB20ED"/>
    <w:rsid w:val="00AB585A"/>
    <w:rsid w:val="00AC1A7B"/>
    <w:rsid w:val="00AD09B3"/>
    <w:rsid w:val="00AE30E5"/>
    <w:rsid w:val="00AF34CB"/>
    <w:rsid w:val="00AF3BCE"/>
    <w:rsid w:val="00B00705"/>
    <w:rsid w:val="00B03279"/>
    <w:rsid w:val="00B0383B"/>
    <w:rsid w:val="00B04121"/>
    <w:rsid w:val="00B17DC9"/>
    <w:rsid w:val="00B41829"/>
    <w:rsid w:val="00B435EC"/>
    <w:rsid w:val="00B457A5"/>
    <w:rsid w:val="00B52DED"/>
    <w:rsid w:val="00B63779"/>
    <w:rsid w:val="00B67DC8"/>
    <w:rsid w:val="00B7199E"/>
    <w:rsid w:val="00B801C5"/>
    <w:rsid w:val="00B86B7B"/>
    <w:rsid w:val="00B90DDA"/>
    <w:rsid w:val="00B92A63"/>
    <w:rsid w:val="00B95732"/>
    <w:rsid w:val="00BA1833"/>
    <w:rsid w:val="00BB2B04"/>
    <w:rsid w:val="00BC3ECC"/>
    <w:rsid w:val="00BD1263"/>
    <w:rsid w:val="00BD338B"/>
    <w:rsid w:val="00BE0311"/>
    <w:rsid w:val="00BE078B"/>
    <w:rsid w:val="00BF64F9"/>
    <w:rsid w:val="00C20387"/>
    <w:rsid w:val="00C22BCD"/>
    <w:rsid w:val="00C40CAB"/>
    <w:rsid w:val="00C4192C"/>
    <w:rsid w:val="00C46362"/>
    <w:rsid w:val="00C46EC7"/>
    <w:rsid w:val="00C53821"/>
    <w:rsid w:val="00C61513"/>
    <w:rsid w:val="00C646E0"/>
    <w:rsid w:val="00C74608"/>
    <w:rsid w:val="00C76B0E"/>
    <w:rsid w:val="00C81D8D"/>
    <w:rsid w:val="00C84036"/>
    <w:rsid w:val="00C90F49"/>
    <w:rsid w:val="00CA1A47"/>
    <w:rsid w:val="00CA2903"/>
    <w:rsid w:val="00CA56A8"/>
    <w:rsid w:val="00CB11F2"/>
    <w:rsid w:val="00CB1967"/>
    <w:rsid w:val="00CC45DB"/>
    <w:rsid w:val="00CD2B95"/>
    <w:rsid w:val="00CE4546"/>
    <w:rsid w:val="00CE48B1"/>
    <w:rsid w:val="00CF3A60"/>
    <w:rsid w:val="00CF477A"/>
    <w:rsid w:val="00CF541C"/>
    <w:rsid w:val="00D00992"/>
    <w:rsid w:val="00D010A1"/>
    <w:rsid w:val="00D02021"/>
    <w:rsid w:val="00D02336"/>
    <w:rsid w:val="00D04005"/>
    <w:rsid w:val="00D07B31"/>
    <w:rsid w:val="00D14B59"/>
    <w:rsid w:val="00D20CF8"/>
    <w:rsid w:val="00D2364C"/>
    <w:rsid w:val="00D32678"/>
    <w:rsid w:val="00D50698"/>
    <w:rsid w:val="00D618FE"/>
    <w:rsid w:val="00D6702A"/>
    <w:rsid w:val="00D67D4A"/>
    <w:rsid w:val="00D736D0"/>
    <w:rsid w:val="00D74265"/>
    <w:rsid w:val="00D87883"/>
    <w:rsid w:val="00D87DE6"/>
    <w:rsid w:val="00D933D2"/>
    <w:rsid w:val="00D943AC"/>
    <w:rsid w:val="00D9491E"/>
    <w:rsid w:val="00DA0918"/>
    <w:rsid w:val="00DA58C0"/>
    <w:rsid w:val="00DA76D7"/>
    <w:rsid w:val="00DB488E"/>
    <w:rsid w:val="00DC452F"/>
    <w:rsid w:val="00DC68C1"/>
    <w:rsid w:val="00DD6C9F"/>
    <w:rsid w:val="00DE74C9"/>
    <w:rsid w:val="00E039CE"/>
    <w:rsid w:val="00E061BF"/>
    <w:rsid w:val="00E22D88"/>
    <w:rsid w:val="00E26A1A"/>
    <w:rsid w:val="00E305E3"/>
    <w:rsid w:val="00E31E9C"/>
    <w:rsid w:val="00E4387D"/>
    <w:rsid w:val="00E4644B"/>
    <w:rsid w:val="00E52501"/>
    <w:rsid w:val="00E633F6"/>
    <w:rsid w:val="00E634B3"/>
    <w:rsid w:val="00E667E4"/>
    <w:rsid w:val="00E91FB0"/>
    <w:rsid w:val="00E97816"/>
    <w:rsid w:val="00EC241E"/>
    <w:rsid w:val="00EE2286"/>
    <w:rsid w:val="00EE6BAF"/>
    <w:rsid w:val="00EF53BE"/>
    <w:rsid w:val="00F02986"/>
    <w:rsid w:val="00F049AA"/>
    <w:rsid w:val="00F06BDF"/>
    <w:rsid w:val="00F07617"/>
    <w:rsid w:val="00F10294"/>
    <w:rsid w:val="00F133D4"/>
    <w:rsid w:val="00F13667"/>
    <w:rsid w:val="00F15B5E"/>
    <w:rsid w:val="00F20461"/>
    <w:rsid w:val="00F22B35"/>
    <w:rsid w:val="00F23381"/>
    <w:rsid w:val="00F2366D"/>
    <w:rsid w:val="00F41431"/>
    <w:rsid w:val="00F41B5D"/>
    <w:rsid w:val="00F41EA2"/>
    <w:rsid w:val="00F52FB7"/>
    <w:rsid w:val="00F57B06"/>
    <w:rsid w:val="00F60A4B"/>
    <w:rsid w:val="00F63E4D"/>
    <w:rsid w:val="00F85571"/>
    <w:rsid w:val="00FA41F8"/>
    <w:rsid w:val="00FB0CE7"/>
    <w:rsid w:val="00FC0CCA"/>
    <w:rsid w:val="00FD57CC"/>
    <w:rsid w:val="00FF1926"/>
    <w:rsid w:val="00FF2630"/>
    <w:rsid w:val="0FE63B74"/>
    <w:rsid w:val="1F9FC700"/>
    <w:rsid w:val="29A76BCE"/>
    <w:rsid w:val="2DEFF1B9"/>
    <w:rsid w:val="2EB747C9"/>
    <w:rsid w:val="2F7F7C5B"/>
    <w:rsid w:val="353FFAA5"/>
    <w:rsid w:val="35EFBEB6"/>
    <w:rsid w:val="37BFB5DA"/>
    <w:rsid w:val="3BCF3AA1"/>
    <w:rsid w:val="3DE6BB00"/>
    <w:rsid w:val="3FA722C5"/>
    <w:rsid w:val="3FFA1150"/>
    <w:rsid w:val="4CE2783A"/>
    <w:rsid w:val="4FF02608"/>
    <w:rsid w:val="4FF74A74"/>
    <w:rsid w:val="4FFEC2A5"/>
    <w:rsid w:val="57BBEA24"/>
    <w:rsid w:val="5BBB6983"/>
    <w:rsid w:val="5BCF5CB9"/>
    <w:rsid w:val="5BFD3186"/>
    <w:rsid w:val="5BFE72C0"/>
    <w:rsid w:val="5BFFB3EB"/>
    <w:rsid w:val="5C5BD69D"/>
    <w:rsid w:val="5FD13443"/>
    <w:rsid w:val="5FDE390F"/>
    <w:rsid w:val="5FFF2DC1"/>
    <w:rsid w:val="5FFF9349"/>
    <w:rsid w:val="65F7C1F9"/>
    <w:rsid w:val="6B7B6F2D"/>
    <w:rsid w:val="6CFA84B2"/>
    <w:rsid w:val="6EFDEA7D"/>
    <w:rsid w:val="7377E8EA"/>
    <w:rsid w:val="73BD471B"/>
    <w:rsid w:val="73FE520F"/>
    <w:rsid w:val="75CF4B45"/>
    <w:rsid w:val="75FD1D85"/>
    <w:rsid w:val="76FC35EF"/>
    <w:rsid w:val="77BF5DDC"/>
    <w:rsid w:val="77DF9BC7"/>
    <w:rsid w:val="77FB0C34"/>
    <w:rsid w:val="7927A59E"/>
    <w:rsid w:val="79BD9FE8"/>
    <w:rsid w:val="7AF588C1"/>
    <w:rsid w:val="7AFFAF22"/>
    <w:rsid w:val="7B3C5282"/>
    <w:rsid w:val="7B7EF83E"/>
    <w:rsid w:val="7BCF7C5C"/>
    <w:rsid w:val="7BFD9FD0"/>
    <w:rsid w:val="7BFDE6D5"/>
    <w:rsid w:val="7CDF1EB8"/>
    <w:rsid w:val="7D3E26F7"/>
    <w:rsid w:val="7D7945DC"/>
    <w:rsid w:val="7E2EB2F2"/>
    <w:rsid w:val="7EF57BB2"/>
    <w:rsid w:val="7EFCFCB8"/>
    <w:rsid w:val="7EFD7533"/>
    <w:rsid w:val="7F5ECC29"/>
    <w:rsid w:val="7F7F7A7E"/>
    <w:rsid w:val="7FA925DD"/>
    <w:rsid w:val="7FBA432A"/>
    <w:rsid w:val="7FCBA84D"/>
    <w:rsid w:val="7FDCC053"/>
    <w:rsid w:val="7FF72FEF"/>
    <w:rsid w:val="7FFB140B"/>
    <w:rsid w:val="7FFBC557"/>
    <w:rsid w:val="7FFFA5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2"/>
    </o:shapelayout>
  </w:shapeDefaults>
  <w:decimalSymbol w:val=","/>
  <w:listSeparator w:val=";"/>
  <w14:docId w14:val="1C50F1EF"/>
  <w15:docId w15:val="{929374CF-A071-499E-A55C-78FC74691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27A7"/>
    <w:pPr>
      <w:widowControl w:val="0"/>
      <w:jc w:val="both"/>
    </w:pPr>
    <w:rPr>
      <w:rFonts w:ascii="DengXian" w:eastAsia="DengXian" w:hAnsi="DengXian"/>
      <w:kern w:val="2"/>
      <w:sz w:val="21"/>
      <w:szCs w:val="21"/>
      <w:lang w:val="en-US" w:eastAsia="zh-CN"/>
    </w:rPr>
  </w:style>
  <w:style w:type="paragraph" w:styleId="Ttulo1">
    <w:name w:val="heading 1"/>
    <w:basedOn w:val="Normal"/>
    <w:next w:val="Normal"/>
    <w:uiPriority w:val="9"/>
    <w:qFormat/>
    <w:pPr>
      <w:keepNext/>
      <w:keepLines/>
      <w:spacing w:before="340" w:after="330" w:line="576" w:lineRule="auto"/>
      <w:outlineLvl w:val="0"/>
    </w:pPr>
    <w:rPr>
      <w:b/>
      <w:kern w:val="44"/>
      <w:sz w:val="44"/>
    </w:rPr>
  </w:style>
  <w:style w:type="paragraph" w:styleId="Ttulo2">
    <w:name w:val="heading 2"/>
    <w:basedOn w:val="Normal"/>
    <w:next w:val="Normal"/>
    <w:uiPriority w:val="9"/>
    <w:unhideWhenUsed/>
    <w:qFormat/>
    <w:pPr>
      <w:keepNext/>
      <w:keepLines/>
      <w:spacing w:before="260" w:after="260" w:line="413" w:lineRule="auto"/>
      <w:outlineLvl w:val="1"/>
    </w:pPr>
    <w:rPr>
      <w:rFonts w:ascii="Arial" w:eastAsia="SimHei" w:hAnsi="Arial"/>
      <w:b/>
      <w:sz w:val="32"/>
    </w:rPr>
  </w:style>
  <w:style w:type="paragraph" w:styleId="Ttulo3">
    <w:name w:val="heading 3"/>
    <w:basedOn w:val="Normal"/>
    <w:next w:val="Normal"/>
    <w:link w:val="Ttulo3Car"/>
    <w:uiPriority w:val="9"/>
    <w:semiHidden/>
    <w:unhideWhenUsed/>
    <w:qFormat/>
    <w:rsid w:val="00992111"/>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comentario">
    <w:name w:val="annotation text"/>
    <w:basedOn w:val="Normal"/>
    <w:uiPriority w:val="99"/>
    <w:semiHidden/>
    <w:unhideWhenUsed/>
    <w:qFormat/>
    <w:pPr>
      <w:jc w:val="left"/>
    </w:pPr>
  </w:style>
  <w:style w:type="table" w:styleId="Tablaconcuadrcula">
    <w:name w:val="Table Grid"/>
    <w:basedOn w:val="Tabla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basedOn w:val="Fuentedeprrafopredeter"/>
    <w:uiPriority w:val="20"/>
    <w:qFormat/>
    <w:rPr>
      <w:i/>
      <w:iCs/>
    </w:rPr>
  </w:style>
  <w:style w:type="paragraph" w:styleId="Encabezado">
    <w:name w:val="header"/>
    <w:basedOn w:val="Normal"/>
    <w:link w:val="EncabezadoCar"/>
    <w:uiPriority w:val="99"/>
    <w:unhideWhenUsed/>
    <w:rsid w:val="005025A0"/>
    <w:pPr>
      <w:tabs>
        <w:tab w:val="center" w:pos="4252"/>
        <w:tab w:val="right" w:pos="8504"/>
      </w:tabs>
    </w:pPr>
  </w:style>
  <w:style w:type="character" w:customStyle="1" w:styleId="EncabezadoCar">
    <w:name w:val="Encabezado Car"/>
    <w:basedOn w:val="Fuentedeprrafopredeter"/>
    <w:link w:val="Encabezado"/>
    <w:uiPriority w:val="99"/>
    <w:rsid w:val="005025A0"/>
    <w:rPr>
      <w:rFonts w:ascii="DengXian" w:eastAsia="DengXian" w:hAnsi="DengXian"/>
      <w:kern w:val="2"/>
      <w:sz w:val="21"/>
      <w:szCs w:val="21"/>
      <w:lang w:val="en-US" w:eastAsia="zh-CN"/>
    </w:rPr>
  </w:style>
  <w:style w:type="paragraph" w:styleId="Piedepgina">
    <w:name w:val="footer"/>
    <w:basedOn w:val="Normal"/>
    <w:link w:val="PiedepginaCar"/>
    <w:uiPriority w:val="99"/>
    <w:unhideWhenUsed/>
    <w:rsid w:val="005025A0"/>
    <w:pPr>
      <w:tabs>
        <w:tab w:val="center" w:pos="4252"/>
        <w:tab w:val="right" w:pos="8504"/>
      </w:tabs>
    </w:pPr>
  </w:style>
  <w:style w:type="character" w:customStyle="1" w:styleId="PiedepginaCar">
    <w:name w:val="Pie de página Car"/>
    <w:basedOn w:val="Fuentedeprrafopredeter"/>
    <w:link w:val="Piedepgina"/>
    <w:uiPriority w:val="99"/>
    <w:rsid w:val="005025A0"/>
    <w:rPr>
      <w:rFonts w:ascii="DengXian" w:eastAsia="DengXian" w:hAnsi="DengXian"/>
      <w:kern w:val="2"/>
      <w:sz w:val="21"/>
      <w:szCs w:val="21"/>
      <w:lang w:val="en-US" w:eastAsia="zh-CN"/>
    </w:rPr>
  </w:style>
  <w:style w:type="paragraph" w:styleId="Prrafodelista">
    <w:name w:val="List Paragraph"/>
    <w:basedOn w:val="Normal"/>
    <w:uiPriority w:val="99"/>
    <w:unhideWhenUsed/>
    <w:rsid w:val="005B7C92"/>
    <w:pPr>
      <w:ind w:left="720"/>
      <w:contextualSpacing/>
    </w:pPr>
    <w:rPr>
      <w:rFonts w:ascii="Arial" w:eastAsia="Microsoft YaHei" w:hAnsi="Arial"/>
      <w:szCs w:val="24"/>
    </w:rPr>
  </w:style>
  <w:style w:type="character" w:customStyle="1" w:styleId="Ttulo3Car">
    <w:name w:val="Título 3 Car"/>
    <w:basedOn w:val="Fuentedeprrafopredeter"/>
    <w:link w:val="Ttulo3"/>
    <w:uiPriority w:val="9"/>
    <w:semiHidden/>
    <w:rsid w:val="00992111"/>
    <w:rPr>
      <w:rFonts w:asciiTheme="majorHAnsi" w:eastAsiaTheme="majorEastAsia" w:hAnsiTheme="majorHAnsi" w:cstheme="majorBidi"/>
      <w:color w:val="1F3763" w:themeColor="accent1" w:themeShade="7F"/>
      <w:kern w:val="2"/>
      <w:sz w:val="24"/>
      <w:szCs w:val="24"/>
      <w:lang w:val="en-US" w:eastAsia="zh-CN"/>
    </w:rPr>
  </w:style>
  <w:style w:type="paragraph" w:styleId="NormalWeb">
    <w:name w:val="Normal (Web)"/>
    <w:basedOn w:val="Normal"/>
    <w:uiPriority w:val="99"/>
    <w:unhideWhenUsed/>
    <w:rsid w:val="00E667E4"/>
    <w:pPr>
      <w:widowControl/>
      <w:spacing w:before="100" w:beforeAutospacing="1" w:after="100" w:afterAutospacing="1"/>
      <w:jc w:val="left"/>
    </w:pPr>
    <w:rPr>
      <w:rFonts w:ascii="Times New Roman" w:eastAsia="Times New Roman" w:hAnsi="Times New Roman"/>
      <w:kern w:val="0"/>
      <w:sz w:val="24"/>
      <w:szCs w:val="24"/>
      <w:lang w:val="es-ES" w:eastAsia="es-ES"/>
    </w:rPr>
  </w:style>
  <w:style w:type="character" w:styleId="Textoennegrita">
    <w:name w:val="Strong"/>
    <w:basedOn w:val="Fuentedeprrafopredeter"/>
    <w:uiPriority w:val="22"/>
    <w:qFormat/>
    <w:rsid w:val="00E667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517391">
      <w:bodyDiv w:val="1"/>
      <w:marLeft w:val="0"/>
      <w:marRight w:val="0"/>
      <w:marTop w:val="0"/>
      <w:marBottom w:val="0"/>
      <w:divBdr>
        <w:top w:val="none" w:sz="0" w:space="0" w:color="auto"/>
        <w:left w:val="none" w:sz="0" w:space="0" w:color="auto"/>
        <w:bottom w:val="none" w:sz="0" w:space="0" w:color="auto"/>
        <w:right w:val="none" w:sz="0" w:space="0" w:color="auto"/>
      </w:divBdr>
    </w:div>
    <w:div w:id="280497654">
      <w:bodyDiv w:val="1"/>
      <w:marLeft w:val="0"/>
      <w:marRight w:val="0"/>
      <w:marTop w:val="0"/>
      <w:marBottom w:val="0"/>
      <w:divBdr>
        <w:top w:val="none" w:sz="0" w:space="0" w:color="auto"/>
        <w:left w:val="none" w:sz="0" w:space="0" w:color="auto"/>
        <w:bottom w:val="none" w:sz="0" w:space="0" w:color="auto"/>
        <w:right w:val="none" w:sz="0" w:space="0" w:color="auto"/>
      </w:divBdr>
    </w:div>
    <w:div w:id="355817009">
      <w:bodyDiv w:val="1"/>
      <w:marLeft w:val="0"/>
      <w:marRight w:val="0"/>
      <w:marTop w:val="0"/>
      <w:marBottom w:val="0"/>
      <w:divBdr>
        <w:top w:val="none" w:sz="0" w:space="0" w:color="auto"/>
        <w:left w:val="none" w:sz="0" w:space="0" w:color="auto"/>
        <w:bottom w:val="none" w:sz="0" w:space="0" w:color="auto"/>
        <w:right w:val="none" w:sz="0" w:space="0" w:color="auto"/>
      </w:divBdr>
    </w:div>
    <w:div w:id="444662815">
      <w:bodyDiv w:val="1"/>
      <w:marLeft w:val="0"/>
      <w:marRight w:val="0"/>
      <w:marTop w:val="0"/>
      <w:marBottom w:val="0"/>
      <w:divBdr>
        <w:top w:val="none" w:sz="0" w:space="0" w:color="auto"/>
        <w:left w:val="none" w:sz="0" w:space="0" w:color="auto"/>
        <w:bottom w:val="none" w:sz="0" w:space="0" w:color="auto"/>
        <w:right w:val="none" w:sz="0" w:space="0" w:color="auto"/>
      </w:divBdr>
    </w:div>
    <w:div w:id="555555193">
      <w:bodyDiv w:val="1"/>
      <w:marLeft w:val="0"/>
      <w:marRight w:val="0"/>
      <w:marTop w:val="0"/>
      <w:marBottom w:val="0"/>
      <w:divBdr>
        <w:top w:val="none" w:sz="0" w:space="0" w:color="auto"/>
        <w:left w:val="none" w:sz="0" w:space="0" w:color="auto"/>
        <w:bottom w:val="none" w:sz="0" w:space="0" w:color="auto"/>
        <w:right w:val="none" w:sz="0" w:space="0" w:color="auto"/>
      </w:divBdr>
    </w:div>
    <w:div w:id="684091969">
      <w:bodyDiv w:val="1"/>
      <w:marLeft w:val="0"/>
      <w:marRight w:val="0"/>
      <w:marTop w:val="0"/>
      <w:marBottom w:val="0"/>
      <w:divBdr>
        <w:top w:val="none" w:sz="0" w:space="0" w:color="auto"/>
        <w:left w:val="none" w:sz="0" w:space="0" w:color="auto"/>
        <w:bottom w:val="none" w:sz="0" w:space="0" w:color="auto"/>
        <w:right w:val="none" w:sz="0" w:space="0" w:color="auto"/>
      </w:divBdr>
    </w:div>
    <w:div w:id="685255927">
      <w:bodyDiv w:val="1"/>
      <w:marLeft w:val="0"/>
      <w:marRight w:val="0"/>
      <w:marTop w:val="0"/>
      <w:marBottom w:val="0"/>
      <w:divBdr>
        <w:top w:val="none" w:sz="0" w:space="0" w:color="auto"/>
        <w:left w:val="none" w:sz="0" w:space="0" w:color="auto"/>
        <w:bottom w:val="none" w:sz="0" w:space="0" w:color="auto"/>
        <w:right w:val="none" w:sz="0" w:space="0" w:color="auto"/>
      </w:divBdr>
    </w:div>
    <w:div w:id="753891653">
      <w:bodyDiv w:val="1"/>
      <w:marLeft w:val="0"/>
      <w:marRight w:val="0"/>
      <w:marTop w:val="0"/>
      <w:marBottom w:val="0"/>
      <w:divBdr>
        <w:top w:val="none" w:sz="0" w:space="0" w:color="auto"/>
        <w:left w:val="none" w:sz="0" w:space="0" w:color="auto"/>
        <w:bottom w:val="none" w:sz="0" w:space="0" w:color="auto"/>
        <w:right w:val="none" w:sz="0" w:space="0" w:color="auto"/>
      </w:divBdr>
    </w:div>
    <w:div w:id="764229997">
      <w:bodyDiv w:val="1"/>
      <w:marLeft w:val="0"/>
      <w:marRight w:val="0"/>
      <w:marTop w:val="0"/>
      <w:marBottom w:val="0"/>
      <w:divBdr>
        <w:top w:val="none" w:sz="0" w:space="0" w:color="auto"/>
        <w:left w:val="none" w:sz="0" w:space="0" w:color="auto"/>
        <w:bottom w:val="none" w:sz="0" w:space="0" w:color="auto"/>
        <w:right w:val="none" w:sz="0" w:space="0" w:color="auto"/>
      </w:divBdr>
    </w:div>
    <w:div w:id="807671220">
      <w:bodyDiv w:val="1"/>
      <w:marLeft w:val="0"/>
      <w:marRight w:val="0"/>
      <w:marTop w:val="0"/>
      <w:marBottom w:val="0"/>
      <w:divBdr>
        <w:top w:val="none" w:sz="0" w:space="0" w:color="auto"/>
        <w:left w:val="none" w:sz="0" w:space="0" w:color="auto"/>
        <w:bottom w:val="none" w:sz="0" w:space="0" w:color="auto"/>
        <w:right w:val="none" w:sz="0" w:space="0" w:color="auto"/>
      </w:divBdr>
    </w:div>
    <w:div w:id="828324287">
      <w:bodyDiv w:val="1"/>
      <w:marLeft w:val="0"/>
      <w:marRight w:val="0"/>
      <w:marTop w:val="0"/>
      <w:marBottom w:val="0"/>
      <w:divBdr>
        <w:top w:val="none" w:sz="0" w:space="0" w:color="auto"/>
        <w:left w:val="none" w:sz="0" w:space="0" w:color="auto"/>
        <w:bottom w:val="none" w:sz="0" w:space="0" w:color="auto"/>
        <w:right w:val="none" w:sz="0" w:space="0" w:color="auto"/>
      </w:divBdr>
    </w:div>
    <w:div w:id="1053962878">
      <w:bodyDiv w:val="1"/>
      <w:marLeft w:val="0"/>
      <w:marRight w:val="0"/>
      <w:marTop w:val="0"/>
      <w:marBottom w:val="0"/>
      <w:divBdr>
        <w:top w:val="none" w:sz="0" w:space="0" w:color="auto"/>
        <w:left w:val="none" w:sz="0" w:space="0" w:color="auto"/>
        <w:bottom w:val="none" w:sz="0" w:space="0" w:color="auto"/>
        <w:right w:val="none" w:sz="0" w:space="0" w:color="auto"/>
      </w:divBdr>
    </w:div>
    <w:div w:id="1067609387">
      <w:bodyDiv w:val="1"/>
      <w:marLeft w:val="0"/>
      <w:marRight w:val="0"/>
      <w:marTop w:val="0"/>
      <w:marBottom w:val="0"/>
      <w:divBdr>
        <w:top w:val="none" w:sz="0" w:space="0" w:color="auto"/>
        <w:left w:val="none" w:sz="0" w:space="0" w:color="auto"/>
        <w:bottom w:val="none" w:sz="0" w:space="0" w:color="auto"/>
        <w:right w:val="none" w:sz="0" w:space="0" w:color="auto"/>
      </w:divBdr>
    </w:div>
    <w:div w:id="1091396698">
      <w:bodyDiv w:val="1"/>
      <w:marLeft w:val="0"/>
      <w:marRight w:val="0"/>
      <w:marTop w:val="0"/>
      <w:marBottom w:val="0"/>
      <w:divBdr>
        <w:top w:val="none" w:sz="0" w:space="0" w:color="auto"/>
        <w:left w:val="none" w:sz="0" w:space="0" w:color="auto"/>
        <w:bottom w:val="none" w:sz="0" w:space="0" w:color="auto"/>
        <w:right w:val="none" w:sz="0" w:space="0" w:color="auto"/>
      </w:divBdr>
    </w:div>
    <w:div w:id="1092700844">
      <w:bodyDiv w:val="1"/>
      <w:marLeft w:val="0"/>
      <w:marRight w:val="0"/>
      <w:marTop w:val="0"/>
      <w:marBottom w:val="0"/>
      <w:divBdr>
        <w:top w:val="none" w:sz="0" w:space="0" w:color="auto"/>
        <w:left w:val="none" w:sz="0" w:space="0" w:color="auto"/>
        <w:bottom w:val="none" w:sz="0" w:space="0" w:color="auto"/>
        <w:right w:val="none" w:sz="0" w:space="0" w:color="auto"/>
      </w:divBdr>
    </w:div>
    <w:div w:id="1164324074">
      <w:bodyDiv w:val="1"/>
      <w:marLeft w:val="0"/>
      <w:marRight w:val="0"/>
      <w:marTop w:val="0"/>
      <w:marBottom w:val="0"/>
      <w:divBdr>
        <w:top w:val="none" w:sz="0" w:space="0" w:color="auto"/>
        <w:left w:val="none" w:sz="0" w:space="0" w:color="auto"/>
        <w:bottom w:val="none" w:sz="0" w:space="0" w:color="auto"/>
        <w:right w:val="none" w:sz="0" w:space="0" w:color="auto"/>
      </w:divBdr>
    </w:div>
    <w:div w:id="1241207878">
      <w:bodyDiv w:val="1"/>
      <w:marLeft w:val="0"/>
      <w:marRight w:val="0"/>
      <w:marTop w:val="0"/>
      <w:marBottom w:val="0"/>
      <w:divBdr>
        <w:top w:val="none" w:sz="0" w:space="0" w:color="auto"/>
        <w:left w:val="none" w:sz="0" w:space="0" w:color="auto"/>
        <w:bottom w:val="none" w:sz="0" w:space="0" w:color="auto"/>
        <w:right w:val="none" w:sz="0" w:space="0" w:color="auto"/>
      </w:divBdr>
    </w:div>
    <w:div w:id="1262880130">
      <w:bodyDiv w:val="1"/>
      <w:marLeft w:val="0"/>
      <w:marRight w:val="0"/>
      <w:marTop w:val="0"/>
      <w:marBottom w:val="0"/>
      <w:divBdr>
        <w:top w:val="none" w:sz="0" w:space="0" w:color="auto"/>
        <w:left w:val="none" w:sz="0" w:space="0" w:color="auto"/>
        <w:bottom w:val="none" w:sz="0" w:space="0" w:color="auto"/>
        <w:right w:val="none" w:sz="0" w:space="0" w:color="auto"/>
      </w:divBdr>
    </w:div>
    <w:div w:id="1745834324">
      <w:bodyDiv w:val="1"/>
      <w:marLeft w:val="0"/>
      <w:marRight w:val="0"/>
      <w:marTop w:val="0"/>
      <w:marBottom w:val="0"/>
      <w:divBdr>
        <w:top w:val="none" w:sz="0" w:space="0" w:color="auto"/>
        <w:left w:val="none" w:sz="0" w:space="0" w:color="auto"/>
        <w:bottom w:val="none" w:sz="0" w:space="0" w:color="auto"/>
        <w:right w:val="none" w:sz="0" w:space="0" w:color="auto"/>
      </w:divBdr>
    </w:div>
    <w:div w:id="1841581971">
      <w:bodyDiv w:val="1"/>
      <w:marLeft w:val="0"/>
      <w:marRight w:val="0"/>
      <w:marTop w:val="0"/>
      <w:marBottom w:val="0"/>
      <w:divBdr>
        <w:top w:val="none" w:sz="0" w:space="0" w:color="auto"/>
        <w:left w:val="none" w:sz="0" w:space="0" w:color="auto"/>
        <w:bottom w:val="none" w:sz="0" w:space="0" w:color="auto"/>
        <w:right w:val="none" w:sz="0" w:space="0" w:color="auto"/>
      </w:divBdr>
    </w:div>
    <w:div w:id="2008826919">
      <w:bodyDiv w:val="1"/>
      <w:marLeft w:val="0"/>
      <w:marRight w:val="0"/>
      <w:marTop w:val="0"/>
      <w:marBottom w:val="0"/>
      <w:divBdr>
        <w:top w:val="none" w:sz="0" w:space="0" w:color="auto"/>
        <w:left w:val="none" w:sz="0" w:space="0" w:color="auto"/>
        <w:bottom w:val="none" w:sz="0" w:space="0" w:color="auto"/>
        <w:right w:val="none" w:sz="0" w:space="0" w:color="auto"/>
      </w:divBdr>
    </w:div>
    <w:div w:id="2082633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21" ma:contentTypeDescription="Create a new document." ma:contentTypeScope="" ma:versionID="ea8e645d2300b73d9e7058821c75d6d0">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993386ed98357dfc42751b62be77a4f4"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62850B-74EA-42EC-9877-9972857CAFBC}">
  <ds:schemaRefs>
    <ds:schemaRef ds:uri="http://schemas.microsoft.com/sharepoint/v3/contenttype/forms"/>
  </ds:schemaRefs>
</ds:datastoreItem>
</file>

<file path=customXml/itemProps2.xml><?xml version="1.0" encoding="utf-8"?>
<ds:datastoreItem xmlns:ds="http://schemas.openxmlformats.org/officeDocument/2006/customXml" ds:itemID="{03EBF5A8-A1AC-40FD-A75F-2F349560D2E8}">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3.xml><?xml version="1.0" encoding="utf-8"?>
<ds:datastoreItem xmlns:ds="http://schemas.openxmlformats.org/officeDocument/2006/customXml" ds:itemID="{139802F6-FDEA-4E84-A89B-803A4538E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7</Pages>
  <Words>1648</Words>
  <Characters>9069</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Andrea Velez</cp:lastModifiedBy>
  <cp:revision>255</cp:revision>
  <dcterms:created xsi:type="dcterms:W3CDTF">2024-09-10T01:45:00Z</dcterms:created>
  <dcterms:modified xsi:type="dcterms:W3CDTF">2025-08-25T09:48:00Z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grammarly_documentId">
    <vt:lpwstr>documentId_6626</vt:lpwstr>
  </property>
  <property fmtid="{D5CDD505-2E9C-101B-9397-08002B2CF9AE}" pid="4" name="grammarly_documentContext">
    <vt:lpwstr>{"goals":[],"domain":"general","emotions":[],"dialect":"british"}</vt:lpwstr>
  </property>
  <property fmtid="{D5CDD505-2E9C-101B-9397-08002B2CF9AE}" pid="5" name="ContentTypeId">
    <vt:lpwstr>0x010100BE40F9E4686AAB4F8179A0674F8D61F5</vt:lpwstr>
  </property>
  <property fmtid="{D5CDD505-2E9C-101B-9397-08002B2CF9AE}" pid="6" name="MediaServiceImageTags">
    <vt:lpwstr/>
  </property>
  <property fmtid="{D5CDD505-2E9C-101B-9397-08002B2CF9AE}" pid="7" name="Peso archivo">
    <vt:lpwstr/>
  </property>
  <property fmtid="{D5CDD505-2E9C-101B-9397-08002B2CF9AE}" pid="8" name="Peso_x0020_archivo">
    <vt:lpwstr/>
  </property>
</Properties>
</file>