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2AB14" w14:textId="77777777" w:rsidR="00A34580" w:rsidRDefault="00A34580" w:rsidP="00B93DAD">
      <w:pPr>
        <w:jc w:val="both"/>
        <w:rPr>
          <w:rFonts w:ascii="Calibri" w:hAnsi="Calibri"/>
          <w:b/>
          <w:bCs/>
          <w:lang w:val="es-ES"/>
        </w:rPr>
      </w:pPr>
    </w:p>
    <w:p w14:paraId="0D508AD3" w14:textId="77777777" w:rsidR="00B746DA" w:rsidRDefault="00B746DA" w:rsidP="00B746DA">
      <w:pPr>
        <w:pStyle w:val="NormalWeb"/>
        <w:ind w:left="200"/>
        <w:jc w:val="center"/>
        <w:rPr>
          <w:rFonts w:ascii="Arial" w:hAnsi="Arial" w:cs="Arial"/>
          <w:b/>
          <w:bCs/>
          <w:sz w:val="18"/>
          <w:szCs w:val="18"/>
          <w:lang w:val="es-ES"/>
        </w:rPr>
      </w:pPr>
    </w:p>
    <w:p w14:paraId="61E0D6D1" w14:textId="77777777" w:rsidR="0044491C" w:rsidRDefault="003019CC" w:rsidP="00FF1277">
      <w:pPr>
        <w:pStyle w:val="NormalWeb"/>
        <w:spacing w:before="279"/>
        <w:jc w:val="center"/>
        <w:rPr>
          <w:rFonts w:ascii="Arial" w:hAnsi="Arial" w:cs="Arial"/>
          <w:b/>
          <w:bCs/>
          <w:lang w:val="es-ES"/>
        </w:rPr>
      </w:pPr>
      <w:r w:rsidRPr="003B5C82">
        <w:rPr>
          <w:rFonts w:ascii="Arial" w:hAnsi="Arial" w:cs="Arial"/>
          <w:b/>
          <w:bCs/>
          <w:lang w:val="es-ES"/>
        </w:rPr>
        <w:t xml:space="preserve">Hollyland presenta </w:t>
      </w:r>
      <w:proofErr w:type="spellStart"/>
      <w:r w:rsidR="003B5C82" w:rsidRPr="003B5C82">
        <w:rPr>
          <w:rFonts w:ascii="Arial" w:hAnsi="Arial" w:cs="Arial"/>
          <w:b/>
          <w:bCs/>
          <w:lang w:val="es-ES"/>
        </w:rPr>
        <w:t>Solidcom</w:t>
      </w:r>
      <w:proofErr w:type="spellEnd"/>
      <w:r w:rsidR="003B5C82" w:rsidRPr="003B5C82">
        <w:rPr>
          <w:rFonts w:ascii="Arial" w:hAnsi="Arial" w:cs="Arial"/>
          <w:b/>
          <w:bCs/>
          <w:lang w:val="es-ES"/>
        </w:rPr>
        <w:t xml:space="preserve"> H1: </w:t>
      </w:r>
    </w:p>
    <w:p w14:paraId="1B02FD9E" w14:textId="151C41FC" w:rsidR="00B746DA" w:rsidRDefault="003B5C82" w:rsidP="00FF1277">
      <w:pPr>
        <w:pStyle w:val="NormalWeb"/>
        <w:spacing w:before="279"/>
        <w:jc w:val="center"/>
        <w:rPr>
          <w:rFonts w:ascii="Arial" w:hAnsi="Arial" w:cs="Arial"/>
          <w:b/>
          <w:bCs/>
          <w:lang w:val="es-ES"/>
        </w:rPr>
      </w:pPr>
      <w:r w:rsidRPr="003B5C82">
        <w:rPr>
          <w:rFonts w:ascii="Arial" w:hAnsi="Arial" w:cs="Arial"/>
          <w:b/>
          <w:bCs/>
          <w:lang w:val="es-ES"/>
        </w:rPr>
        <w:t>Donde lo profesio</w:t>
      </w:r>
      <w:r>
        <w:rPr>
          <w:rFonts w:ascii="Arial" w:hAnsi="Arial" w:cs="Arial"/>
          <w:b/>
          <w:bCs/>
          <w:lang w:val="es-ES"/>
        </w:rPr>
        <w:t xml:space="preserve">nal </w:t>
      </w:r>
      <w:r w:rsidR="00C305BD">
        <w:rPr>
          <w:rFonts w:ascii="Arial" w:hAnsi="Arial" w:cs="Arial"/>
          <w:b/>
          <w:bCs/>
          <w:lang w:val="es-ES"/>
        </w:rPr>
        <w:t>se encuentra con lo extraordinario</w:t>
      </w:r>
    </w:p>
    <w:p w14:paraId="49396C89" w14:textId="77777777" w:rsidR="0044491C" w:rsidRPr="003B5C82" w:rsidRDefault="0044491C" w:rsidP="00FF1277">
      <w:pPr>
        <w:pStyle w:val="NormalWeb"/>
        <w:spacing w:before="279"/>
        <w:jc w:val="center"/>
        <w:rPr>
          <w:rFonts w:ascii="Arial" w:hAnsi="Arial" w:cs="Arial"/>
          <w:b/>
          <w:bCs/>
          <w:lang w:val="es-ES"/>
        </w:rPr>
      </w:pPr>
    </w:p>
    <w:p w14:paraId="10E39EF1" w14:textId="06FFEB90" w:rsidR="0044491C" w:rsidRPr="0044491C" w:rsidRDefault="0044491C" w:rsidP="0044491C">
      <w:pPr>
        <w:jc w:val="both"/>
        <w:rPr>
          <w:rFonts w:ascii="Arial" w:hAnsi="Arial" w:cs="Arial"/>
          <w:lang w:val="es-ES"/>
        </w:rPr>
      </w:pPr>
      <w:r>
        <w:rPr>
          <w:rFonts w:ascii="Arial" w:hAnsi="Arial" w:cs="Arial"/>
          <w:lang w:val="es-ES"/>
        </w:rPr>
        <w:t>Madrid, 12 de septiembre 2025</w:t>
      </w:r>
      <w:r w:rsidRPr="0044491C">
        <w:rPr>
          <w:rFonts w:ascii="Arial" w:hAnsi="Arial" w:cs="Arial"/>
          <w:lang w:val="es-ES"/>
        </w:rPr>
        <w:t xml:space="preserve"> – Hollyland anuncia el lanzamiento de </w:t>
      </w:r>
      <w:proofErr w:type="spellStart"/>
      <w:r w:rsidRPr="0044491C">
        <w:rPr>
          <w:rFonts w:ascii="Arial" w:hAnsi="Arial" w:cs="Arial"/>
          <w:lang w:val="es-ES"/>
        </w:rPr>
        <w:t>Solidcom</w:t>
      </w:r>
      <w:proofErr w:type="spellEnd"/>
      <w:r w:rsidRPr="0044491C">
        <w:rPr>
          <w:rFonts w:ascii="Arial" w:hAnsi="Arial" w:cs="Arial"/>
          <w:lang w:val="es-ES"/>
        </w:rPr>
        <w:t xml:space="preserve"> H1, un sistema de intercomunicación inalámbrico compacto y flexible diseñado para cubrir las necesidades de producciones de cualquier tamaño. Gracias a su capacidad de escalar de 30 hasta 80 </w:t>
      </w:r>
      <w:r w:rsidR="00C305BD">
        <w:rPr>
          <w:rFonts w:ascii="Arial" w:hAnsi="Arial" w:cs="Arial"/>
          <w:lang w:val="es-ES"/>
        </w:rPr>
        <w:t>petacas</w:t>
      </w:r>
      <w:r w:rsidRPr="0044491C">
        <w:rPr>
          <w:rFonts w:ascii="Arial" w:hAnsi="Arial" w:cs="Arial"/>
          <w:lang w:val="es-ES"/>
        </w:rPr>
        <w:t xml:space="preserve">, su cobertura inalámbrica masiva y su gestión inteligente en la nube, </w:t>
      </w:r>
      <w:proofErr w:type="spellStart"/>
      <w:r w:rsidRPr="0044491C">
        <w:rPr>
          <w:rFonts w:ascii="Arial" w:hAnsi="Arial" w:cs="Arial"/>
          <w:lang w:val="es-ES"/>
        </w:rPr>
        <w:t>Solidcom</w:t>
      </w:r>
      <w:proofErr w:type="spellEnd"/>
      <w:r w:rsidRPr="0044491C">
        <w:rPr>
          <w:rFonts w:ascii="Arial" w:hAnsi="Arial" w:cs="Arial"/>
          <w:lang w:val="es-ES"/>
        </w:rPr>
        <w:t xml:space="preserve"> H1 redefine la comunicación en entornos audiovisuales, broadcast y eventos en directo.</w:t>
      </w:r>
    </w:p>
    <w:p w14:paraId="07552DD0" w14:textId="27C9CEEF" w:rsidR="0044491C" w:rsidRPr="0044491C" w:rsidRDefault="0044491C" w:rsidP="0044491C">
      <w:pPr>
        <w:jc w:val="both"/>
        <w:rPr>
          <w:rFonts w:ascii="Arial" w:hAnsi="Arial" w:cs="Arial"/>
          <w:b/>
          <w:bCs/>
          <w:lang w:val="es-ES"/>
        </w:rPr>
      </w:pPr>
    </w:p>
    <w:p w14:paraId="72969EC3" w14:textId="77777777" w:rsidR="0044491C" w:rsidRDefault="0044491C" w:rsidP="0044491C">
      <w:pPr>
        <w:jc w:val="both"/>
        <w:rPr>
          <w:rFonts w:ascii="Arial" w:hAnsi="Arial" w:cs="Arial"/>
          <w:b/>
          <w:bCs/>
          <w:lang w:val="es-ES"/>
        </w:rPr>
      </w:pPr>
    </w:p>
    <w:p w14:paraId="69CB491F" w14:textId="4890B5AE" w:rsidR="0044491C" w:rsidRDefault="0044491C" w:rsidP="0044491C">
      <w:pPr>
        <w:jc w:val="both"/>
        <w:rPr>
          <w:rFonts w:ascii="Arial" w:hAnsi="Arial" w:cs="Arial"/>
          <w:b/>
          <w:bCs/>
          <w:lang w:val="es-ES"/>
        </w:rPr>
      </w:pPr>
      <w:r w:rsidRPr="0044491C">
        <w:rPr>
          <w:rFonts w:ascii="Arial" w:hAnsi="Arial" w:cs="Arial"/>
          <w:b/>
          <w:bCs/>
          <w:lang w:val="es-ES"/>
        </w:rPr>
        <w:t>Principales características</w:t>
      </w:r>
    </w:p>
    <w:p w14:paraId="7E0CB535" w14:textId="77777777" w:rsidR="0044491C" w:rsidRPr="0044491C" w:rsidRDefault="0044491C" w:rsidP="0044491C">
      <w:pPr>
        <w:jc w:val="both"/>
        <w:rPr>
          <w:rFonts w:ascii="Arial" w:hAnsi="Arial" w:cs="Arial"/>
          <w:b/>
          <w:bCs/>
          <w:lang w:val="es-ES"/>
        </w:rPr>
      </w:pPr>
    </w:p>
    <w:p w14:paraId="36C10BD2" w14:textId="49B71106" w:rsidR="0044491C" w:rsidRPr="0044491C" w:rsidRDefault="0044491C" w:rsidP="0044491C">
      <w:pPr>
        <w:numPr>
          <w:ilvl w:val="0"/>
          <w:numId w:val="11"/>
        </w:numPr>
        <w:jc w:val="both"/>
        <w:rPr>
          <w:rFonts w:ascii="Arial" w:hAnsi="Arial" w:cs="Arial"/>
          <w:lang w:val="es-ES"/>
        </w:rPr>
      </w:pPr>
      <w:r w:rsidRPr="0044491C">
        <w:rPr>
          <w:rFonts w:ascii="Arial" w:hAnsi="Arial" w:cs="Arial"/>
          <w:lang w:val="es-ES"/>
        </w:rPr>
        <w:t xml:space="preserve">Hasta 80 </w:t>
      </w:r>
      <w:r w:rsidR="00E315B3">
        <w:rPr>
          <w:rFonts w:ascii="Arial" w:hAnsi="Arial" w:cs="Arial"/>
          <w:lang w:val="es-ES"/>
        </w:rPr>
        <w:t>petacas</w:t>
      </w:r>
      <w:r w:rsidRPr="0044491C">
        <w:rPr>
          <w:rFonts w:ascii="Arial" w:hAnsi="Arial" w:cs="Arial"/>
          <w:lang w:val="es-ES"/>
        </w:rPr>
        <w:t xml:space="preserve"> en configuración flexible.</w:t>
      </w:r>
    </w:p>
    <w:p w14:paraId="26EF3DCC" w14:textId="77777777" w:rsidR="0044491C" w:rsidRPr="0044491C" w:rsidRDefault="0044491C" w:rsidP="0044491C">
      <w:pPr>
        <w:numPr>
          <w:ilvl w:val="0"/>
          <w:numId w:val="11"/>
        </w:numPr>
        <w:jc w:val="both"/>
        <w:rPr>
          <w:rFonts w:ascii="Arial" w:hAnsi="Arial" w:cs="Arial"/>
          <w:lang w:val="es-ES"/>
        </w:rPr>
      </w:pPr>
      <w:r w:rsidRPr="0044491C">
        <w:rPr>
          <w:rFonts w:ascii="Arial" w:hAnsi="Arial" w:cs="Arial"/>
          <w:lang w:val="es-ES"/>
        </w:rPr>
        <w:t>Alcance de hasta 500 metros (LOS).</w:t>
      </w:r>
    </w:p>
    <w:p w14:paraId="43229207" w14:textId="77777777" w:rsidR="0044491C" w:rsidRPr="0044491C" w:rsidRDefault="0044491C" w:rsidP="0044491C">
      <w:pPr>
        <w:numPr>
          <w:ilvl w:val="0"/>
          <w:numId w:val="11"/>
        </w:numPr>
        <w:jc w:val="both"/>
        <w:rPr>
          <w:rFonts w:ascii="Arial" w:hAnsi="Arial" w:cs="Arial"/>
          <w:lang w:val="es-ES"/>
        </w:rPr>
      </w:pPr>
      <w:proofErr w:type="spellStart"/>
      <w:r w:rsidRPr="0044491C">
        <w:rPr>
          <w:rFonts w:ascii="Arial" w:hAnsi="Arial" w:cs="Arial"/>
          <w:lang w:val="es-ES"/>
        </w:rPr>
        <w:t>Roaming</w:t>
      </w:r>
      <w:proofErr w:type="spellEnd"/>
      <w:r w:rsidRPr="0044491C">
        <w:rPr>
          <w:rFonts w:ascii="Arial" w:hAnsi="Arial" w:cs="Arial"/>
          <w:lang w:val="es-ES"/>
        </w:rPr>
        <w:t xml:space="preserve"> sin interrupciones y despliegue a gran escala.</w:t>
      </w:r>
    </w:p>
    <w:p w14:paraId="2048E4FF" w14:textId="77777777" w:rsidR="0044491C" w:rsidRPr="0044491C" w:rsidRDefault="0044491C" w:rsidP="0044491C">
      <w:pPr>
        <w:numPr>
          <w:ilvl w:val="0"/>
          <w:numId w:val="11"/>
        </w:numPr>
        <w:jc w:val="both"/>
        <w:rPr>
          <w:rFonts w:ascii="Arial" w:hAnsi="Arial" w:cs="Arial"/>
          <w:lang w:val="es-ES"/>
        </w:rPr>
      </w:pPr>
      <w:r w:rsidRPr="0044491C">
        <w:rPr>
          <w:rFonts w:ascii="Arial" w:hAnsi="Arial" w:cs="Arial"/>
          <w:lang w:val="es-ES"/>
        </w:rPr>
        <w:t xml:space="preserve">Hasta 12 grupos independientes en modo autónomo y hasta 100 grupos con Geo Central </w:t>
      </w:r>
      <w:proofErr w:type="spellStart"/>
      <w:r w:rsidRPr="0044491C">
        <w:rPr>
          <w:rFonts w:ascii="Arial" w:hAnsi="Arial" w:cs="Arial"/>
          <w:lang w:val="es-ES"/>
        </w:rPr>
        <w:t>Station</w:t>
      </w:r>
      <w:proofErr w:type="spellEnd"/>
      <w:r w:rsidRPr="0044491C">
        <w:rPr>
          <w:rFonts w:ascii="Arial" w:hAnsi="Arial" w:cs="Arial"/>
          <w:lang w:val="es-ES"/>
        </w:rPr>
        <w:t>.</w:t>
      </w:r>
    </w:p>
    <w:p w14:paraId="2785C4EF" w14:textId="77777777" w:rsidR="0044491C" w:rsidRPr="0044491C" w:rsidRDefault="0044491C" w:rsidP="0044491C">
      <w:pPr>
        <w:numPr>
          <w:ilvl w:val="0"/>
          <w:numId w:val="11"/>
        </w:numPr>
        <w:jc w:val="both"/>
        <w:rPr>
          <w:rFonts w:ascii="Arial" w:hAnsi="Arial" w:cs="Arial"/>
          <w:lang w:val="es-ES"/>
        </w:rPr>
      </w:pPr>
      <w:r w:rsidRPr="0044491C">
        <w:rPr>
          <w:rFonts w:ascii="Arial" w:hAnsi="Arial" w:cs="Arial"/>
          <w:lang w:val="es-ES"/>
        </w:rPr>
        <w:t xml:space="preserve">Control inteligente mediante </w:t>
      </w:r>
      <w:proofErr w:type="gramStart"/>
      <w:r w:rsidRPr="0044491C">
        <w:rPr>
          <w:rFonts w:ascii="Arial" w:hAnsi="Arial" w:cs="Arial"/>
          <w:lang w:val="es-ES"/>
        </w:rPr>
        <w:t>app</w:t>
      </w:r>
      <w:proofErr w:type="gramEnd"/>
      <w:r w:rsidRPr="0044491C">
        <w:rPr>
          <w:rFonts w:ascii="Arial" w:hAnsi="Arial" w:cs="Arial"/>
          <w:lang w:val="es-ES"/>
        </w:rPr>
        <w:t xml:space="preserve"> y comunicación en la nube.</w:t>
      </w:r>
    </w:p>
    <w:p w14:paraId="51E0C470" w14:textId="77777777" w:rsidR="0044491C" w:rsidRPr="0044491C" w:rsidRDefault="0044491C" w:rsidP="0044491C">
      <w:pPr>
        <w:numPr>
          <w:ilvl w:val="0"/>
          <w:numId w:val="11"/>
        </w:numPr>
        <w:jc w:val="both"/>
        <w:rPr>
          <w:rFonts w:ascii="Arial" w:hAnsi="Arial" w:cs="Arial"/>
          <w:lang w:val="es-ES"/>
        </w:rPr>
      </w:pPr>
      <w:r w:rsidRPr="0044491C">
        <w:rPr>
          <w:rFonts w:ascii="Arial" w:hAnsi="Arial" w:cs="Arial"/>
          <w:lang w:val="es-ES"/>
        </w:rPr>
        <w:t>Diseño ligero y compacto para mayor comodidad.</w:t>
      </w:r>
    </w:p>
    <w:p w14:paraId="36DCDEB2" w14:textId="77777777" w:rsidR="0044491C" w:rsidRPr="0044491C" w:rsidRDefault="0044491C" w:rsidP="0044491C">
      <w:pPr>
        <w:numPr>
          <w:ilvl w:val="0"/>
          <w:numId w:val="11"/>
        </w:numPr>
        <w:jc w:val="both"/>
        <w:rPr>
          <w:rFonts w:ascii="Arial" w:hAnsi="Arial" w:cs="Arial"/>
          <w:lang w:val="es-ES"/>
        </w:rPr>
      </w:pPr>
      <w:r w:rsidRPr="0044491C">
        <w:rPr>
          <w:rFonts w:ascii="Arial" w:hAnsi="Arial" w:cs="Arial"/>
          <w:lang w:val="es-ES"/>
        </w:rPr>
        <w:t>Audio totalmente inalámbrico con Bluetooth.</w:t>
      </w:r>
    </w:p>
    <w:p w14:paraId="52581C9E" w14:textId="77777777" w:rsidR="0044491C" w:rsidRPr="0044491C" w:rsidRDefault="0044491C" w:rsidP="0044491C">
      <w:pPr>
        <w:numPr>
          <w:ilvl w:val="0"/>
          <w:numId w:val="11"/>
        </w:numPr>
        <w:jc w:val="both"/>
        <w:rPr>
          <w:rFonts w:ascii="Arial" w:hAnsi="Arial" w:cs="Arial"/>
          <w:lang w:val="es-ES"/>
        </w:rPr>
      </w:pPr>
      <w:r w:rsidRPr="0044491C">
        <w:rPr>
          <w:rFonts w:ascii="Arial" w:hAnsi="Arial" w:cs="Arial"/>
          <w:lang w:val="es-ES"/>
        </w:rPr>
        <w:t>Autonomía de hasta 15 horas de uso continuo.</w:t>
      </w:r>
    </w:p>
    <w:p w14:paraId="194EBDF4" w14:textId="04147AF9" w:rsidR="0044491C" w:rsidRPr="0044491C" w:rsidRDefault="0044491C" w:rsidP="0044491C">
      <w:pPr>
        <w:jc w:val="both"/>
        <w:rPr>
          <w:rFonts w:ascii="Arial" w:hAnsi="Arial" w:cs="Arial"/>
          <w:b/>
          <w:bCs/>
          <w:lang w:val="es-ES"/>
        </w:rPr>
      </w:pPr>
    </w:p>
    <w:p w14:paraId="7CDA0A56" w14:textId="77777777" w:rsidR="0044491C" w:rsidRDefault="0044491C" w:rsidP="0044491C">
      <w:pPr>
        <w:jc w:val="both"/>
        <w:rPr>
          <w:rFonts w:ascii="Arial" w:hAnsi="Arial" w:cs="Arial"/>
          <w:b/>
          <w:bCs/>
          <w:lang w:val="es-ES"/>
        </w:rPr>
      </w:pPr>
      <w:r w:rsidRPr="0044491C">
        <w:rPr>
          <w:rFonts w:ascii="Arial" w:hAnsi="Arial" w:cs="Arial"/>
          <w:b/>
          <w:bCs/>
          <w:lang w:val="es-ES"/>
        </w:rPr>
        <w:t>Comunicación escalable: de pequeños sets a grandes producciones</w:t>
      </w:r>
    </w:p>
    <w:p w14:paraId="7336A10D" w14:textId="77777777" w:rsidR="0044491C" w:rsidRPr="0044491C" w:rsidRDefault="0044491C" w:rsidP="0044491C">
      <w:pPr>
        <w:jc w:val="both"/>
        <w:rPr>
          <w:rFonts w:ascii="Arial" w:hAnsi="Arial" w:cs="Arial"/>
          <w:b/>
          <w:bCs/>
          <w:lang w:val="es-ES"/>
        </w:rPr>
      </w:pPr>
    </w:p>
    <w:p w14:paraId="53CB7722" w14:textId="39D765E3" w:rsidR="0044491C" w:rsidRPr="0044491C" w:rsidRDefault="0044491C" w:rsidP="0044491C">
      <w:pPr>
        <w:jc w:val="both"/>
        <w:rPr>
          <w:rFonts w:ascii="Arial" w:hAnsi="Arial" w:cs="Arial"/>
          <w:lang w:val="es-ES"/>
        </w:rPr>
      </w:pPr>
      <w:proofErr w:type="spellStart"/>
      <w:r w:rsidRPr="0044491C">
        <w:rPr>
          <w:rFonts w:ascii="Arial" w:hAnsi="Arial" w:cs="Arial"/>
          <w:lang w:val="es-ES"/>
        </w:rPr>
        <w:t>Solidcom</w:t>
      </w:r>
      <w:proofErr w:type="spellEnd"/>
      <w:r w:rsidRPr="0044491C">
        <w:rPr>
          <w:rFonts w:ascii="Arial" w:hAnsi="Arial" w:cs="Arial"/>
          <w:lang w:val="es-ES"/>
        </w:rPr>
        <w:t xml:space="preserve"> H1 permite operar hasta 30 </w:t>
      </w:r>
      <w:r w:rsidR="00C01779">
        <w:rPr>
          <w:rFonts w:ascii="Arial" w:hAnsi="Arial" w:cs="Arial"/>
          <w:lang w:val="es-ES"/>
        </w:rPr>
        <w:t>petacas</w:t>
      </w:r>
      <w:r w:rsidRPr="0044491C">
        <w:rPr>
          <w:rFonts w:ascii="Arial" w:hAnsi="Arial" w:cs="Arial"/>
          <w:lang w:val="es-ES"/>
        </w:rPr>
        <w:t xml:space="preserve"> sin estación central, gracias a las unidades </w:t>
      </w:r>
      <w:proofErr w:type="spellStart"/>
      <w:r w:rsidRPr="0044491C">
        <w:rPr>
          <w:rFonts w:ascii="Arial" w:hAnsi="Arial" w:cs="Arial"/>
          <w:lang w:val="es-ES"/>
        </w:rPr>
        <w:t>Solidcom</w:t>
      </w:r>
      <w:proofErr w:type="spellEnd"/>
      <w:r w:rsidRPr="0044491C">
        <w:rPr>
          <w:rFonts w:ascii="Arial" w:hAnsi="Arial" w:cs="Arial"/>
          <w:lang w:val="es-ES"/>
        </w:rPr>
        <w:t xml:space="preserve"> ANT01, que funcionan de manera independiente ofreciendo comunicación dúplex para hasta 20 usuarios por unidad. Es posible enlazar hasta tres ANT01, alcanzando l</w:t>
      </w:r>
      <w:r w:rsidR="00C01779">
        <w:rPr>
          <w:rFonts w:ascii="Arial" w:hAnsi="Arial" w:cs="Arial"/>
          <w:lang w:val="es-ES"/>
        </w:rPr>
        <w:t>a</w:t>
      </w:r>
      <w:r w:rsidRPr="0044491C">
        <w:rPr>
          <w:rFonts w:ascii="Arial" w:hAnsi="Arial" w:cs="Arial"/>
          <w:lang w:val="es-ES"/>
        </w:rPr>
        <w:t xml:space="preserve">s 30 </w:t>
      </w:r>
      <w:r w:rsidR="00C01779">
        <w:rPr>
          <w:rFonts w:ascii="Arial" w:hAnsi="Arial" w:cs="Arial"/>
          <w:lang w:val="es-ES"/>
        </w:rPr>
        <w:t>petacas</w:t>
      </w:r>
      <w:r w:rsidRPr="0044491C">
        <w:rPr>
          <w:rFonts w:ascii="Arial" w:hAnsi="Arial" w:cs="Arial"/>
          <w:lang w:val="es-ES"/>
        </w:rPr>
        <w:t xml:space="preserve"> en un sistema compacto y fácil de desplegar.</w:t>
      </w:r>
    </w:p>
    <w:p w14:paraId="10EFACFC" w14:textId="77777777" w:rsidR="0044491C" w:rsidRDefault="0044491C" w:rsidP="0044491C">
      <w:pPr>
        <w:jc w:val="both"/>
        <w:rPr>
          <w:rFonts w:ascii="Arial" w:hAnsi="Arial" w:cs="Arial"/>
          <w:lang w:val="es-ES"/>
        </w:rPr>
      </w:pPr>
    </w:p>
    <w:p w14:paraId="3FA630CA" w14:textId="1979D9E3" w:rsidR="0044491C" w:rsidRDefault="0044491C" w:rsidP="0044491C">
      <w:pPr>
        <w:jc w:val="both"/>
        <w:rPr>
          <w:rFonts w:ascii="Arial" w:hAnsi="Arial" w:cs="Arial"/>
          <w:lang w:val="es-ES"/>
        </w:rPr>
      </w:pPr>
      <w:r w:rsidRPr="0044491C">
        <w:rPr>
          <w:rFonts w:ascii="Arial" w:hAnsi="Arial" w:cs="Arial"/>
          <w:lang w:val="es-ES"/>
        </w:rPr>
        <w:t xml:space="preserve">Para producciones de mayor escala, la combinación con la Geo Central </w:t>
      </w:r>
      <w:proofErr w:type="spellStart"/>
      <w:r w:rsidRPr="0044491C">
        <w:rPr>
          <w:rFonts w:ascii="Arial" w:hAnsi="Arial" w:cs="Arial"/>
          <w:lang w:val="es-ES"/>
        </w:rPr>
        <w:t>Station</w:t>
      </w:r>
      <w:proofErr w:type="spellEnd"/>
      <w:r w:rsidRPr="0044491C">
        <w:rPr>
          <w:rFonts w:ascii="Arial" w:hAnsi="Arial" w:cs="Arial"/>
          <w:lang w:val="es-ES"/>
        </w:rPr>
        <w:t xml:space="preserve"> eleva la capacidad a 80 </w:t>
      </w:r>
      <w:r w:rsidR="00140829">
        <w:rPr>
          <w:rFonts w:ascii="Arial" w:hAnsi="Arial" w:cs="Arial"/>
          <w:lang w:val="es-ES"/>
        </w:rPr>
        <w:t>petacas</w:t>
      </w:r>
      <w:r w:rsidRPr="0044491C">
        <w:rPr>
          <w:rFonts w:ascii="Arial" w:hAnsi="Arial" w:cs="Arial"/>
          <w:lang w:val="es-ES"/>
        </w:rPr>
        <w:t xml:space="preserve"> en modo dúplex completo, sin necesidad de licencias adicionales ni costes extra.</w:t>
      </w:r>
    </w:p>
    <w:p w14:paraId="70AD19C6" w14:textId="77777777" w:rsidR="0044491C" w:rsidRPr="0044491C" w:rsidRDefault="0044491C" w:rsidP="0044491C">
      <w:pPr>
        <w:jc w:val="both"/>
        <w:rPr>
          <w:rFonts w:ascii="Arial" w:hAnsi="Arial" w:cs="Arial"/>
          <w:lang w:val="es-ES"/>
        </w:rPr>
      </w:pPr>
    </w:p>
    <w:p w14:paraId="65AA7C43" w14:textId="6B5A4FE5" w:rsidR="0044491C" w:rsidRPr="0044491C" w:rsidRDefault="0044491C" w:rsidP="0044491C">
      <w:pPr>
        <w:numPr>
          <w:ilvl w:val="0"/>
          <w:numId w:val="12"/>
        </w:numPr>
        <w:jc w:val="both"/>
        <w:rPr>
          <w:rFonts w:ascii="Arial" w:hAnsi="Arial" w:cs="Arial"/>
          <w:lang w:val="es-ES"/>
        </w:rPr>
      </w:pPr>
      <w:r w:rsidRPr="0044491C">
        <w:rPr>
          <w:rFonts w:ascii="Arial" w:hAnsi="Arial" w:cs="Arial"/>
          <w:lang w:val="es-ES"/>
        </w:rPr>
        <w:t xml:space="preserve">Con hasta 4 unidades </w:t>
      </w:r>
      <w:proofErr w:type="spellStart"/>
      <w:r w:rsidRPr="0044491C">
        <w:rPr>
          <w:rFonts w:ascii="Arial" w:hAnsi="Arial" w:cs="Arial"/>
          <w:lang w:val="es-ES"/>
        </w:rPr>
        <w:t>Solidcom</w:t>
      </w:r>
      <w:proofErr w:type="spellEnd"/>
      <w:r w:rsidRPr="0044491C">
        <w:rPr>
          <w:rFonts w:ascii="Arial" w:hAnsi="Arial" w:cs="Arial"/>
          <w:lang w:val="es-ES"/>
        </w:rPr>
        <w:t xml:space="preserve"> H1, cada una admite 20 </w:t>
      </w:r>
      <w:r w:rsidR="00140829">
        <w:rPr>
          <w:rFonts w:ascii="Arial" w:hAnsi="Arial" w:cs="Arial"/>
          <w:lang w:val="es-ES"/>
        </w:rPr>
        <w:t>petacas</w:t>
      </w:r>
      <w:r w:rsidRPr="0044491C">
        <w:rPr>
          <w:rFonts w:ascii="Arial" w:hAnsi="Arial" w:cs="Arial"/>
          <w:lang w:val="es-ES"/>
        </w:rPr>
        <w:t>.</w:t>
      </w:r>
    </w:p>
    <w:p w14:paraId="586E1019" w14:textId="6B579F95" w:rsidR="0044491C" w:rsidRPr="0044491C" w:rsidRDefault="0044491C" w:rsidP="0044491C">
      <w:pPr>
        <w:numPr>
          <w:ilvl w:val="0"/>
          <w:numId w:val="12"/>
        </w:numPr>
        <w:jc w:val="both"/>
        <w:rPr>
          <w:rFonts w:ascii="Arial" w:hAnsi="Arial" w:cs="Arial"/>
          <w:lang w:val="es-ES"/>
        </w:rPr>
      </w:pPr>
      <w:r w:rsidRPr="0044491C">
        <w:rPr>
          <w:rFonts w:ascii="Arial" w:hAnsi="Arial" w:cs="Arial"/>
          <w:lang w:val="es-ES"/>
        </w:rPr>
        <w:t xml:space="preserve">A partir de la quinta unidad, cada </w:t>
      </w:r>
      <w:proofErr w:type="spellStart"/>
      <w:r w:rsidRPr="0044491C">
        <w:rPr>
          <w:rFonts w:ascii="Arial" w:hAnsi="Arial" w:cs="Arial"/>
          <w:lang w:val="es-ES"/>
        </w:rPr>
        <w:t>Solidcom</w:t>
      </w:r>
      <w:proofErr w:type="spellEnd"/>
      <w:r w:rsidRPr="0044491C">
        <w:rPr>
          <w:rFonts w:ascii="Arial" w:hAnsi="Arial" w:cs="Arial"/>
          <w:lang w:val="es-ES"/>
        </w:rPr>
        <w:t xml:space="preserve"> H1 soporta 10 </w:t>
      </w:r>
      <w:r w:rsidR="00140829">
        <w:rPr>
          <w:rFonts w:ascii="Arial" w:hAnsi="Arial" w:cs="Arial"/>
          <w:lang w:val="es-ES"/>
        </w:rPr>
        <w:t>petacas</w:t>
      </w:r>
      <w:r w:rsidRPr="0044491C">
        <w:rPr>
          <w:rFonts w:ascii="Arial" w:hAnsi="Arial" w:cs="Arial"/>
          <w:lang w:val="es-ES"/>
        </w:rPr>
        <w:t>.</w:t>
      </w:r>
    </w:p>
    <w:p w14:paraId="0FB4F6A2" w14:textId="77777777" w:rsidR="0044491C" w:rsidRDefault="0044491C" w:rsidP="0044491C">
      <w:pPr>
        <w:jc w:val="both"/>
        <w:rPr>
          <w:rFonts w:ascii="Arial" w:hAnsi="Arial" w:cs="Arial"/>
          <w:lang w:val="es-ES"/>
        </w:rPr>
      </w:pPr>
    </w:p>
    <w:p w14:paraId="116C6F4B" w14:textId="55CC0A53" w:rsidR="0044491C" w:rsidRPr="0044491C" w:rsidRDefault="0044491C" w:rsidP="0044491C">
      <w:pPr>
        <w:jc w:val="both"/>
        <w:rPr>
          <w:rFonts w:ascii="Arial" w:hAnsi="Arial" w:cs="Arial"/>
          <w:lang w:val="es-ES"/>
        </w:rPr>
      </w:pPr>
      <w:r w:rsidRPr="0044491C">
        <w:rPr>
          <w:rFonts w:ascii="Arial" w:hAnsi="Arial" w:cs="Arial"/>
          <w:lang w:val="es-ES"/>
        </w:rPr>
        <w:t xml:space="preserve">Esta flexibilidad convierte a </w:t>
      </w:r>
      <w:proofErr w:type="spellStart"/>
      <w:r w:rsidRPr="0044491C">
        <w:rPr>
          <w:rFonts w:ascii="Arial" w:hAnsi="Arial" w:cs="Arial"/>
          <w:lang w:val="es-ES"/>
        </w:rPr>
        <w:t>Solidcom</w:t>
      </w:r>
      <w:proofErr w:type="spellEnd"/>
      <w:r w:rsidRPr="0044491C">
        <w:rPr>
          <w:rFonts w:ascii="Arial" w:hAnsi="Arial" w:cs="Arial"/>
          <w:lang w:val="es-ES"/>
        </w:rPr>
        <w:t xml:space="preserve"> H1 en la solución perfecta tanto para rodajes reducidos como para grandes despliegues de broadcast.</w:t>
      </w:r>
    </w:p>
    <w:p w14:paraId="07F64C6B" w14:textId="20BE5543" w:rsidR="0044491C" w:rsidRDefault="0044491C" w:rsidP="0044491C">
      <w:pPr>
        <w:jc w:val="both"/>
        <w:rPr>
          <w:rFonts w:ascii="Arial" w:hAnsi="Arial" w:cs="Arial"/>
          <w:b/>
          <w:bCs/>
          <w:lang w:val="es-ES"/>
        </w:rPr>
      </w:pPr>
    </w:p>
    <w:p w14:paraId="788EBF82" w14:textId="77777777" w:rsidR="00100AEC" w:rsidRDefault="00100AEC" w:rsidP="0044491C">
      <w:pPr>
        <w:jc w:val="both"/>
        <w:rPr>
          <w:rFonts w:ascii="Arial" w:hAnsi="Arial" w:cs="Arial"/>
          <w:b/>
          <w:bCs/>
          <w:lang w:val="es-ES"/>
        </w:rPr>
      </w:pPr>
    </w:p>
    <w:p w14:paraId="52040D92" w14:textId="77777777" w:rsidR="00100AEC" w:rsidRDefault="00100AEC" w:rsidP="0044491C">
      <w:pPr>
        <w:jc w:val="both"/>
        <w:rPr>
          <w:rFonts w:ascii="Arial" w:hAnsi="Arial" w:cs="Arial"/>
          <w:b/>
          <w:bCs/>
          <w:lang w:val="es-ES"/>
        </w:rPr>
      </w:pPr>
    </w:p>
    <w:p w14:paraId="37F24516" w14:textId="77777777" w:rsidR="00100AEC" w:rsidRDefault="00100AEC" w:rsidP="0044491C">
      <w:pPr>
        <w:jc w:val="both"/>
        <w:rPr>
          <w:rFonts w:ascii="Arial" w:hAnsi="Arial" w:cs="Arial"/>
          <w:b/>
          <w:bCs/>
          <w:lang w:val="es-ES"/>
        </w:rPr>
      </w:pPr>
    </w:p>
    <w:p w14:paraId="1AB44663" w14:textId="77777777" w:rsidR="00100AEC" w:rsidRDefault="00100AEC" w:rsidP="0044491C">
      <w:pPr>
        <w:jc w:val="both"/>
        <w:rPr>
          <w:rFonts w:ascii="Arial" w:hAnsi="Arial" w:cs="Arial"/>
          <w:b/>
          <w:bCs/>
          <w:lang w:val="es-ES"/>
        </w:rPr>
      </w:pPr>
    </w:p>
    <w:p w14:paraId="578A4F3C" w14:textId="77777777" w:rsidR="00100AEC" w:rsidRPr="0044491C" w:rsidRDefault="00100AEC" w:rsidP="0044491C">
      <w:pPr>
        <w:jc w:val="both"/>
        <w:rPr>
          <w:rFonts w:ascii="Arial" w:hAnsi="Arial" w:cs="Arial"/>
          <w:b/>
          <w:bCs/>
          <w:lang w:val="es-ES"/>
        </w:rPr>
      </w:pPr>
    </w:p>
    <w:p w14:paraId="14EC1C75" w14:textId="77777777" w:rsidR="00100AEC" w:rsidRDefault="00100AEC" w:rsidP="0044491C">
      <w:pPr>
        <w:jc w:val="both"/>
        <w:rPr>
          <w:rFonts w:ascii="Arial" w:hAnsi="Arial" w:cs="Arial"/>
          <w:b/>
          <w:bCs/>
          <w:lang w:val="es-ES"/>
        </w:rPr>
      </w:pPr>
    </w:p>
    <w:p w14:paraId="0EDE52E1" w14:textId="3CBC0A83" w:rsidR="0044491C" w:rsidRDefault="0044491C" w:rsidP="0044491C">
      <w:pPr>
        <w:jc w:val="both"/>
        <w:rPr>
          <w:rFonts w:ascii="Arial" w:hAnsi="Arial" w:cs="Arial"/>
          <w:b/>
          <w:bCs/>
          <w:lang w:val="es-ES"/>
        </w:rPr>
      </w:pPr>
      <w:r w:rsidRPr="0044491C">
        <w:rPr>
          <w:rFonts w:ascii="Arial" w:hAnsi="Arial" w:cs="Arial"/>
          <w:b/>
          <w:bCs/>
          <w:lang w:val="es-ES"/>
        </w:rPr>
        <w:t xml:space="preserve">Cobertura masiva y </w:t>
      </w:r>
      <w:proofErr w:type="spellStart"/>
      <w:r w:rsidRPr="0044491C">
        <w:rPr>
          <w:rFonts w:ascii="Arial" w:hAnsi="Arial" w:cs="Arial"/>
          <w:b/>
          <w:bCs/>
          <w:lang w:val="es-ES"/>
        </w:rPr>
        <w:t>roaming</w:t>
      </w:r>
      <w:proofErr w:type="spellEnd"/>
      <w:r w:rsidRPr="0044491C">
        <w:rPr>
          <w:rFonts w:ascii="Arial" w:hAnsi="Arial" w:cs="Arial"/>
          <w:b/>
          <w:bCs/>
          <w:lang w:val="es-ES"/>
        </w:rPr>
        <w:t xml:space="preserve"> sin límites</w:t>
      </w:r>
    </w:p>
    <w:p w14:paraId="243F0C2E" w14:textId="77777777" w:rsidR="0044491C" w:rsidRPr="0044491C" w:rsidRDefault="0044491C" w:rsidP="0044491C">
      <w:pPr>
        <w:jc w:val="both"/>
        <w:rPr>
          <w:rFonts w:ascii="Arial" w:hAnsi="Arial" w:cs="Arial"/>
          <w:b/>
          <w:bCs/>
          <w:lang w:val="es-ES"/>
        </w:rPr>
      </w:pPr>
    </w:p>
    <w:p w14:paraId="021E4973" w14:textId="5EA94B24" w:rsidR="0044491C" w:rsidRPr="0044491C" w:rsidRDefault="0044491C" w:rsidP="0044491C">
      <w:pPr>
        <w:jc w:val="both"/>
        <w:rPr>
          <w:rFonts w:ascii="Arial" w:hAnsi="Arial" w:cs="Arial"/>
          <w:lang w:val="es-ES"/>
        </w:rPr>
      </w:pPr>
      <w:r w:rsidRPr="0044491C">
        <w:rPr>
          <w:rFonts w:ascii="Arial" w:hAnsi="Arial" w:cs="Arial"/>
          <w:lang w:val="es-ES"/>
        </w:rPr>
        <w:t xml:space="preserve">Un solo </w:t>
      </w:r>
      <w:proofErr w:type="spellStart"/>
      <w:r w:rsidRPr="0044491C">
        <w:rPr>
          <w:rFonts w:ascii="Arial" w:hAnsi="Arial" w:cs="Arial"/>
          <w:lang w:val="es-ES"/>
        </w:rPr>
        <w:t>Solidcom</w:t>
      </w:r>
      <w:proofErr w:type="spellEnd"/>
      <w:r w:rsidRPr="0044491C">
        <w:rPr>
          <w:rFonts w:ascii="Arial" w:hAnsi="Arial" w:cs="Arial"/>
          <w:lang w:val="es-ES"/>
        </w:rPr>
        <w:t xml:space="preserve"> ANT01 cubre hasta 500 metros de radio en campo abierto. Con tres unidades conectadas en cascada mediante IP, el sistema mantiene hasta 30 </w:t>
      </w:r>
      <w:r w:rsidR="00140829">
        <w:rPr>
          <w:rFonts w:ascii="Arial" w:hAnsi="Arial" w:cs="Arial"/>
          <w:lang w:val="es-ES"/>
        </w:rPr>
        <w:t>petacas</w:t>
      </w:r>
      <w:r w:rsidRPr="0044491C">
        <w:rPr>
          <w:rFonts w:ascii="Arial" w:hAnsi="Arial" w:cs="Arial"/>
          <w:lang w:val="es-ES"/>
        </w:rPr>
        <w:t xml:space="preserve"> en comunicación estable.</w:t>
      </w:r>
    </w:p>
    <w:p w14:paraId="5476E98D" w14:textId="77777777" w:rsidR="0044491C" w:rsidRDefault="0044491C" w:rsidP="0044491C">
      <w:pPr>
        <w:jc w:val="both"/>
        <w:rPr>
          <w:rFonts w:ascii="Arial" w:hAnsi="Arial" w:cs="Arial"/>
          <w:lang w:val="es-ES"/>
        </w:rPr>
      </w:pPr>
    </w:p>
    <w:p w14:paraId="5EF46DBC" w14:textId="21C317DB" w:rsidR="0044491C" w:rsidRPr="0044491C" w:rsidRDefault="0044491C" w:rsidP="0044491C">
      <w:pPr>
        <w:jc w:val="both"/>
        <w:rPr>
          <w:rFonts w:ascii="Arial" w:hAnsi="Arial" w:cs="Arial"/>
          <w:lang w:val="es-ES"/>
        </w:rPr>
      </w:pPr>
      <w:r w:rsidRPr="0044491C">
        <w:rPr>
          <w:rFonts w:ascii="Arial" w:hAnsi="Arial" w:cs="Arial"/>
          <w:lang w:val="es-ES"/>
        </w:rPr>
        <w:t xml:space="preserve">En despliegues mayores, es posible ampliar la cobertura a través de interfaces 2W/4W para conectar más sistemas </w:t>
      </w:r>
      <w:proofErr w:type="spellStart"/>
      <w:r w:rsidRPr="0044491C">
        <w:rPr>
          <w:rFonts w:ascii="Arial" w:hAnsi="Arial" w:cs="Arial"/>
          <w:lang w:val="es-ES"/>
        </w:rPr>
        <w:t>Solidcom</w:t>
      </w:r>
      <w:proofErr w:type="spellEnd"/>
      <w:r w:rsidRPr="0044491C">
        <w:rPr>
          <w:rFonts w:ascii="Arial" w:hAnsi="Arial" w:cs="Arial"/>
          <w:lang w:val="es-ES"/>
        </w:rPr>
        <w:t xml:space="preserve"> ANT01 o intercomunicadores de terceros, sin límite superior.</w:t>
      </w:r>
    </w:p>
    <w:p w14:paraId="62229E89" w14:textId="77777777" w:rsidR="0044491C" w:rsidRPr="0044491C" w:rsidRDefault="0044491C" w:rsidP="0044491C">
      <w:pPr>
        <w:jc w:val="both"/>
        <w:rPr>
          <w:rFonts w:ascii="Arial" w:hAnsi="Arial" w:cs="Arial"/>
          <w:lang w:val="es-ES"/>
        </w:rPr>
      </w:pPr>
      <w:r w:rsidRPr="0044491C">
        <w:rPr>
          <w:rFonts w:ascii="Arial" w:hAnsi="Arial" w:cs="Arial"/>
          <w:lang w:val="es-ES"/>
        </w:rPr>
        <w:t xml:space="preserve">Cuando se combina con la Geo Central </w:t>
      </w:r>
      <w:proofErr w:type="spellStart"/>
      <w:r w:rsidRPr="0044491C">
        <w:rPr>
          <w:rFonts w:ascii="Arial" w:hAnsi="Arial" w:cs="Arial"/>
          <w:lang w:val="es-ES"/>
        </w:rPr>
        <w:t>Station</w:t>
      </w:r>
      <w:proofErr w:type="spellEnd"/>
      <w:r w:rsidRPr="0044491C">
        <w:rPr>
          <w:rFonts w:ascii="Arial" w:hAnsi="Arial" w:cs="Arial"/>
          <w:lang w:val="es-ES"/>
        </w:rPr>
        <w:t xml:space="preserve">, hasta 8 </w:t>
      </w:r>
      <w:proofErr w:type="spellStart"/>
      <w:r w:rsidRPr="0044491C">
        <w:rPr>
          <w:rFonts w:ascii="Arial" w:hAnsi="Arial" w:cs="Arial"/>
          <w:lang w:val="es-ES"/>
        </w:rPr>
        <w:t>Solidcom</w:t>
      </w:r>
      <w:proofErr w:type="spellEnd"/>
      <w:r w:rsidRPr="0044491C">
        <w:rPr>
          <w:rFonts w:ascii="Arial" w:hAnsi="Arial" w:cs="Arial"/>
          <w:lang w:val="es-ES"/>
        </w:rPr>
        <w:t xml:space="preserve"> ANT01 pueden enlazarse </w:t>
      </w:r>
      <w:proofErr w:type="gramStart"/>
      <w:r w:rsidRPr="0044491C">
        <w:rPr>
          <w:rFonts w:ascii="Arial" w:hAnsi="Arial" w:cs="Arial"/>
          <w:lang w:val="es-ES"/>
        </w:rPr>
        <w:t xml:space="preserve">en </w:t>
      </w:r>
      <w:proofErr w:type="spellStart"/>
      <w:r w:rsidRPr="0044491C">
        <w:rPr>
          <w:rFonts w:ascii="Arial" w:hAnsi="Arial" w:cs="Arial"/>
          <w:lang w:val="es-ES"/>
        </w:rPr>
        <w:t>roaming</w:t>
      </w:r>
      <w:proofErr w:type="spellEnd"/>
      <w:proofErr w:type="gramEnd"/>
      <w:r w:rsidRPr="0044491C">
        <w:rPr>
          <w:rFonts w:ascii="Arial" w:hAnsi="Arial" w:cs="Arial"/>
          <w:lang w:val="es-ES"/>
        </w:rPr>
        <w:t>, ofreciendo una cobertura de más de 4 millones de metros cuadrados, equivalente a 560 campos de fútbol estándar.</w:t>
      </w:r>
    </w:p>
    <w:p w14:paraId="47BB1935" w14:textId="77777777" w:rsidR="0044491C" w:rsidRDefault="0044491C" w:rsidP="0044491C">
      <w:pPr>
        <w:jc w:val="both"/>
        <w:rPr>
          <w:rFonts w:ascii="Arial" w:hAnsi="Arial" w:cs="Arial"/>
          <w:b/>
          <w:bCs/>
          <w:lang w:val="es-ES"/>
        </w:rPr>
      </w:pPr>
    </w:p>
    <w:p w14:paraId="6DDC7F86" w14:textId="2AFD0525" w:rsidR="0044491C" w:rsidRDefault="0044491C" w:rsidP="0044491C">
      <w:pPr>
        <w:jc w:val="both"/>
        <w:rPr>
          <w:rFonts w:ascii="Arial" w:hAnsi="Arial" w:cs="Arial"/>
          <w:b/>
          <w:bCs/>
          <w:lang w:val="es-ES"/>
        </w:rPr>
      </w:pPr>
      <w:r w:rsidRPr="0044491C">
        <w:rPr>
          <w:rFonts w:ascii="Arial" w:hAnsi="Arial" w:cs="Arial"/>
          <w:b/>
          <w:bCs/>
          <w:lang w:val="es-ES"/>
        </w:rPr>
        <w:t>Gestión de grupos inteligente</w:t>
      </w:r>
    </w:p>
    <w:p w14:paraId="50593FDC" w14:textId="77777777" w:rsidR="0044491C" w:rsidRPr="0044491C" w:rsidRDefault="0044491C" w:rsidP="0044491C">
      <w:pPr>
        <w:jc w:val="both"/>
        <w:rPr>
          <w:rFonts w:ascii="Arial" w:hAnsi="Arial" w:cs="Arial"/>
          <w:b/>
          <w:bCs/>
          <w:lang w:val="es-ES"/>
        </w:rPr>
      </w:pPr>
    </w:p>
    <w:p w14:paraId="3F152A18" w14:textId="77777777" w:rsidR="0044491C" w:rsidRDefault="0044491C" w:rsidP="0044491C">
      <w:pPr>
        <w:jc w:val="both"/>
        <w:rPr>
          <w:rFonts w:ascii="Arial" w:hAnsi="Arial" w:cs="Arial"/>
          <w:lang w:val="es-ES"/>
        </w:rPr>
      </w:pPr>
      <w:proofErr w:type="spellStart"/>
      <w:r w:rsidRPr="0044491C">
        <w:rPr>
          <w:rFonts w:ascii="Arial" w:hAnsi="Arial" w:cs="Arial"/>
          <w:lang w:val="es-ES"/>
        </w:rPr>
        <w:t>Solidcom</w:t>
      </w:r>
      <w:proofErr w:type="spellEnd"/>
      <w:r w:rsidRPr="0044491C">
        <w:rPr>
          <w:rFonts w:ascii="Arial" w:hAnsi="Arial" w:cs="Arial"/>
          <w:lang w:val="es-ES"/>
        </w:rPr>
        <w:t xml:space="preserve"> H1 está diseñado para una comunicación eficiente en cualquier entorno:</w:t>
      </w:r>
    </w:p>
    <w:p w14:paraId="0CD39096" w14:textId="77777777" w:rsidR="00402869" w:rsidRPr="0044491C" w:rsidRDefault="00402869" w:rsidP="0044491C">
      <w:pPr>
        <w:jc w:val="both"/>
        <w:rPr>
          <w:rFonts w:ascii="Arial" w:hAnsi="Arial" w:cs="Arial"/>
          <w:lang w:val="es-ES"/>
        </w:rPr>
      </w:pPr>
    </w:p>
    <w:p w14:paraId="29FCC2A5" w14:textId="77777777" w:rsidR="0044491C" w:rsidRPr="0044491C" w:rsidRDefault="0044491C" w:rsidP="0044491C">
      <w:pPr>
        <w:numPr>
          <w:ilvl w:val="0"/>
          <w:numId w:val="13"/>
        </w:numPr>
        <w:jc w:val="both"/>
        <w:rPr>
          <w:rFonts w:ascii="Arial" w:hAnsi="Arial" w:cs="Arial"/>
          <w:lang w:val="es-ES"/>
        </w:rPr>
      </w:pPr>
      <w:r w:rsidRPr="0044491C">
        <w:rPr>
          <w:rFonts w:ascii="Arial" w:hAnsi="Arial" w:cs="Arial"/>
          <w:lang w:val="es-ES"/>
        </w:rPr>
        <w:t>En modo autónomo, con hasta 3 unidades ANT01, se pueden crear hasta 12 grupos, ideal para equipos compactos y dinámicos.</w:t>
      </w:r>
    </w:p>
    <w:p w14:paraId="60C40B4E" w14:textId="1FB49EF6" w:rsidR="0044491C" w:rsidRPr="0044491C" w:rsidRDefault="0044491C" w:rsidP="0044491C">
      <w:pPr>
        <w:numPr>
          <w:ilvl w:val="0"/>
          <w:numId w:val="13"/>
        </w:numPr>
        <w:jc w:val="both"/>
        <w:rPr>
          <w:rFonts w:ascii="Arial" w:hAnsi="Arial" w:cs="Arial"/>
          <w:lang w:val="es-ES"/>
        </w:rPr>
      </w:pPr>
      <w:r w:rsidRPr="0044491C">
        <w:rPr>
          <w:rFonts w:ascii="Arial" w:hAnsi="Arial" w:cs="Arial"/>
          <w:lang w:val="es-ES"/>
        </w:rPr>
        <w:t xml:space="preserve">En modo ampliado con Geo Central </w:t>
      </w:r>
      <w:proofErr w:type="spellStart"/>
      <w:r w:rsidRPr="0044491C">
        <w:rPr>
          <w:rFonts w:ascii="Arial" w:hAnsi="Arial" w:cs="Arial"/>
          <w:lang w:val="es-ES"/>
        </w:rPr>
        <w:t>Station</w:t>
      </w:r>
      <w:proofErr w:type="spellEnd"/>
      <w:r w:rsidRPr="0044491C">
        <w:rPr>
          <w:rFonts w:ascii="Arial" w:hAnsi="Arial" w:cs="Arial"/>
          <w:lang w:val="es-ES"/>
        </w:rPr>
        <w:t>, se pueden configurar y gestionar hasta 100 grupos independientes, con</w:t>
      </w:r>
      <w:r w:rsidR="00140829">
        <w:rPr>
          <w:rFonts w:ascii="Arial" w:hAnsi="Arial" w:cs="Arial"/>
          <w:lang w:val="es-ES"/>
        </w:rPr>
        <w:t xml:space="preserve"> </w:t>
      </w:r>
      <w:r w:rsidRPr="0044491C">
        <w:rPr>
          <w:rFonts w:ascii="Arial" w:hAnsi="Arial" w:cs="Arial"/>
          <w:lang w:val="es-ES"/>
        </w:rPr>
        <w:t>memoria para eventos de gran escala y aplicaciones de alquiler.</w:t>
      </w:r>
    </w:p>
    <w:p w14:paraId="23E4D5D4" w14:textId="77777777" w:rsidR="0044491C" w:rsidRDefault="0044491C" w:rsidP="0044491C">
      <w:pPr>
        <w:jc w:val="both"/>
        <w:rPr>
          <w:rFonts w:ascii="Arial" w:hAnsi="Arial" w:cs="Arial"/>
          <w:lang w:val="es-ES"/>
        </w:rPr>
      </w:pPr>
    </w:p>
    <w:p w14:paraId="5BF2A798" w14:textId="6FC2EC01" w:rsidR="0044491C" w:rsidRPr="0044491C" w:rsidRDefault="0044491C" w:rsidP="0044491C">
      <w:pPr>
        <w:jc w:val="both"/>
        <w:rPr>
          <w:rFonts w:ascii="Arial" w:hAnsi="Arial" w:cs="Arial"/>
          <w:b/>
          <w:bCs/>
          <w:lang w:val="es-ES"/>
        </w:rPr>
      </w:pPr>
      <w:r w:rsidRPr="0044491C">
        <w:rPr>
          <w:rFonts w:ascii="Arial" w:hAnsi="Arial" w:cs="Arial"/>
          <w:lang w:val="es-ES"/>
        </w:rPr>
        <w:t>Esta gestión flexible permite</w:t>
      </w:r>
      <w:r w:rsidRPr="0044491C">
        <w:rPr>
          <w:rFonts w:ascii="Arial" w:hAnsi="Arial" w:cs="Arial"/>
          <w:b/>
          <w:bCs/>
          <w:lang w:val="es-ES"/>
        </w:rPr>
        <w:t xml:space="preserve"> cambiar, guardar y aplicar configuraciones con facilidad en diferentes proyectos.</w:t>
      </w:r>
    </w:p>
    <w:p w14:paraId="07146084" w14:textId="45712A0A" w:rsidR="0044491C" w:rsidRDefault="0044491C" w:rsidP="0044491C">
      <w:pPr>
        <w:jc w:val="both"/>
        <w:rPr>
          <w:rFonts w:ascii="Arial" w:hAnsi="Arial" w:cs="Arial"/>
          <w:b/>
          <w:bCs/>
          <w:lang w:val="es-ES"/>
        </w:rPr>
      </w:pPr>
    </w:p>
    <w:p w14:paraId="79027BA4" w14:textId="77777777" w:rsidR="00100AEC" w:rsidRPr="0044491C" w:rsidRDefault="00100AEC" w:rsidP="0044491C">
      <w:pPr>
        <w:jc w:val="both"/>
        <w:rPr>
          <w:rFonts w:ascii="Arial" w:hAnsi="Arial" w:cs="Arial"/>
          <w:b/>
          <w:bCs/>
          <w:lang w:val="es-ES"/>
        </w:rPr>
      </w:pPr>
    </w:p>
    <w:p w14:paraId="33C769D1" w14:textId="77777777" w:rsidR="0044491C" w:rsidRDefault="0044491C" w:rsidP="0044491C">
      <w:pPr>
        <w:jc w:val="both"/>
        <w:rPr>
          <w:rFonts w:ascii="Arial" w:hAnsi="Arial" w:cs="Arial"/>
          <w:b/>
          <w:bCs/>
          <w:lang w:val="es-ES"/>
        </w:rPr>
      </w:pPr>
      <w:r w:rsidRPr="0044491C">
        <w:rPr>
          <w:rFonts w:ascii="Arial" w:hAnsi="Arial" w:cs="Arial"/>
          <w:b/>
          <w:bCs/>
          <w:lang w:val="es-ES"/>
        </w:rPr>
        <w:t>Diseño ligero y compacto</w:t>
      </w:r>
    </w:p>
    <w:p w14:paraId="2A5FBF77" w14:textId="77777777" w:rsidR="0044491C" w:rsidRPr="0044491C" w:rsidRDefault="0044491C" w:rsidP="0044491C">
      <w:pPr>
        <w:jc w:val="both"/>
        <w:rPr>
          <w:rFonts w:ascii="Arial" w:hAnsi="Arial" w:cs="Arial"/>
          <w:b/>
          <w:bCs/>
          <w:lang w:val="es-ES"/>
        </w:rPr>
      </w:pPr>
    </w:p>
    <w:p w14:paraId="043343CE" w14:textId="492B6FDA" w:rsidR="0044491C" w:rsidRDefault="008C1752" w:rsidP="0044491C">
      <w:pPr>
        <w:jc w:val="both"/>
        <w:rPr>
          <w:rFonts w:ascii="Arial" w:hAnsi="Arial" w:cs="Arial"/>
          <w:lang w:val="es-ES"/>
        </w:rPr>
      </w:pPr>
      <w:r>
        <w:rPr>
          <w:rFonts w:ascii="Arial" w:hAnsi="Arial" w:cs="Arial"/>
          <w:lang w:val="es-ES"/>
        </w:rPr>
        <w:t xml:space="preserve">La petaca </w:t>
      </w:r>
      <w:proofErr w:type="spellStart"/>
      <w:r w:rsidR="0044491C" w:rsidRPr="0044491C">
        <w:rPr>
          <w:rFonts w:ascii="Arial" w:hAnsi="Arial" w:cs="Arial"/>
          <w:lang w:val="es-ES"/>
        </w:rPr>
        <w:t>Solidcom</w:t>
      </w:r>
      <w:proofErr w:type="spellEnd"/>
      <w:r w:rsidR="0044491C" w:rsidRPr="0044491C">
        <w:rPr>
          <w:rFonts w:ascii="Arial" w:hAnsi="Arial" w:cs="Arial"/>
          <w:lang w:val="es-ES"/>
        </w:rPr>
        <w:t xml:space="preserve"> BPK01 pesa menos de 305 g (batería incluida), lo que garantiza comodidad incluso durante largas jornadas. Puede sujetarse a la cintura o llevarse colgado del cuello, sin apenas notarse.</w:t>
      </w:r>
    </w:p>
    <w:p w14:paraId="74518868" w14:textId="77777777" w:rsidR="0044491C" w:rsidRPr="0044491C" w:rsidRDefault="0044491C" w:rsidP="0044491C">
      <w:pPr>
        <w:jc w:val="both"/>
        <w:rPr>
          <w:rFonts w:ascii="Arial" w:hAnsi="Arial" w:cs="Arial"/>
          <w:lang w:val="es-ES"/>
        </w:rPr>
      </w:pPr>
    </w:p>
    <w:p w14:paraId="3DBCF740" w14:textId="77777777" w:rsidR="0044491C" w:rsidRPr="0044491C" w:rsidRDefault="0044491C" w:rsidP="0044491C">
      <w:pPr>
        <w:numPr>
          <w:ilvl w:val="0"/>
          <w:numId w:val="14"/>
        </w:numPr>
        <w:jc w:val="both"/>
        <w:rPr>
          <w:rFonts w:ascii="Arial" w:hAnsi="Arial" w:cs="Arial"/>
          <w:lang w:val="es-ES"/>
        </w:rPr>
      </w:pPr>
      <w:r w:rsidRPr="0044491C">
        <w:rPr>
          <w:rFonts w:ascii="Arial" w:hAnsi="Arial" w:cs="Arial"/>
          <w:lang w:val="es-ES"/>
        </w:rPr>
        <w:t>Autonomía de 15 horas con batería dedicada.</w:t>
      </w:r>
    </w:p>
    <w:p w14:paraId="15661BAF" w14:textId="77777777" w:rsidR="0044491C" w:rsidRPr="0044491C" w:rsidRDefault="0044491C" w:rsidP="0044491C">
      <w:pPr>
        <w:numPr>
          <w:ilvl w:val="0"/>
          <w:numId w:val="14"/>
        </w:numPr>
        <w:jc w:val="both"/>
        <w:rPr>
          <w:rFonts w:ascii="Arial" w:hAnsi="Arial" w:cs="Arial"/>
          <w:lang w:val="es-ES"/>
        </w:rPr>
      </w:pPr>
      <w:r w:rsidRPr="0044491C">
        <w:rPr>
          <w:rFonts w:ascii="Arial" w:hAnsi="Arial" w:cs="Arial"/>
          <w:lang w:val="es-ES"/>
        </w:rPr>
        <w:t>Audio inalámbrico real gracias al módulo Bluetooth integrado, compatible con auriculares TWS y de diadema sin cables.</w:t>
      </w:r>
    </w:p>
    <w:p w14:paraId="0940BC5A" w14:textId="77777777" w:rsidR="0044491C" w:rsidRDefault="0044491C" w:rsidP="0044491C">
      <w:pPr>
        <w:numPr>
          <w:ilvl w:val="0"/>
          <w:numId w:val="14"/>
        </w:numPr>
        <w:jc w:val="both"/>
        <w:rPr>
          <w:rFonts w:ascii="Arial" w:hAnsi="Arial" w:cs="Arial"/>
          <w:lang w:val="es-ES"/>
        </w:rPr>
      </w:pPr>
      <w:r w:rsidRPr="0044491C">
        <w:rPr>
          <w:rFonts w:ascii="Arial" w:hAnsi="Arial" w:cs="Arial"/>
          <w:lang w:val="es-ES"/>
        </w:rPr>
        <w:t>Botones multifunción personalizables: cada uno admite hasta cuatro acciones combinadas, como hablar en múltiples canales, enviar varias alertas de llamada o ambas funciones en un solo toque.</w:t>
      </w:r>
    </w:p>
    <w:p w14:paraId="6EF6A764" w14:textId="77777777" w:rsidR="00580FCD" w:rsidRDefault="00580FCD" w:rsidP="00580FCD">
      <w:pPr>
        <w:jc w:val="both"/>
        <w:rPr>
          <w:rFonts w:ascii="Arial" w:hAnsi="Arial" w:cs="Arial"/>
          <w:lang w:val="es-ES"/>
        </w:rPr>
      </w:pPr>
    </w:p>
    <w:p w14:paraId="6D49027E" w14:textId="77777777" w:rsidR="00580FCD" w:rsidRDefault="00580FCD" w:rsidP="00580FCD">
      <w:pPr>
        <w:jc w:val="both"/>
        <w:rPr>
          <w:rFonts w:ascii="Arial" w:hAnsi="Arial" w:cs="Arial"/>
          <w:lang w:val="es-ES"/>
        </w:rPr>
      </w:pPr>
    </w:p>
    <w:p w14:paraId="63613E7F" w14:textId="77777777" w:rsidR="00580FCD" w:rsidRDefault="00580FCD" w:rsidP="00580FCD">
      <w:pPr>
        <w:jc w:val="both"/>
        <w:rPr>
          <w:rFonts w:ascii="Arial" w:hAnsi="Arial" w:cs="Arial"/>
          <w:lang w:val="es-ES"/>
        </w:rPr>
      </w:pPr>
    </w:p>
    <w:p w14:paraId="458ED085" w14:textId="77777777" w:rsidR="00580FCD" w:rsidRDefault="00580FCD" w:rsidP="00580FCD">
      <w:pPr>
        <w:jc w:val="both"/>
        <w:rPr>
          <w:rFonts w:ascii="Arial" w:hAnsi="Arial" w:cs="Arial"/>
          <w:lang w:val="es-ES"/>
        </w:rPr>
      </w:pPr>
    </w:p>
    <w:p w14:paraId="0D96C826" w14:textId="77777777" w:rsidR="00580FCD" w:rsidRDefault="00580FCD" w:rsidP="00580FCD">
      <w:pPr>
        <w:jc w:val="both"/>
        <w:rPr>
          <w:rFonts w:ascii="Arial" w:hAnsi="Arial" w:cs="Arial"/>
          <w:lang w:val="es-ES"/>
        </w:rPr>
      </w:pPr>
    </w:p>
    <w:p w14:paraId="63CED24C" w14:textId="77777777" w:rsidR="00580FCD" w:rsidRDefault="00580FCD" w:rsidP="00580FCD">
      <w:pPr>
        <w:jc w:val="both"/>
        <w:rPr>
          <w:rFonts w:ascii="Arial" w:hAnsi="Arial" w:cs="Arial"/>
          <w:lang w:val="es-ES"/>
        </w:rPr>
      </w:pPr>
    </w:p>
    <w:p w14:paraId="4A2D4404" w14:textId="77777777" w:rsidR="00580FCD" w:rsidRDefault="00580FCD" w:rsidP="00580FCD">
      <w:pPr>
        <w:jc w:val="both"/>
        <w:rPr>
          <w:rFonts w:ascii="Arial" w:hAnsi="Arial" w:cs="Arial"/>
          <w:lang w:val="es-ES"/>
        </w:rPr>
      </w:pPr>
    </w:p>
    <w:p w14:paraId="52E238E2" w14:textId="77777777" w:rsidR="00580FCD" w:rsidRPr="0044491C" w:rsidRDefault="00580FCD" w:rsidP="00580FCD">
      <w:pPr>
        <w:jc w:val="both"/>
        <w:rPr>
          <w:rFonts w:ascii="Arial" w:hAnsi="Arial" w:cs="Arial"/>
          <w:lang w:val="es-ES"/>
        </w:rPr>
      </w:pPr>
    </w:p>
    <w:p w14:paraId="13868FE1" w14:textId="6F4E49F9" w:rsidR="0044491C" w:rsidRPr="0044491C" w:rsidRDefault="0044491C" w:rsidP="0044491C">
      <w:pPr>
        <w:jc w:val="both"/>
        <w:rPr>
          <w:rFonts w:ascii="Arial" w:hAnsi="Arial" w:cs="Arial"/>
          <w:b/>
          <w:bCs/>
          <w:lang w:val="es-ES"/>
        </w:rPr>
      </w:pPr>
    </w:p>
    <w:p w14:paraId="2C4A73A5" w14:textId="77777777" w:rsidR="0044491C" w:rsidRDefault="0044491C" w:rsidP="0044491C">
      <w:pPr>
        <w:jc w:val="both"/>
        <w:rPr>
          <w:rFonts w:ascii="Arial" w:hAnsi="Arial" w:cs="Arial"/>
          <w:b/>
          <w:bCs/>
          <w:lang w:val="es-ES"/>
        </w:rPr>
      </w:pPr>
      <w:r w:rsidRPr="0044491C">
        <w:rPr>
          <w:rFonts w:ascii="Arial" w:hAnsi="Arial" w:cs="Arial"/>
          <w:b/>
          <w:bCs/>
          <w:lang w:val="es-ES"/>
        </w:rPr>
        <w:t>Acceso en la nube y control inteligente</w:t>
      </w:r>
    </w:p>
    <w:p w14:paraId="2145193B" w14:textId="77777777" w:rsidR="0044491C" w:rsidRPr="0044491C" w:rsidRDefault="0044491C" w:rsidP="0044491C">
      <w:pPr>
        <w:jc w:val="both"/>
        <w:rPr>
          <w:rFonts w:ascii="Arial" w:hAnsi="Arial" w:cs="Arial"/>
          <w:b/>
          <w:bCs/>
          <w:lang w:val="es-ES"/>
        </w:rPr>
      </w:pPr>
    </w:p>
    <w:p w14:paraId="3F4350AA" w14:textId="77777777" w:rsidR="0044491C" w:rsidRDefault="0044491C" w:rsidP="0044491C">
      <w:pPr>
        <w:jc w:val="both"/>
        <w:rPr>
          <w:rFonts w:ascii="Arial" w:hAnsi="Arial" w:cs="Arial"/>
          <w:lang w:val="es-ES"/>
        </w:rPr>
      </w:pPr>
      <w:proofErr w:type="spellStart"/>
      <w:r w:rsidRPr="0044491C">
        <w:rPr>
          <w:rFonts w:ascii="Arial" w:hAnsi="Arial" w:cs="Arial"/>
          <w:lang w:val="es-ES"/>
        </w:rPr>
        <w:t>Solidcom</w:t>
      </w:r>
      <w:proofErr w:type="spellEnd"/>
      <w:r w:rsidRPr="0044491C">
        <w:rPr>
          <w:rFonts w:ascii="Arial" w:hAnsi="Arial" w:cs="Arial"/>
          <w:lang w:val="es-ES"/>
        </w:rPr>
        <w:t xml:space="preserve"> H1 ofrece opciones avanzadas de conectividad y gestión:</w:t>
      </w:r>
    </w:p>
    <w:p w14:paraId="70DAE0CB" w14:textId="77777777" w:rsidR="0044491C" w:rsidRPr="0044491C" w:rsidRDefault="0044491C" w:rsidP="0044491C">
      <w:pPr>
        <w:jc w:val="both"/>
        <w:rPr>
          <w:rFonts w:ascii="Arial" w:hAnsi="Arial" w:cs="Arial"/>
          <w:lang w:val="es-ES"/>
        </w:rPr>
      </w:pPr>
    </w:p>
    <w:p w14:paraId="147A6DCA" w14:textId="11089730" w:rsidR="0044491C" w:rsidRPr="0044491C" w:rsidRDefault="0044491C" w:rsidP="0044491C">
      <w:pPr>
        <w:numPr>
          <w:ilvl w:val="0"/>
          <w:numId w:val="15"/>
        </w:numPr>
        <w:jc w:val="both"/>
        <w:rPr>
          <w:rFonts w:ascii="Arial" w:hAnsi="Arial" w:cs="Arial"/>
          <w:lang w:val="es-ES"/>
        </w:rPr>
      </w:pPr>
      <w:r w:rsidRPr="0044491C">
        <w:rPr>
          <w:rFonts w:ascii="Arial" w:hAnsi="Arial" w:cs="Arial"/>
          <w:lang w:val="es-ES"/>
        </w:rPr>
        <w:t xml:space="preserve">En modo autónomo, hasta 3 ANT01 pueden enlazarse por internet, permitiendo intercomunicación en la nube para hasta 30 </w:t>
      </w:r>
      <w:r w:rsidR="008C1752">
        <w:rPr>
          <w:rFonts w:ascii="Arial" w:hAnsi="Arial" w:cs="Arial"/>
          <w:lang w:val="es-ES"/>
        </w:rPr>
        <w:t>petacas</w:t>
      </w:r>
      <w:r w:rsidRPr="0044491C">
        <w:rPr>
          <w:rFonts w:ascii="Arial" w:hAnsi="Arial" w:cs="Arial"/>
          <w:lang w:val="es-ES"/>
        </w:rPr>
        <w:t>.</w:t>
      </w:r>
    </w:p>
    <w:p w14:paraId="37D2A4AB" w14:textId="0F9B1EC6" w:rsidR="0044491C" w:rsidRPr="0044491C" w:rsidRDefault="0044491C" w:rsidP="0044491C">
      <w:pPr>
        <w:numPr>
          <w:ilvl w:val="0"/>
          <w:numId w:val="15"/>
        </w:numPr>
        <w:jc w:val="both"/>
        <w:rPr>
          <w:rFonts w:ascii="Arial" w:hAnsi="Arial" w:cs="Arial"/>
          <w:lang w:val="es-ES"/>
        </w:rPr>
      </w:pPr>
      <w:r w:rsidRPr="0044491C">
        <w:rPr>
          <w:rFonts w:ascii="Arial" w:hAnsi="Arial" w:cs="Arial"/>
          <w:lang w:val="es-ES"/>
        </w:rPr>
        <w:t xml:space="preserve">Con Geo Central </w:t>
      </w:r>
      <w:proofErr w:type="spellStart"/>
      <w:r w:rsidRPr="0044491C">
        <w:rPr>
          <w:rFonts w:ascii="Arial" w:hAnsi="Arial" w:cs="Arial"/>
          <w:lang w:val="es-ES"/>
        </w:rPr>
        <w:t>Station</w:t>
      </w:r>
      <w:proofErr w:type="spellEnd"/>
      <w:r w:rsidRPr="0044491C">
        <w:rPr>
          <w:rFonts w:ascii="Arial" w:hAnsi="Arial" w:cs="Arial"/>
          <w:lang w:val="es-ES"/>
        </w:rPr>
        <w:t xml:space="preserve">, hasta 8 ANT01 pueden enlazarse en la nube, con soporte para 80 </w:t>
      </w:r>
      <w:r w:rsidR="008C1752">
        <w:rPr>
          <w:rFonts w:ascii="Arial" w:hAnsi="Arial" w:cs="Arial"/>
          <w:lang w:val="es-ES"/>
        </w:rPr>
        <w:t>petacas</w:t>
      </w:r>
      <w:r w:rsidRPr="0044491C">
        <w:rPr>
          <w:rFonts w:ascii="Arial" w:hAnsi="Arial" w:cs="Arial"/>
          <w:lang w:val="es-ES"/>
        </w:rPr>
        <w:t>.</w:t>
      </w:r>
    </w:p>
    <w:p w14:paraId="51B78F59" w14:textId="77777777" w:rsidR="00100AEC" w:rsidRDefault="00100AEC" w:rsidP="0044491C">
      <w:pPr>
        <w:jc w:val="both"/>
        <w:rPr>
          <w:rFonts w:ascii="Arial" w:hAnsi="Arial" w:cs="Arial"/>
          <w:lang w:val="es-ES"/>
        </w:rPr>
      </w:pPr>
    </w:p>
    <w:p w14:paraId="2703F623" w14:textId="2C0EE017" w:rsidR="0044491C" w:rsidRPr="0044491C" w:rsidRDefault="0044491C" w:rsidP="0044491C">
      <w:pPr>
        <w:jc w:val="both"/>
        <w:rPr>
          <w:rFonts w:ascii="Arial" w:hAnsi="Arial" w:cs="Arial"/>
          <w:lang w:val="es-ES"/>
        </w:rPr>
      </w:pPr>
      <w:r w:rsidRPr="0044491C">
        <w:rPr>
          <w:rFonts w:ascii="Arial" w:hAnsi="Arial" w:cs="Arial"/>
          <w:lang w:val="es-ES"/>
        </w:rPr>
        <w:t xml:space="preserve">El sistema se gestiona fácilmente mediante </w:t>
      </w:r>
      <w:proofErr w:type="spellStart"/>
      <w:r w:rsidRPr="0044491C">
        <w:rPr>
          <w:rFonts w:ascii="Arial" w:hAnsi="Arial" w:cs="Arial"/>
          <w:lang w:val="es-ES"/>
        </w:rPr>
        <w:t>Wi</w:t>
      </w:r>
      <w:proofErr w:type="spellEnd"/>
      <w:r w:rsidRPr="0044491C">
        <w:rPr>
          <w:rFonts w:ascii="Arial" w:hAnsi="Arial" w:cs="Arial"/>
          <w:lang w:val="es-ES"/>
        </w:rPr>
        <w:t xml:space="preserve">-Fi o Bluetooth, a través de navegador web o la aplicación </w:t>
      </w:r>
      <w:proofErr w:type="spellStart"/>
      <w:r w:rsidRPr="0044491C">
        <w:rPr>
          <w:rFonts w:ascii="Arial" w:hAnsi="Arial" w:cs="Arial"/>
          <w:lang w:val="es-ES"/>
        </w:rPr>
        <w:t>HollyVox</w:t>
      </w:r>
      <w:proofErr w:type="spellEnd"/>
      <w:r w:rsidRPr="0044491C">
        <w:rPr>
          <w:rFonts w:ascii="Arial" w:hAnsi="Arial" w:cs="Arial"/>
          <w:lang w:val="es-ES"/>
        </w:rPr>
        <w:t xml:space="preserve"> para PC y dispositivos móviles.</w:t>
      </w:r>
    </w:p>
    <w:p w14:paraId="5E06512A" w14:textId="2978B7FD" w:rsidR="0044491C" w:rsidRPr="0044491C" w:rsidRDefault="0044491C" w:rsidP="0044491C">
      <w:pPr>
        <w:jc w:val="both"/>
        <w:rPr>
          <w:rFonts w:ascii="Arial" w:hAnsi="Arial" w:cs="Arial"/>
          <w:b/>
          <w:bCs/>
          <w:lang w:val="es-ES"/>
        </w:rPr>
      </w:pPr>
    </w:p>
    <w:p w14:paraId="336497CB" w14:textId="77777777" w:rsidR="0044491C" w:rsidRDefault="0044491C" w:rsidP="0044491C">
      <w:pPr>
        <w:jc w:val="both"/>
        <w:rPr>
          <w:rFonts w:ascii="Arial" w:hAnsi="Arial" w:cs="Arial"/>
          <w:b/>
          <w:bCs/>
          <w:lang w:val="es-ES"/>
        </w:rPr>
      </w:pPr>
      <w:r w:rsidRPr="0044491C">
        <w:rPr>
          <w:rFonts w:ascii="Arial" w:hAnsi="Arial" w:cs="Arial"/>
          <w:b/>
          <w:bCs/>
          <w:lang w:val="es-ES"/>
        </w:rPr>
        <w:t>Configuración sencilla y eficiente</w:t>
      </w:r>
    </w:p>
    <w:p w14:paraId="2FFF4334" w14:textId="77777777" w:rsidR="0044491C" w:rsidRPr="0044491C" w:rsidRDefault="0044491C" w:rsidP="0044491C">
      <w:pPr>
        <w:jc w:val="both"/>
        <w:rPr>
          <w:rFonts w:ascii="Arial" w:hAnsi="Arial" w:cs="Arial"/>
          <w:b/>
          <w:bCs/>
          <w:lang w:val="es-ES"/>
        </w:rPr>
      </w:pPr>
    </w:p>
    <w:p w14:paraId="352010ED" w14:textId="77777777" w:rsidR="0044491C" w:rsidRDefault="0044491C" w:rsidP="0044491C">
      <w:pPr>
        <w:jc w:val="both"/>
        <w:rPr>
          <w:rFonts w:ascii="Arial" w:hAnsi="Arial" w:cs="Arial"/>
          <w:lang w:val="es-ES"/>
        </w:rPr>
      </w:pPr>
      <w:r w:rsidRPr="0044491C">
        <w:rPr>
          <w:rFonts w:ascii="Arial" w:hAnsi="Arial" w:cs="Arial"/>
          <w:lang w:val="es-ES"/>
        </w:rPr>
        <w:t>Pensado para agilizar la puesta en marcha en producciones de cualquier escala:</w:t>
      </w:r>
    </w:p>
    <w:p w14:paraId="69E2D3ED" w14:textId="77777777" w:rsidR="0044491C" w:rsidRPr="0044491C" w:rsidRDefault="0044491C" w:rsidP="0044491C">
      <w:pPr>
        <w:jc w:val="both"/>
        <w:rPr>
          <w:rFonts w:ascii="Arial" w:hAnsi="Arial" w:cs="Arial"/>
          <w:lang w:val="es-ES"/>
        </w:rPr>
      </w:pPr>
    </w:p>
    <w:p w14:paraId="2A362732" w14:textId="0D860621" w:rsidR="0044491C" w:rsidRPr="0044491C" w:rsidRDefault="0044491C" w:rsidP="0044491C">
      <w:pPr>
        <w:numPr>
          <w:ilvl w:val="0"/>
          <w:numId w:val="16"/>
        </w:numPr>
        <w:jc w:val="both"/>
        <w:rPr>
          <w:rFonts w:ascii="Arial" w:hAnsi="Arial" w:cs="Arial"/>
          <w:lang w:val="es-ES"/>
        </w:rPr>
      </w:pPr>
      <w:r w:rsidRPr="0044491C">
        <w:rPr>
          <w:rFonts w:ascii="Arial" w:hAnsi="Arial" w:cs="Arial"/>
          <w:lang w:val="es-ES"/>
        </w:rPr>
        <w:t>Emparejamiento y actualizaciones automáticas al conectar l</w:t>
      </w:r>
      <w:r w:rsidR="008C1752">
        <w:rPr>
          <w:rFonts w:ascii="Arial" w:hAnsi="Arial" w:cs="Arial"/>
          <w:lang w:val="es-ES"/>
        </w:rPr>
        <w:t xml:space="preserve">as petacas </w:t>
      </w:r>
      <w:r w:rsidRPr="0044491C">
        <w:rPr>
          <w:rFonts w:ascii="Arial" w:hAnsi="Arial" w:cs="Arial"/>
          <w:lang w:val="es-ES"/>
        </w:rPr>
        <w:t>en la base de carga.</w:t>
      </w:r>
    </w:p>
    <w:p w14:paraId="7A8A6D7F" w14:textId="77777777" w:rsidR="0044491C" w:rsidRPr="0044491C" w:rsidRDefault="0044491C" w:rsidP="0044491C">
      <w:pPr>
        <w:numPr>
          <w:ilvl w:val="0"/>
          <w:numId w:val="16"/>
        </w:numPr>
        <w:jc w:val="both"/>
        <w:rPr>
          <w:rFonts w:ascii="Arial" w:hAnsi="Arial" w:cs="Arial"/>
          <w:lang w:val="es-ES"/>
        </w:rPr>
      </w:pPr>
      <w:r w:rsidRPr="0044491C">
        <w:rPr>
          <w:rFonts w:ascii="Arial" w:hAnsi="Arial" w:cs="Arial"/>
          <w:lang w:val="es-ES"/>
        </w:rPr>
        <w:t xml:space="preserve">Cascada </w:t>
      </w:r>
      <w:proofErr w:type="spellStart"/>
      <w:r w:rsidRPr="0044491C">
        <w:rPr>
          <w:rFonts w:ascii="Arial" w:hAnsi="Arial" w:cs="Arial"/>
          <w:lang w:val="es-ES"/>
        </w:rPr>
        <w:t>plug</w:t>
      </w:r>
      <w:proofErr w:type="spellEnd"/>
      <w:r w:rsidRPr="0044491C">
        <w:rPr>
          <w:rFonts w:ascii="Arial" w:hAnsi="Arial" w:cs="Arial"/>
          <w:lang w:val="es-ES"/>
        </w:rPr>
        <w:t>-and-</w:t>
      </w:r>
      <w:proofErr w:type="spellStart"/>
      <w:r w:rsidRPr="0044491C">
        <w:rPr>
          <w:rFonts w:ascii="Arial" w:hAnsi="Arial" w:cs="Arial"/>
          <w:lang w:val="es-ES"/>
        </w:rPr>
        <w:t>play</w:t>
      </w:r>
      <w:proofErr w:type="spellEnd"/>
      <w:r w:rsidRPr="0044491C">
        <w:rPr>
          <w:rFonts w:ascii="Arial" w:hAnsi="Arial" w:cs="Arial"/>
          <w:lang w:val="es-ES"/>
        </w:rPr>
        <w:t xml:space="preserve"> mediante cable de red, sin necesidad de ajustes manuales de IP.</w:t>
      </w:r>
    </w:p>
    <w:p w14:paraId="2B979427" w14:textId="4F1A333A" w:rsidR="0044491C" w:rsidRPr="0044491C" w:rsidRDefault="0044491C" w:rsidP="0044491C">
      <w:pPr>
        <w:numPr>
          <w:ilvl w:val="0"/>
          <w:numId w:val="16"/>
        </w:numPr>
        <w:jc w:val="both"/>
        <w:rPr>
          <w:rFonts w:ascii="Arial" w:hAnsi="Arial" w:cs="Arial"/>
          <w:lang w:val="es-ES"/>
        </w:rPr>
      </w:pPr>
      <w:r w:rsidRPr="0044491C">
        <w:rPr>
          <w:rFonts w:ascii="Arial" w:hAnsi="Arial" w:cs="Arial"/>
          <w:lang w:val="es-ES"/>
        </w:rPr>
        <w:t>Agrupación por roles (</w:t>
      </w:r>
      <w:proofErr w:type="gramStart"/>
      <w:r w:rsidRPr="0044491C">
        <w:rPr>
          <w:rFonts w:ascii="Arial" w:hAnsi="Arial" w:cs="Arial"/>
          <w:lang w:val="es-ES"/>
        </w:rPr>
        <w:t>Director</w:t>
      </w:r>
      <w:proofErr w:type="gramEnd"/>
      <w:r w:rsidRPr="0044491C">
        <w:rPr>
          <w:rFonts w:ascii="Arial" w:hAnsi="Arial" w:cs="Arial"/>
          <w:lang w:val="es-ES"/>
        </w:rPr>
        <w:t xml:space="preserve">, Cámara, </w:t>
      </w:r>
      <w:proofErr w:type="spellStart"/>
      <w:r w:rsidRPr="0044491C">
        <w:rPr>
          <w:rFonts w:ascii="Arial" w:hAnsi="Arial" w:cs="Arial"/>
          <w:lang w:val="es-ES"/>
        </w:rPr>
        <w:t>Gaffer</w:t>
      </w:r>
      <w:proofErr w:type="spellEnd"/>
      <w:r w:rsidRPr="0044491C">
        <w:rPr>
          <w:rFonts w:ascii="Arial" w:hAnsi="Arial" w:cs="Arial"/>
          <w:lang w:val="es-ES"/>
        </w:rPr>
        <w:t xml:space="preserve">, etc.) aplicable de forma masiva a </w:t>
      </w:r>
      <w:proofErr w:type="gramStart"/>
      <w:r w:rsidRPr="0044491C">
        <w:rPr>
          <w:rFonts w:ascii="Arial" w:hAnsi="Arial" w:cs="Arial"/>
          <w:lang w:val="es-ES"/>
        </w:rPr>
        <w:t>todos l</w:t>
      </w:r>
      <w:r w:rsidR="008C1752">
        <w:rPr>
          <w:rFonts w:ascii="Arial" w:hAnsi="Arial" w:cs="Arial"/>
          <w:lang w:val="es-ES"/>
        </w:rPr>
        <w:t>as petacas</w:t>
      </w:r>
      <w:proofErr w:type="gramEnd"/>
      <w:r w:rsidRPr="0044491C">
        <w:rPr>
          <w:rFonts w:ascii="Arial" w:hAnsi="Arial" w:cs="Arial"/>
          <w:lang w:val="es-ES"/>
        </w:rPr>
        <w:t>.</w:t>
      </w:r>
    </w:p>
    <w:p w14:paraId="711B6F1C" w14:textId="77777777" w:rsidR="0044491C" w:rsidRDefault="0044491C" w:rsidP="0044491C">
      <w:pPr>
        <w:numPr>
          <w:ilvl w:val="0"/>
          <w:numId w:val="16"/>
        </w:numPr>
        <w:jc w:val="both"/>
        <w:rPr>
          <w:rFonts w:ascii="Arial" w:hAnsi="Arial" w:cs="Arial"/>
          <w:lang w:val="es-ES"/>
        </w:rPr>
      </w:pPr>
      <w:r w:rsidRPr="0044491C">
        <w:rPr>
          <w:rFonts w:ascii="Arial" w:hAnsi="Arial" w:cs="Arial"/>
          <w:lang w:val="es-ES"/>
        </w:rPr>
        <w:t>Copias de seguridad y restauración mediante archivo de configuración, facilitando el despliegue rápido en diferentes proyectos.</w:t>
      </w:r>
    </w:p>
    <w:p w14:paraId="2A9065ED" w14:textId="77777777" w:rsidR="0044491C" w:rsidRPr="0044491C" w:rsidRDefault="0044491C" w:rsidP="0044491C">
      <w:pPr>
        <w:jc w:val="both"/>
        <w:rPr>
          <w:rFonts w:ascii="Arial" w:hAnsi="Arial" w:cs="Arial"/>
          <w:lang w:val="es-ES"/>
        </w:rPr>
      </w:pPr>
    </w:p>
    <w:p w14:paraId="4482884C" w14:textId="4F1E1DE0" w:rsidR="0044491C" w:rsidRPr="0044491C" w:rsidRDefault="0044491C" w:rsidP="0044491C">
      <w:pPr>
        <w:jc w:val="both"/>
        <w:rPr>
          <w:rFonts w:ascii="Arial" w:hAnsi="Arial" w:cs="Arial"/>
          <w:b/>
          <w:bCs/>
          <w:lang w:val="es-ES"/>
        </w:rPr>
      </w:pPr>
    </w:p>
    <w:p w14:paraId="5EB3A0A7" w14:textId="77777777" w:rsidR="0044491C" w:rsidRPr="0044491C" w:rsidRDefault="0044491C" w:rsidP="0044491C">
      <w:pPr>
        <w:jc w:val="both"/>
        <w:rPr>
          <w:rFonts w:ascii="Arial" w:hAnsi="Arial" w:cs="Arial"/>
          <w:b/>
          <w:bCs/>
          <w:lang w:val="es-ES"/>
        </w:rPr>
      </w:pPr>
      <w:proofErr w:type="spellStart"/>
      <w:r w:rsidRPr="0044491C">
        <w:rPr>
          <w:rFonts w:ascii="Arial" w:hAnsi="Arial" w:cs="Arial"/>
          <w:b/>
          <w:bCs/>
          <w:lang w:val="es-ES"/>
        </w:rPr>
        <w:t>Solidcom</w:t>
      </w:r>
      <w:proofErr w:type="spellEnd"/>
      <w:r w:rsidRPr="0044491C">
        <w:rPr>
          <w:rFonts w:ascii="Arial" w:hAnsi="Arial" w:cs="Arial"/>
          <w:b/>
          <w:bCs/>
          <w:lang w:val="es-ES"/>
        </w:rPr>
        <w:t xml:space="preserve"> H1: comunicación profesional sin límites</w:t>
      </w:r>
    </w:p>
    <w:p w14:paraId="723B0A90" w14:textId="77777777" w:rsidR="0044491C" w:rsidRDefault="0044491C" w:rsidP="0044491C">
      <w:pPr>
        <w:jc w:val="both"/>
        <w:rPr>
          <w:rFonts w:ascii="Arial" w:hAnsi="Arial" w:cs="Arial"/>
          <w:b/>
          <w:bCs/>
          <w:lang w:val="es-ES"/>
        </w:rPr>
      </w:pPr>
    </w:p>
    <w:p w14:paraId="2C2706BA" w14:textId="6C682407" w:rsidR="0044491C" w:rsidRPr="0044491C" w:rsidRDefault="0044491C" w:rsidP="0044491C">
      <w:pPr>
        <w:jc w:val="both"/>
        <w:rPr>
          <w:rFonts w:ascii="Arial" w:hAnsi="Arial" w:cs="Arial"/>
          <w:lang w:val="es-ES"/>
        </w:rPr>
      </w:pPr>
      <w:r w:rsidRPr="0044491C">
        <w:rPr>
          <w:rFonts w:ascii="Arial" w:hAnsi="Arial" w:cs="Arial"/>
          <w:lang w:val="es-ES"/>
        </w:rPr>
        <w:t xml:space="preserve">Gracias a su potencia, escalabilidad y facilidad de uso, </w:t>
      </w:r>
      <w:proofErr w:type="spellStart"/>
      <w:r w:rsidRPr="0044491C">
        <w:rPr>
          <w:rFonts w:ascii="Arial" w:hAnsi="Arial" w:cs="Arial"/>
          <w:lang w:val="es-ES"/>
        </w:rPr>
        <w:t>Solidcom</w:t>
      </w:r>
      <w:proofErr w:type="spellEnd"/>
      <w:r w:rsidRPr="0044491C">
        <w:rPr>
          <w:rFonts w:ascii="Arial" w:hAnsi="Arial" w:cs="Arial"/>
          <w:lang w:val="es-ES"/>
        </w:rPr>
        <w:t xml:space="preserve"> H1 se presenta como la solución definitiva para la comunicación inalámbrica en rodajes de cine, televisión, producciones en directo y grandes eventos.</w:t>
      </w:r>
    </w:p>
    <w:p w14:paraId="7039E229" w14:textId="77777777" w:rsidR="0044491C" w:rsidRPr="0044491C" w:rsidRDefault="0044491C" w:rsidP="0044491C">
      <w:pPr>
        <w:jc w:val="both"/>
        <w:rPr>
          <w:rFonts w:ascii="Arial" w:hAnsi="Arial" w:cs="Arial"/>
          <w:lang w:val="es-ES"/>
        </w:rPr>
      </w:pPr>
      <w:r w:rsidRPr="0044491C">
        <w:rPr>
          <w:rFonts w:ascii="Arial" w:hAnsi="Arial" w:cs="Arial"/>
          <w:lang w:val="es-ES"/>
        </w:rPr>
        <w:t>Con cobertura masiva, gestión en la nube y diseño compacto, Hollyland ofrece un sistema listo para responder a los retos más exigentes de la industria audiovisual.</w:t>
      </w:r>
    </w:p>
    <w:p w14:paraId="13D84F55" w14:textId="77777777" w:rsidR="0044491C" w:rsidRPr="00B47F3E" w:rsidRDefault="0044491C" w:rsidP="00B661E3">
      <w:pPr>
        <w:jc w:val="both"/>
        <w:rPr>
          <w:rFonts w:ascii="Arial" w:hAnsi="Arial" w:cs="Arial"/>
          <w:lang w:val="es-ES"/>
        </w:rPr>
      </w:pPr>
    </w:p>
    <w:p w14:paraId="732D1B92" w14:textId="77777777" w:rsidR="00B746DA" w:rsidRPr="00B47F3E" w:rsidRDefault="00B746DA" w:rsidP="00B661E3">
      <w:pPr>
        <w:jc w:val="both"/>
        <w:rPr>
          <w:rFonts w:ascii="Arial" w:hAnsi="Arial" w:cs="Arial"/>
          <w:lang w:val="es-ES"/>
        </w:rPr>
      </w:pPr>
    </w:p>
    <w:p w14:paraId="1CD8197B" w14:textId="77777777" w:rsidR="00C13F34" w:rsidRPr="00402869" w:rsidRDefault="00C13F34" w:rsidP="00B661E3">
      <w:pPr>
        <w:jc w:val="both"/>
        <w:rPr>
          <w:rFonts w:ascii="Arial" w:hAnsi="Arial" w:cs="Arial"/>
          <w:b/>
          <w:bCs/>
          <w:lang w:val="es-ES"/>
        </w:rPr>
      </w:pPr>
    </w:p>
    <w:p w14:paraId="6F0449BB" w14:textId="77777777" w:rsidR="00C13F34" w:rsidRPr="00402869" w:rsidRDefault="00C13F34" w:rsidP="00B661E3">
      <w:pPr>
        <w:jc w:val="both"/>
        <w:rPr>
          <w:rFonts w:ascii="Arial" w:hAnsi="Arial" w:cs="Arial"/>
          <w:b/>
          <w:bCs/>
          <w:lang w:val="es-ES"/>
        </w:rPr>
      </w:pPr>
    </w:p>
    <w:p w14:paraId="5A8FD5ED" w14:textId="77777777" w:rsidR="00C13F34" w:rsidRPr="00402869" w:rsidRDefault="00C13F34" w:rsidP="00B661E3">
      <w:pPr>
        <w:jc w:val="both"/>
        <w:rPr>
          <w:rFonts w:ascii="Arial" w:hAnsi="Arial" w:cs="Arial"/>
          <w:b/>
          <w:bCs/>
          <w:lang w:val="es-ES"/>
        </w:rPr>
      </w:pPr>
    </w:p>
    <w:p w14:paraId="62DC0B09" w14:textId="77777777" w:rsidR="00C13F34" w:rsidRPr="00402869" w:rsidRDefault="00C13F34" w:rsidP="00B661E3">
      <w:pPr>
        <w:jc w:val="both"/>
        <w:rPr>
          <w:rFonts w:ascii="Arial" w:hAnsi="Arial" w:cs="Arial"/>
          <w:b/>
          <w:bCs/>
          <w:lang w:val="es-ES"/>
        </w:rPr>
      </w:pPr>
    </w:p>
    <w:p w14:paraId="54053E74" w14:textId="77777777" w:rsidR="00C13F34" w:rsidRPr="00402869" w:rsidRDefault="00C13F34" w:rsidP="00B661E3">
      <w:pPr>
        <w:jc w:val="both"/>
        <w:rPr>
          <w:rFonts w:ascii="Arial" w:hAnsi="Arial" w:cs="Arial"/>
          <w:b/>
          <w:bCs/>
          <w:lang w:val="es-ES"/>
        </w:rPr>
      </w:pPr>
    </w:p>
    <w:p w14:paraId="0C015E48" w14:textId="77777777" w:rsidR="00C13F34" w:rsidRPr="00402869" w:rsidRDefault="00C13F34" w:rsidP="00B661E3">
      <w:pPr>
        <w:jc w:val="both"/>
        <w:rPr>
          <w:rFonts w:ascii="Arial" w:hAnsi="Arial" w:cs="Arial"/>
          <w:b/>
          <w:bCs/>
          <w:lang w:val="es-ES"/>
        </w:rPr>
      </w:pPr>
    </w:p>
    <w:p w14:paraId="7F0802CA" w14:textId="77777777" w:rsidR="00C13F34" w:rsidRPr="00402869" w:rsidRDefault="00C13F34" w:rsidP="00B661E3">
      <w:pPr>
        <w:jc w:val="both"/>
        <w:rPr>
          <w:rFonts w:ascii="Arial" w:hAnsi="Arial" w:cs="Arial"/>
          <w:b/>
          <w:bCs/>
          <w:lang w:val="es-ES"/>
        </w:rPr>
      </w:pPr>
    </w:p>
    <w:p w14:paraId="0AD44F8E" w14:textId="77777777" w:rsidR="00C13F34" w:rsidRPr="00402869" w:rsidRDefault="00C13F34" w:rsidP="00B661E3">
      <w:pPr>
        <w:jc w:val="both"/>
        <w:rPr>
          <w:rFonts w:ascii="Arial" w:hAnsi="Arial" w:cs="Arial"/>
          <w:b/>
          <w:bCs/>
          <w:lang w:val="es-ES"/>
        </w:rPr>
      </w:pPr>
    </w:p>
    <w:p w14:paraId="337A58CB" w14:textId="77777777" w:rsidR="00C13F34" w:rsidRPr="00402869" w:rsidRDefault="00C13F34" w:rsidP="00B661E3">
      <w:pPr>
        <w:jc w:val="both"/>
        <w:rPr>
          <w:rFonts w:ascii="Arial" w:hAnsi="Arial" w:cs="Arial"/>
          <w:b/>
          <w:bCs/>
          <w:lang w:val="es-ES"/>
        </w:rPr>
      </w:pPr>
    </w:p>
    <w:p w14:paraId="4AFB425B" w14:textId="77777777" w:rsidR="00C13F34" w:rsidRPr="00402869" w:rsidRDefault="00C13F34" w:rsidP="00B661E3">
      <w:pPr>
        <w:jc w:val="both"/>
        <w:rPr>
          <w:rFonts w:ascii="Arial" w:hAnsi="Arial" w:cs="Arial"/>
          <w:b/>
          <w:bCs/>
          <w:lang w:val="es-ES"/>
        </w:rPr>
      </w:pPr>
    </w:p>
    <w:p w14:paraId="7EE6AAD8" w14:textId="77777777" w:rsidR="00C13F34" w:rsidRPr="00402869" w:rsidRDefault="00C13F34" w:rsidP="00B661E3">
      <w:pPr>
        <w:jc w:val="both"/>
        <w:rPr>
          <w:rFonts w:ascii="Arial" w:hAnsi="Arial" w:cs="Arial"/>
          <w:b/>
          <w:bCs/>
          <w:lang w:val="es-ES"/>
        </w:rPr>
      </w:pPr>
    </w:p>
    <w:p w14:paraId="7B2D787D" w14:textId="77777777" w:rsidR="00C13F34" w:rsidRPr="00402869" w:rsidRDefault="00C13F34" w:rsidP="00B661E3">
      <w:pPr>
        <w:jc w:val="both"/>
        <w:rPr>
          <w:rFonts w:ascii="Arial" w:hAnsi="Arial" w:cs="Arial"/>
          <w:b/>
          <w:bCs/>
          <w:lang w:val="es-ES"/>
        </w:rPr>
      </w:pPr>
    </w:p>
    <w:p w14:paraId="7831E863" w14:textId="77777777" w:rsidR="00C13F34" w:rsidRPr="00402869" w:rsidRDefault="00C13F34" w:rsidP="00B661E3">
      <w:pPr>
        <w:jc w:val="both"/>
        <w:rPr>
          <w:rFonts w:ascii="Arial" w:hAnsi="Arial" w:cs="Arial"/>
          <w:b/>
          <w:bCs/>
          <w:lang w:val="es-ES"/>
        </w:rPr>
      </w:pPr>
    </w:p>
    <w:p w14:paraId="64D88FE3" w14:textId="77777777" w:rsidR="00C13F34" w:rsidRPr="00402869" w:rsidRDefault="00C13F34" w:rsidP="00B661E3">
      <w:pPr>
        <w:jc w:val="both"/>
        <w:rPr>
          <w:rFonts w:ascii="Arial" w:hAnsi="Arial" w:cs="Arial"/>
          <w:b/>
          <w:bCs/>
          <w:lang w:val="es-ES"/>
        </w:rPr>
      </w:pPr>
    </w:p>
    <w:p w14:paraId="335D701A" w14:textId="77777777" w:rsidR="00C13F34" w:rsidRPr="00402869" w:rsidRDefault="00C13F34" w:rsidP="00B661E3">
      <w:pPr>
        <w:jc w:val="both"/>
        <w:rPr>
          <w:rFonts w:ascii="Arial" w:hAnsi="Arial" w:cs="Arial"/>
          <w:b/>
          <w:bCs/>
          <w:lang w:val="es-ES"/>
        </w:rPr>
      </w:pPr>
    </w:p>
    <w:p w14:paraId="48A32296" w14:textId="77777777" w:rsidR="00C13F34" w:rsidRPr="00402869" w:rsidRDefault="00C13F34" w:rsidP="00B661E3">
      <w:pPr>
        <w:jc w:val="both"/>
        <w:rPr>
          <w:rFonts w:ascii="Arial" w:hAnsi="Arial" w:cs="Arial"/>
          <w:b/>
          <w:bCs/>
          <w:lang w:val="es-ES"/>
        </w:rPr>
      </w:pPr>
    </w:p>
    <w:p w14:paraId="09D378DC" w14:textId="77777777" w:rsidR="00C13F34" w:rsidRPr="00402869" w:rsidRDefault="00C13F34" w:rsidP="00B661E3">
      <w:pPr>
        <w:jc w:val="both"/>
        <w:rPr>
          <w:rFonts w:ascii="Arial" w:hAnsi="Arial" w:cs="Arial"/>
          <w:b/>
          <w:bCs/>
          <w:lang w:val="es-ES"/>
        </w:rPr>
      </w:pPr>
    </w:p>
    <w:p w14:paraId="1FDEDB6E" w14:textId="77777777" w:rsidR="00C13F34" w:rsidRPr="00402869" w:rsidRDefault="00C13F34" w:rsidP="00B661E3">
      <w:pPr>
        <w:jc w:val="both"/>
        <w:rPr>
          <w:rFonts w:ascii="Arial" w:hAnsi="Arial" w:cs="Arial"/>
          <w:b/>
          <w:bCs/>
          <w:lang w:val="es-ES"/>
        </w:rPr>
      </w:pPr>
    </w:p>
    <w:p w14:paraId="3C9CBD63" w14:textId="77777777" w:rsidR="00C13F34" w:rsidRPr="00402869" w:rsidRDefault="00C13F34" w:rsidP="00B661E3">
      <w:pPr>
        <w:jc w:val="both"/>
        <w:rPr>
          <w:rFonts w:ascii="Arial" w:hAnsi="Arial" w:cs="Arial"/>
          <w:b/>
          <w:bCs/>
          <w:lang w:val="es-ES"/>
        </w:rPr>
      </w:pPr>
    </w:p>
    <w:p w14:paraId="5F07A873" w14:textId="77777777" w:rsidR="00C13F34" w:rsidRPr="00402869" w:rsidRDefault="00C13F34" w:rsidP="00B661E3">
      <w:pPr>
        <w:jc w:val="both"/>
        <w:rPr>
          <w:rFonts w:ascii="Arial" w:hAnsi="Arial" w:cs="Arial"/>
          <w:b/>
          <w:bCs/>
          <w:lang w:val="es-ES"/>
        </w:rPr>
      </w:pPr>
    </w:p>
    <w:p w14:paraId="58726345" w14:textId="641A464B" w:rsidR="007D0808" w:rsidRPr="00D31E79" w:rsidRDefault="007D0808" w:rsidP="00B661E3">
      <w:pPr>
        <w:jc w:val="both"/>
        <w:rPr>
          <w:rFonts w:ascii="Arial" w:hAnsi="Arial" w:cs="Arial"/>
          <w:b/>
          <w:bCs/>
        </w:rPr>
      </w:pPr>
      <w:proofErr w:type="spellStart"/>
      <w:r w:rsidRPr="00D31E79">
        <w:rPr>
          <w:rFonts w:ascii="Arial" w:hAnsi="Arial" w:cs="Arial"/>
          <w:b/>
          <w:bCs/>
        </w:rPr>
        <w:t>Acerca</w:t>
      </w:r>
      <w:proofErr w:type="spellEnd"/>
      <w:r w:rsidRPr="00D31E79">
        <w:rPr>
          <w:rFonts w:ascii="Arial" w:hAnsi="Arial" w:cs="Arial"/>
          <w:b/>
          <w:bCs/>
        </w:rPr>
        <w:t xml:space="preserve"> de Hollyland </w:t>
      </w:r>
    </w:p>
    <w:p w14:paraId="6DBB6AAE" w14:textId="77777777" w:rsidR="00490947" w:rsidRPr="00D31E79" w:rsidRDefault="00490947" w:rsidP="00B661E3">
      <w:pPr>
        <w:jc w:val="both"/>
        <w:rPr>
          <w:rFonts w:ascii="Arial" w:hAnsi="Arial" w:cs="Arial"/>
          <w:b/>
          <w:bCs/>
        </w:rPr>
      </w:pPr>
    </w:p>
    <w:p w14:paraId="072C1093" w14:textId="77777777" w:rsidR="009654A5" w:rsidRDefault="009654A5" w:rsidP="009654A5">
      <w:pPr>
        <w:jc w:val="both"/>
        <w:rPr>
          <w:rFonts w:ascii="Arial" w:eastAsia="Times New Roman" w:hAnsi="Arial" w:cs="Arial"/>
          <w:kern w:val="0"/>
          <w:lang w:val="es-ES"/>
        </w:rPr>
      </w:pPr>
      <w:r w:rsidRPr="009654A5">
        <w:rPr>
          <w:rFonts w:ascii="Arial" w:eastAsia="Times New Roman" w:hAnsi="Arial" w:cs="Arial"/>
          <w:kern w:val="0"/>
        </w:rPr>
        <w:t xml:space="preserve">Shenzhen Hollyland Technology Co., Ltd. </w:t>
      </w:r>
      <w:r w:rsidRPr="009654A5">
        <w:rPr>
          <w:rFonts w:ascii="Arial" w:eastAsia="Times New Roman" w:hAnsi="Arial" w:cs="Arial"/>
          <w:kern w:val="0"/>
          <w:lang w:val="es-ES"/>
        </w:rPr>
        <w:t xml:space="preserve">('Hollyland' o 'Hollyland </w:t>
      </w:r>
      <w:proofErr w:type="spellStart"/>
      <w:r w:rsidRPr="009654A5">
        <w:rPr>
          <w:rFonts w:ascii="Arial" w:eastAsia="Times New Roman" w:hAnsi="Arial" w:cs="Arial"/>
          <w:kern w:val="0"/>
          <w:lang w:val="es-ES"/>
        </w:rPr>
        <w:t>Technology</w:t>
      </w:r>
      <w:proofErr w:type="spellEnd"/>
      <w:r w:rsidRPr="009654A5">
        <w:rPr>
          <w:rFonts w:ascii="Arial" w:eastAsia="Times New Roman" w:hAnsi="Arial" w:cs="Arial"/>
          <w:kern w:val="0"/>
          <w:lang w:val="es-ES"/>
        </w:rPr>
        <w:t xml:space="preserve">') ofrece a sus clientes globales soluciones profesionales diseñadas específicamente para la transmisión inalámbrica de datos, audio y video, así como para soluciones de intercomunicación inalámbrica, desde 2013. Entre sus productos clave se incluyen </w:t>
      </w:r>
      <w:proofErr w:type="spellStart"/>
      <w:r w:rsidRPr="009654A5">
        <w:rPr>
          <w:rFonts w:ascii="Arial" w:eastAsia="Times New Roman" w:hAnsi="Arial" w:cs="Arial"/>
          <w:kern w:val="0"/>
          <w:lang w:val="es-ES"/>
        </w:rPr>
        <w:t>Solidcom</w:t>
      </w:r>
      <w:proofErr w:type="spellEnd"/>
      <w:r w:rsidRPr="009654A5">
        <w:rPr>
          <w:rFonts w:ascii="Arial" w:eastAsia="Times New Roman" w:hAnsi="Arial" w:cs="Arial"/>
          <w:kern w:val="0"/>
          <w:lang w:val="es-ES"/>
        </w:rPr>
        <w:t xml:space="preserve"> C1, Mars 400s Pro, Mars 4K, Mars M1, </w:t>
      </w:r>
      <w:proofErr w:type="spellStart"/>
      <w:r w:rsidRPr="009654A5">
        <w:rPr>
          <w:rFonts w:ascii="Arial" w:eastAsia="Times New Roman" w:hAnsi="Arial" w:cs="Arial"/>
          <w:kern w:val="0"/>
          <w:lang w:val="es-ES"/>
        </w:rPr>
        <w:t>Cosmo</w:t>
      </w:r>
      <w:proofErr w:type="spellEnd"/>
      <w:r w:rsidRPr="009654A5">
        <w:rPr>
          <w:rFonts w:ascii="Arial" w:eastAsia="Times New Roman" w:hAnsi="Arial" w:cs="Arial"/>
          <w:kern w:val="0"/>
          <w:lang w:val="es-ES"/>
        </w:rPr>
        <w:t xml:space="preserve"> C1 y </w:t>
      </w:r>
      <w:proofErr w:type="spellStart"/>
      <w:r w:rsidRPr="009654A5">
        <w:rPr>
          <w:rFonts w:ascii="Arial" w:eastAsia="Times New Roman" w:hAnsi="Arial" w:cs="Arial"/>
          <w:kern w:val="0"/>
          <w:lang w:val="es-ES"/>
        </w:rPr>
        <w:t>Lark</w:t>
      </w:r>
      <w:proofErr w:type="spellEnd"/>
      <w:r w:rsidRPr="009654A5">
        <w:rPr>
          <w:rFonts w:ascii="Arial" w:eastAsia="Times New Roman" w:hAnsi="Arial" w:cs="Arial"/>
          <w:kern w:val="0"/>
          <w:lang w:val="es-ES"/>
        </w:rPr>
        <w:t xml:space="preserve"> M1.</w:t>
      </w:r>
    </w:p>
    <w:p w14:paraId="67767127" w14:textId="77777777" w:rsidR="009654A5" w:rsidRPr="009654A5" w:rsidRDefault="009654A5" w:rsidP="009654A5">
      <w:pPr>
        <w:jc w:val="both"/>
        <w:rPr>
          <w:rFonts w:ascii="Arial" w:eastAsia="Times New Roman" w:hAnsi="Arial" w:cs="Arial"/>
          <w:kern w:val="0"/>
          <w:lang w:val="es-ES"/>
        </w:rPr>
      </w:pPr>
    </w:p>
    <w:p w14:paraId="1345AA9D" w14:textId="40848F13" w:rsidR="00663B53" w:rsidRDefault="009654A5" w:rsidP="009654A5">
      <w:pPr>
        <w:jc w:val="both"/>
        <w:rPr>
          <w:rFonts w:ascii="Arial" w:eastAsia="Times New Roman" w:hAnsi="Arial" w:cs="Arial"/>
          <w:kern w:val="0"/>
          <w:lang w:val="es-ES"/>
        </w:rPr>
      </w:pPr>
      <w:r w:rsidRPr="009654A5">
        <w:rPr>
          <w:rFonts w:ascii="Arial" w:eastAsia="Times New Roman" w:hAnsi="Arial" w:cs="Arial"/>
          <w:kern w:val="0"/>
          <w:lang w:val="es-ES"/>
        </w:rPr>
        <w:t>Hollyland presta servicios a diversos mercados, como la cinematografía, la grabación de televisión, la producción de video, la radiodifusión, la transmisión en vivo, los eventos en vivo, las exposiciones, los medios de difusión, la producción, los eventos en general, los teatros, los lugares de culto, las casas de alquiler y más.</w:t>
      </w:r>
    </w:p>
    <w:p w14:paraId="3AC775EF" w14:textId="77777777" w:rsidR="009654A5" w:rsidRPr="00B661E3" w:rsidRDefault="009654A5" w:rsidP="009654A5">
      <w:pPr>
        <w:jc w:val="both"/>
        <w:rPr>
          <w:rFonts w:ascii="Arial" w:hAnsi="Arial" w:cs="Arial"/>
          <w:lang w:val="es-ES"/>
        </w:rPr>
      </w:pPr>
    </w:p>
    <w:p w14:paraId="097E55F2" w14:textId="18907BD0" w:rsidR="00322093" w:rsidRDefault="00322093" w:rsidP="00B661E3">
      <w:pPr>
        <w:spacing w:line="360" w:lineRule="auto"/>
        <w:jc w:val="both"/>
        <w:rPr>
          <w:rFonts w:ascii="Arial" w:eastAsia="Malgun Gothic" w:hAnsi="Arial" w:cs="Arial"/>
        </w:rPr>
      </w:pPr>
      <w:r w:rsidRPr="00322093">
        <w:rPr>
          <w:rFonts w:ascii="Arial" w:eastAsia="Malgun Gothic" w:hAnsi="Arial" w:cs="Arial"/>
          <w:lang w:val="es-ES"/>
        </w:rPr>
        <w:t xml:space="preserve">Puede encontrar más información sobre Hollyland en la web oficial y redes sociales de su distribuidor oficial en España, Rodolfo Biber, SA. </w:t>
      </w:r>
      <w:r w:rsidRPr="00322093">
        <w:rPr>
          <w:rFonts w:ascii="Arial" w:eastAsia="Malgun Gothic" w:hAnsi="Arial" w:cs="Arial"/>
        </w:rPr>
        <w:t>(Robisa):</w:t>
      </w:r>
    </w:p>
    <w:p w14:paraId="625F1E92" w14:textId="77777777" w:rsidR="00322093" w:rsidRPr="00B661E3" w:rsidRDefault="00322093" w:rsidP="00B661E3">
      <w:pPr>
        <w:spacing w:line="360" w:lineRule="auto"/>
        <w:jc w:val="both"/>
        <w:rPr>
          <w:rFonts w:ascii="Arial" w:eastAsia="Malgun Gothic" w:hAnsi="Arial" w:cs="Arial"/>
        </w:rPr>
      </w:pPr>
    </w:p>
    <w:p w14:paraId="197C7B0E"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Web:</w:t>
      </w:r>
      <w:r w:rsidRPr="00B661E3">
        <w:rPr>
          <w:rFonts w:ascii="Arial" w:hAnsi="Arial" w:cs="Arial"/>
        </w:rPr>
        <w:t xml:space="preserve"> </w:t>
      </w:r>
      <w:hyperlink r:id="rId11" w:history="1">
        <w:r w:rsidRPr="00B661E3">
          <w:rPr>
            <w:rStyle w:val="Hipervnculo"/>
            <w:rFonts w:ascii="Arial" w:hAnsi="Arial" w:cs="Arial"/>
          </w:rPr>
          <w:t>https://www.robisa.es/hollyland/</w:t>
        </w:r>
      </w:hyperlink>
      <w:r w:rsidRPr="00B661E3">
        <w:rPr>
          <w:rFonts w:ascii="Arial" w:hAnsi="Arial" w:cs="Arial"/>
        </w:rPr>
        <w:t xml:space="preserve"> </w:t>
      </w:r>
    </w:p>
    <w:p w14:paraId="3E6BB553"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Shop: </w:t>
      </w:r>
      <w:hyperlink r:id="rId12" w:history="1">
        <w:r w:rsidRPr="00B661E3">
          <w:rPr>
            <w:rStyle w:val="Hipervnculo"/>
            <w:rFonts w:ascii="Arial" w:eastAsiaTheme="minorHAnsi" w:hAnsi="Arial" w:cs="Arial"/>
          </w:rPr>
          <w:t>https://www.robisa.es/shop/123-hollyland</w:t>
        </w:r>
      </w:hyperlink>
    </w:p>
    <w:p w14:paraId="5F1FDB48"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Facebook: </w:t>
      </w:r>
      <w:hyperlink r:id="rId13" w:history="1">
        <w:r w:rsidRPr="00B661E3">
          <w:rPr>
            <w:rStyle w:val="Hipervnculo"/>
            <w:rFonts w:ascii="Arial" w:eastAsiaTheme="minorHAnsi" w:hAnsi="Arial" w:cs="Arial"/>
          </w:rPr>
          <w:t>@robisa</w:t>
        </w:r>
      </w:hyperlink>
    </w:p>
    <w:p w14:paraId="56BC4A23"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Instagram: </w:t>
      </w:r>
      <w:hyperlink r:id="rId14" w:history="1">
        <w:r w:rsidRPr="00B661E3">
          <w:rPr>
            <w:rStyle w:val="Hipervnculo"/>
            <w:rFonts w:ascii="Arial" w:eastAsiaTheme="minorHAnsi" w:hAnsi="Arial" w:cs="Arial"/>
          </w:rPr>
          <w:t>@robisa</w:t>
        </w:r>
      </w:hyperlink>
    </w:p>
    <w:p w14:paraId="0DCB281B" w14:textId="2E2265F7" w:rsidR="00663B53"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Twitter: </w:t>
      </w:r>
      <w:hyperlink r:id="rId15" w:history="1">
        <w:r w:rsidRPr="00B661E3">
          <w:rPr>
            <w:rStyle w:val="Hipervnculo"/>
            <w:rFonts w:ascii="Arial" w:eastAsiaTheme="minorHAnsi" w:hAnsi="Arial" w:cs="Arial"/>
          </w:rPr>
          <w:t>@robisa</w:t>
        </w:r>
      </w:hyperlink>
    </w:p>
    <w:p w14:paraId="22220FE4" w14:textId="77777777" w:rsidR="00663B53" w:rsidRPr="007F5C0D" w:rsidRDefault="00663B53" w:rsidP="00B661E3">
      <w:pPr>
        <w:jc w:val="both"/>
        <w:rPr>
          <w:rFonts w:ascii="Arial" w:hAnsi="Arial" w:cs="Arial"/>
        </w:rPr>
      </w:pPr>
    </w:p>
    <w:sectPr w:rsidR="00663B53" w:rsidRPr="007F5C0D">
      <w:headerReference w:type="default" r:id="rId16"/>
      <w:footerReference w:type="default" r:id="rId17"/>
      <w:pgSz w:w="12240" w:h="15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26469" w14:textId="77777777" w:rsidR="00107A0F" w:rsidRDefault="00107A0F">
      <w:r>
        <w:separator/>
      </w:r>
    </w:p>
  </w:endnote>
  <w:endnote w:type="continuationSeparator" w:id="0">
    <w:p w14:paraId="735E6071" w14:textId="77777777" w:rsidR="00107A0F" w:rsidRDefault="00107A0F">
      <w:r>
        <w:continuationSeparator/>
      </w:r>
    </w:p>
  </w:endnote>
  <w:endnote w:type="continuationNotice" w:id="1">
    <w:p w14:paraId="44816F5E" w14:textId="77777777" w:rsidR="00107A0F" w:rsidRDefault="00107A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lata">
    <w:altName w:val="Cambria"/>
    <w:panose1 w:val="00000000000000000000"/>
    <w:charset w:val="00"/>
    <w:family w:val="roman"/>
    <w:notTrueType/>
    <w:pitch w:val="default"/>
  </w:font>
  <w:font w:name="Microsoft PhagsPa">
    <w:panose1 w:val="020B0502040204020203"/>
    <w:charset w:val="00"/>
    <w:family w:val="swiss"/>
    <w:pitch w:val="variable"/>
    <w:sig w:usb0="00000003" w:usb1="00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AB94" w14:textId="77777777" w:rsidR="00347253" w:rsidRDefault="00347253" w:rsidP="00347253">
    <w:pPr>
      <w:pStyle w:val="Piedepgina"/>
      <w:jc w:val="center"/>
      <w:rPr>
        <w:rFonts w:ascii="Arial" w:hAnsi="Arial" w:cs="Arial"/>
        <w:sz w:val="14"/>
        <w:szCs w:val="14"/>
        <w:lang w:val="pt-PT"/>
      </w:rPr>
    </w:pPr>
    <w:r>
      <w:rPr>
        <w:rFonts w:ascii="Arial" w:hAnsi="Arial" w:cs="Arial"/>
        <w:sz w:val="14"/>
        <w:szCs w:val="14"/>
        <w:lang w:val="pt-PT"/>
      </w:rPr>
      <w:t>DISTRIBUIDOR OFICIAL:</w:t>
    </w:r>
    <w:r>
      <w:rPr>
        <w:rFonts w:ascii="Arial" w:hAnsi="Arial" w:cs="Arial"/>
        <w:sz w:val="14"/>
        <w:szCs w:val="14"/>
        <w:lang w:val="pt-PT"/>
      </w:rPr>
      <w:br/>
    </w:r>
  </w:p>
  <w:p w14:paraId="7E881DE9" w14:textId="77777777" w:rsidR="00347253" w:rsidRPr="00A97B08" w:rsidRDefault="00347253" w:rsidP="00347253">
    <w:pPr>
      <w:pStyle w:val="Piedepgina"/>
      <w:jc w:val="center"/>
      <w:rPr>
        <w:rFonts w:ascii="Arial" w:hAnsi="Arial" w:cs="Arial"/>
        <w:sz w:val="14"/>
        <w:szCs w:val="14"/>
        <w:lang w:val="pt-PT"/>
      </w:rPr>
    </w:pPr>
    <w:r w:rsidRPr="009E7BF8">
      <w:rPr>
        <w:rFonts w:ascii="Arial" w:hAnsi="Arial" w:cs="Arial"/>
        <w:sz w:val="14"/>
        <w:szCs w:val="14"/>
        <w:lang w:val="pt-PT"/>
      </w:rPr>
      <w:t xml:space="preserve">Rodolfo Biber, S.A.       Salcedo, 8     E - 28034 Madrid      Tel: +34 91 7292711      </w:t>
    </w:r>
    <w:hyperlink r:id="rId1" w:history="1">
      <w:r w:rsidRPr="009E7BF8">
        <w:rPr>
          <w:rStyle w:val="Hipervnculo"/>
          <w:rFonts w:ascii="Arial" w:hAnsi="Arial" w:cs="Arial"/>
          <w:sz w:val="14"/>
          <w:szCs w:val="14"/>
          <w:lang w:val="pt-PT"/>
        </w:rPr>
        <w:t>info@robisa.es</w:t>
      </w:r>
    </w:hyperlink>
    <w:r w:rsidRPr="009E7BF8">
      <w:rPr>
        <w:rFonts w:ascii="Arial" w:hAnsi="Arial" w:cs="Arial"/>
        <w:sz w:val="14"/>
        <w:szCs w:val="14"/>
        <w:lang w:val="pt-PT"/>
      </w:rPr>
      <w:t xml:space="preserve">      </w:t>
    </w:r>
    <w:hyperlink r:id="rId2" w:history="1">
      <w:r w:rsidRPr="009E7BF8">
        <w:rPr>
          <w:rStyle w:val="Hipervnculo"/>
          <w:rFonts w:ascii="Arial" w:hAnsi="Arial" w:cs="Arial"/>
          <w:sz w:val="14"/>
          <w:szCs w:val="14"/>
          <w:lang w:val="pt-PT"/>
        </w:rPr>
        <w:t>www.robisa.es</w:t>
      </w:r>
    </w:hyperlink>
  </w:p>
  <w:p w14:paraId="035C7422" w14:textId="77777777" w:rsidR="00347253" w:rsidRPr="00347253" w:rsidRDefault="00347253">
    <w:pPr>
      <w:pStyle w:val="Piedepgina"/>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95E8A1" w14:textId="77777777" w:rsidR="00107A0F" w:rsidRDefault="00107A0F">
      <w:r>
        <w:separator/>
      </w:r>
    </w:p>
  </w:footnote>
  <w:footnote w:type="continuationSeparator" w:id="0">
    <w:p w14:paraId="6D037B21" w14:textId="77777777" w:rsidR="00107A0F" w:rsidRDefault="00107A0F">
      <w:r>
        <w:continuationSeparator/>
      </w:r>
    </w:p>
  </w:footnote>
  <w:footnote w:type="continuationNotice" w:id="1">
    <w:p w14:paraId="0674C48E" w14:textId="77777777" w:rsidR="00107A0F" w:rsidRDefault="00107A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3710" w14:textId="126E9F58" w:rsidR="00A34580" w:rsidRDefault="00A34580">
    <w:pPr>
      <w:pStyle w:val="HeaderFooter"/>
    </w:pPr>
  </w:p>
  <w:p w14:paraId="0FE5B92A" w14:textId="7FD47E7E" w:rsidR="00C8082F" w:rsidRDefault="00C8082F" w:rsidP="00C8082F">
    <w:pPr>
      <w:pStyle w:val="HeaderFooter"/>
      <w:jc w:val="center"/>
    </w:pPr>
  </w:p>
  <w:p w14:paraId="77FBAF1D" w14:textId="16059579" w:rsidR="00CE1571" w:rsidRDefault="00B229DE" w:rsidP="00C8082F">
    <w:pPr>
      <w:pStyle w:val="HeaderFooter"/>
      <w:jc w:val="center"/>
    </w:pPr>
    <w:r>
      <w:rPr>
        <w:noProof/>
      </w:rPr>
      <w:drawing>
        <wp:anchor distT="0" distB="0" distL="114300" distR="114300" simplePos="0" relativeHeight="251660289" behindDoc="0" locked="0" layoutInCell="1" allowOverlap="1" wp14:anchorId="620760D2" wp14:editId="5996352B">
          <wp:simplePos x="0" y="0"/>
          <wp:positionH relativeFrom="margin">
            <wp:posOffset>4628515</wp:posOffset>
          </wp:positionH>
          <wp:positionV relativeFrom="paragraph">
            <wp:posOffset>5080</wp:posOffset>
          </wp:positionV>
          <wp:extent cx="1627505" cy="525145"/>
          <wp:effectExtent l="0" t="0" r="0" b="0"/>
          <wp:wrapSquare wrapText="bothSides"/>
          <wp:docPr id="28384390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lata" w:eastAsia="Times New Roman" w:hAnsi="Alata" w:cs="Times New Roman"/>
        <w:noProof/>
        <w:color w:val="30393F"/>
      </w:rPr>
      <w:drawing>
        <wp:anchor distT="0" distB="0" distL="114300" distR="114300" simplePos="0" relativeHeight="251659265" behindDoc="0" locked="0" layoutInCell="1" allowOverlap="1" wp14:anchorId="19A3A8E6" wp14:editId="11AA5D5D">
          <wp:simplePos x="0" y="0"/>
          <wp:positionH relativeFrom="margin">
            <wp:posOffset>-190500</wp:posOffset>
          </wp:positionH>
          <wp:positionV relativeFrom="paragraph">
            <wp:posOffset>47625</wp:posOffset>
          </wp:positionV>
          <wp:extent cx="2049145" cy="425450"/>
          <wp:effectExtent l="0" t="0" r="8255" b="0"/>
          <wp:wrapSquare wrapText="bothSides"/>
          <wp:docPr id="166829025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9145" cy="425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EFBF97" w14:textId="2CD8891A" w:rsidR="0070408F" w:rsidRPr="009367F5" w:rsidRDefault="00D31E79" w:rsidP="00D31E79">
    <w:pPr>
      <w:pStyle w:val="HeaderFooter"/>
      <w:rPr>
        <w:rFonts w:ascii="Microsoft PhagsPa" w:hAnsi="Microsoft PhagsPa"/>
      </w:rPr>
    </w:pPr>
    <w:r>
      <w:rPr>
        <w:rFonts w:ascii="Microsoft PhagsPa" w:hAnsi="Microsoft PhagsPa"/>
      </w:rPr>
      <w:t xml:space="preserve">    </w:t>
    </w:r>
    <w:r w:rsidR="00C8082F" w:rsidRPr="009367F5">
      <w:rPr>
        <w:rFonts w:ascii="Microsoft PhagsPa" w:hAnsi="Microsoft PhagsPa"/>
      </w:rPr>
      <w:t>COMUNICADO DE PRENSA</w:t>
    </w:r>
  </w:p>
  <w:p w14:paraId="363DCF27" w14:textId="0B7E99D0" w:rsidR="00C8082F" w:rsidRDefault="00C8082F" w:rsidP="00C8082F">
    <w:pPr>
      <w:pStyle w:val="Header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D4F39"/>
    <w:multiLevelType w:val="multilevel"/>
    <w:tmpl w:val="E78A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4F4AF4"/>
    <w:multiLevelType w:val="multilevel"/>
    <w:tmpl w:val="8BC2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F66B6B"/>
    <w:multiLevelType w:val="multilevel"/>
    <w:tmpl w:val="8694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F7307F"/>
    <w:multiLevelType w:val="hybridMultilevel"/>
    <w:tmpl w:val="63D8C238"/>
    <w:lvl w:ilvl="0" w:tplc="83CA7E22">
      <w:numFmt w:val="bullet"/>
      <w:lvlText w:val=""/>
      <w:lvlJc w:val="left"/>
      <w:pPr>
        <w:ind w:left="720" w:hanging="360"/>
      </w:pPr>
      <w:rPr>
        <w:rFonts w:ascii="Symbol" w:eastAsiaTheme="minorHAns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FD45B82"/>
    <w:multiLevelType w:val="multilevel"/>
    <w:tmpl w:val="A1306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F4601D"/>
    <w:multiLevelType w:val="multilevel"/>
    <w:tmpl w:val="FFE0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770A50"/>
    <w:multiLevelType w:val="multilevel"/>
    <w:tmpl w:val="87B8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430DC9"/>
    <w:multiLevelType w:val="multilevel"/>
    <w:tmpl w:val="264A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496B7E"/>
    <w:multiLevelType w:val="multilevel"/>
    <w:tmpl w:val="3F04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D84BD6"/>
    <w:multiLevelType w:val="hybridMultilevel"/>
    <w:tmpl w:val="07F81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25D0558"/>
    <w:multiLevelType w:val="multilevel"/>
    <w:tmpl w:val="3BE2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7639AB"/>
    <w:multiLevelType w:val="multilevel"/>
    <w:tmpl w:val="46849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ADCABA"/>
    <w:multiLevelType w:val="multilevel"/>
    <w:tmpl w:val="59ADCABA"/>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72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AF81924"/>
    <w:multiLevelType w:val="multilevel"/>
    <w:tmpl w:val="5888D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7D677C"/>
    <w:multiLevelType w:val="multilevel"/>
    <w:tmpl w:val="9706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244B9A"/>
    <w:multiLevelType w:val="multilevel"/>
    <w:tmpl w:val="28B2B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0176956">
    <w:abstractNumId w:val="12"/>
  </w:num>
  <w:num w:numId="2" w16cid:durableId="2099253173">
    <w:abstractNumId w:val="9"/>
  </w:num>
  <w:num w:numId="3" w16cid:durableId="2012634092">
    <w:abstractNumId w:val="3"/>
  </w:num>
  <w:num w:numId="4" w16cid:durableId="312761919">
    <w:abstractNumId w:val="6"/>
  </w:num>
  <w:num w:numId="5" w16cid:durableId="1931159232">
    <w:abstractNumId w:val="4"/>
  </w:num>
  <w:num w:numId="6" w16cid:durableId="1470708962">
    <w:abstractNumId w:val="10"/>
  </w:num>
  <w:num w:numId="7" w16cid:durableId="834028719">
    <w:abstractNumId w:val="7"/>
  </w:num>
  <w:num w:numId="8" w16cid:durableId="952785931">
    <w:abstractNumId w:val="1"/>
  </w:num>
  <w:num w:numId="9" w16cid:durableId="2118132279">
    <w:abstractNumId w:val="14"/>
  </w:num>
  <w:num w:numId="10" w16cid:durableId="1638340332">
    <w:abstractNumId w:val="13"/>
  </w:num>
  <w:num w:numId="11" w16cid:durableId="740833486">
    <w:abstractNumId w:val="8"/>
  </w:num>
  <w:num w:numId="12" w16cid:durableId="792482695">
    <w:abstractNumId w:val="15"/>
  </w:num>
  <w:num w:numId="13" w16cid:durableId="137308879">
    <w:abstractNumId w:val="2"/>
  </w:num>
  <w:num w:numId="14" w16cid:durableId="329798773">
    <w:abstractNumId w:val="0"/>
  </w:num>
  <w:num w:numId="15" w16cid:durableId="1225944059">
    <w:abstractNumId w:val="11"/>
  </w:num>
  <w:num w:numId="16" w16cid:durableId="11198346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9"/>
  <w:autoHyphenation/>
  <w:hyphenationZone w:val="425"/>
  <w:characterSpacingControl w:val="doNotCompress"/>
  <w:noLineBreaksAfter w:lang="zh-CN" w:val="‘“(〔[{〈《「『【⦅〘〖«〝︵︷︹︻︽︿﹁﹃﹇﹙﹛﹝｢"/>
  <w:noLineBreaksBefore w:lang="zh-CN" w:va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hZDU3NzU0ZTFiNzFkMWYzMGU5OTNlMjk4M2JhMmQifQ=="/>
  </w:docVars>
  <w:rsids>
    <w:rsidRoot w:val="00A13E4E"/>
    <w:rsid w:val="000048E7"/>
    <w:rsid w:val="00015039"/>
    <w:rsid w:val="0002169E"/>
    <w:rsid w:val="000242CD"/>
    <w:rsid w:val="0002548D"/>
    <w:rsid w:val="00075A04"/>
    <w:rsid w:val="00086A7B"/>
    <w:rsid w:val="00092571"/>
    <w:rsid w:val="00094CE5"/>
    <w:rsid w:val="000C3A55"/>
    <w:rsid w:val="000F45C8"/>
    <w:rsid w:val="00100AEC"/>
    <w:rsid w:val="00106989"/>
    <w:rsid w:val="00107A0F"/>
    <w:rsid w:val="0011720A"/>
    <w:rsid w:val="001177AF"/>
    <w:rsid w:val="00123E23"/>
    <w:rsid w:val="0013606C"/>
    <w:rsid w:val="00140829"/>
    <w:rsid w:val="00152487"/>
    <w:rsid w:val="001651E6"/>
    <w:rsid w:val="0017457D"/>
    <w:rsid w:val="00184E25"/>
    <w:rsid w:val="00186861"/>
    <w:rsid w:val="001B3565"/>
    <w:rsid w:val="001F4114"/>
    <w:rsid w:val="001F7EE5"/>
    <w:rsid w:val="00210D91"/>
    <w:rsid w:val="00216448"/>
    <w:rsid w:val="00232BCE"/>
    <w:rsid w:val="00232F48"/>
    <w:rsid w:val="0025126F"/>
    <w:rsid w:val="002530AF"/>
    <w:rsid w:val="002B6B12"/>
    <w:rsid w:val="002C35D0"/>
    <w:rsid w:val="003019CC"/>
    <w:rsid w:val="00302690"/>
    <w:rsid w:val="00307992"/>
    <w:rsid w:val="00314902"/>
    <w:rsid w:val="00322093"/>
    <w:rsid w:val="00326A16"/>
    <w:rsid w:val="00327745"/>
    <w:rsid w:val="00347253"/>
    <w:rsid w:val="00351C8C"/>
    <w:rsid w:val="00373D03"/>
    <w:rsid w:val="0038021E"/>
    <w:rsid w:val="003823AE"/>
    <w:rsid w:val="0039357A"/>
    <w:rsid w:val="003A2F44"/>
    <w:rsid w:val="003B5C82"/>
    <w:rsid w:val="003C48A6"/>
    <w:rsid w:val="003D6795"/>
    <w:rsid w:val="00402869"/>
    <w:rsid w:val="004137ED"/>
    <w:rsid w:val="004407CC"/>
    <w:rsid w:val="0044491C"/>
    <w:rsid w:val="00451D6A"/>
    <w:rsid w:val="00456676"/>
    <w:rsid w:val="0046619D"/>
    <w:rsid w:val="0047309D"/>
    <w:rsid w:val="0047654B"/>
    <w:rsid w:val="00481394"/>
    <w:rsid w:val="00482E14"/>
    <w:rsid w:val="00483DF5"/>
    <w:rsid w:val="0048730C"/>
    <w:rsid w:val="00490947"/>
    <w:rsid w:val="00496795"/>
    <w:rsid w:val="004B41DB"/>
    <w:rsid w:val="004C1C5E"/>
    <w:rsid w:val="004D1F3E"/>
    <w:rsid w:val="004D686C"/>
    <w:rsid w:val="004E6CD2"/>
    <w:rsid w:val="004F572E"/>
    <w:rsid w:val="005028A1"/>
    <w:rsid w:val="00504D9D"/>
    <w:rsid w:val="005279BF"/>
    <w:rsid w:val="00537B54"/>
    <w:rsid w:val="0055234A"/>
    <w:rsid w:val="0056032C"/>
    <w:rsid w:val="005624FE"/>
    <w:rsid w:val="00563933"/>
    <w:rsid w:val="00580FCD"/>
    <w:rsid w:val="00582812"/>
    <w:rsid w:val="00594920"/>
    <w:rsid w:val="00597DEC"/>
    <w:rsid w:val="005A4EB9"/>
    <w:rsid w:val="005B51DC"/>
    <w:rsid w:val="005C4971"/>
    <w:rsid w:val="00614055"/>
    <w:rsid w:val="00626124"/>
    <w:rsid w:val="006369EC"/>
    <w:rsid w:val="00660EA6"/>
    <w:rsid w:val="006631C3"/>
    <w:rsid w:val="00663B53"/>
    <w:rsid w:val="006875DE"/>
    <w:rsid w:val="006B4889"/>
    <w:rsid w:val="006D0F17"/>
    <w:rsid w:val="00701F19"/>
    <w:rsid w:val="0070408F"/>
    <w:rsid w:val="00706B22"/>
    <w:rsid w:val="0071356C"/>
    <w:rsid w:val="00716C83"/>
    <w:rsid w:val="00725E89"/>
    <w:rsid w:val="00761B0E"/>
    <w:rsid w:val="00777EA8"/>
    <w:rsid w:val="007865D7"/>
    <w:rsid w:val="007914CC"/>
    <w:rsid w:val="007A1166"/>
    <w:rsid w:val="007C09DB"/>
    <w:rsid w:val="007C7E3B"/>
    <w:rsid w:val="007D0808"/>
    <w:rsid w:val="007D531E"/>
    <w:rsid w:val="007D5AAF"/>
    <w:rsid w:val="007F5C0D"/>
    <w:rsid w:val="008200AF"/>
    <w:rsid w:val="00840C93"/>
    <w:rsid w:val="00847FDC"/>
    <w:rsid w:val="00852E5C"/>
    <w:rsid w:val="00876648"/>
    <w:rsid w:val="00890E31"/>
    <w:rsid w:val="008B6A65"/>
    <w:rsid w:val="008C1752"/>
    <w:rsid w:val="008C6B19"/>
    <w:rsid w:val="008D5FA2"/>
    <w:rsid w:val="00901CBC"/>
    <w:rsid w:val="00903A19"/>
    <w:rsid w:val="00921399"/>
    <w:rsid w:val="009316FA"/>
    <w:rsid w:val="00934E92"/>
    <w:rsid w:val="009367F5"/>
    <w:rsid w:val="00943DD6"/>
    <w:rsid w:val="009654A5"/>
    <w:rsid w:val="009846E2"/>
    <w:rsid w:val="009965BD"/>
    <w:rsid w:val="009A6ED6"/>
    <w:rsid w:val="009C1297"/>
    <w:rsid w:val="009F6FAB"/>
    <w:rsid w:val="00A13E4E"/>
    <w:rsid w:val="00A20BB9"/>
    <w:rsid w:val="00A34580"/>
    <w:rsid w:val="00A51913"/>
    <w:rsid w:val="00A5663F"/>
    <w:rsid w:val="00A600EF"/>
    <w:rsid w:val="00A822DE"/>
    <w:rsid w:val="00A865D1"/>
    <w:rsid w:val="00A93692"/>
    <w:rsid w:val="00A95537"/>
    <w:rsid w:val="00AA17AA"/>
    <w:rsid w:val="00AB1EF8"/>
    <w:rsid w:val="00AB467E"/>
    <w:rsid w:val="00AB60C4"/>
    <w:rsid w:val="00AD64EF"/>
    <w:rsid w:val="00B229DE"/>
    <w:rsid w:val="00B30BD4"/>
    <w:rsid w:val="00B36DA3"/>
    <w:rsid w:val="00B46AB8"/>
    <w:rsid w:val="00B47F3E"/>
    <w:rsid w:val="00B659B0"/>
    <w:rsid w:val="00B661E3"/>
    <w:rsid w:val="00B73DB2"/>
    <w:rsid w:val="00B746DA"/>
    <w:rsid w:val="00B93DAD"/>
    <w:rsid w:val="00BD6049"/>
    <w:rsid w:val="00BE1437"/>
    <w:rsid w:val="00BE5FC6"/>
    <w:rsid w:val="00BE764F"/>
    <w:rsid w:val="00C01779"/>
    <w:rsid w:val="00C13F34"/>
    <w:rsid w:val="00C1479A"/>
    <w:rsid w:val="00C305BD"/>
    <w:rsid w:val="00C404A9"/>
    <w:rsid w:val="00C7010F"/>
    <w:rsid w:val="00C75049"/>
    <w:rsid w:val="00C8082F"/>
    <w:rsid w:val="00C82990"/>
    <w:rsid w:val="00C850B9"/>
    <w:rsid w:val="00C90B67"/>
    <w:rsid w:val="00C949D2"/>
    <w:rsid w:val="00C94D6A"/>
    <w:rsid w:val="00CB4AC9"/>
    <w:rsid w:val="00CB4C3E"/>
    <w:rsid w:val="00CC614C"/>
    <w:rsid w:val="00CE1571"/>
    <w:rsid w:val="00CE1B0B"/>
    <w:rsid w:val="00CE2486"/>
    <w:rsid w:val="00CF517C"/>
    <w:rsid w:val="00D000B4"/>
    <w:rsid w:val="00D11AE5"/>
    <w:rsid w:val="00D22633"/>
    <w:rsid w:val="00D31E79"/>
    <w:rsid w:val="00D369B1"/>
    <w:rsid w:val="00D453DF"/>
    <w:rsid w:val="00D80569"/>
    <w:rsid w:val="00D814A3"/>
    <w:rsid w:val="00D90EDD"/>
    <w:rsid w:val="00DB6680"/>
    <w:rsid w:val="00DE59A4"/>
    <w:rsid w:val="00E055E7"/>
    <w:rsid w:val="00E10C57"/>
    <w:rsid w:val="00E315B3"/>
    <w:rsid w:val="00E352E2"/>
    <w:rsid w:val="00E709FE"/>
    <w:rsid w:val="00E73FED"/>
    <w:rsid w:val="00E94AFE"/>
    <w:rsid w:val="00EA02EA"/>
    <w:rsid w:val="00EA44FF"/>
    <w:rsid w:val="00EB0603"/>
    <w:rsid w:val="00EF7704"/>
    <w:rsid w:val="00F37D23"/>
    <w:rsid w:val="00F57C85"/>
    <w:rsid w:val="00F676EA"/>
    <w:rsid w:val="00F86394"/>
    <w:rsid w:val="00FA354D"/>
    <w:rsid w:val="00FA41FE"/>
    <w:rsid w:val="00FA5A84"/>
    <w:rsid w:val="00FA718D"/>
    <w:rsid w:val="00FF1277"/>
    <w:rsid w:val="105B264A"/>
    <w:rsid w:val="21CB06EF"/>
    <w:rsid w:val="280D33D0"/>
    <w:rsid w:val="2EFF2634"/>
    <w:rsid w:val="5B916E34"/>
    <w:rsid w:val="5F830468"/>
    <w:rsid w:val="5FD5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FBF63"/>
  <w15:docId w15:val="{9E0ABAD2-406F-4617-95C1-B7EA01A1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es-ES" w:eastAsia="es-E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uppressAutoHyphens/>
    </w:pPr>
    <w:rPr>
      <w:rFonts w:cs="Arial Unicode MS"/>
      <w:color w:val="000000"/>
      <w:kern w:val="2"/>
      <w:sz w:val="24"/>
      <w:szCs w:val="24"/>
      <w:u w:color="000000"/>
      <w:lang w:val="en-US" w:eastAsia="zh-CN"/>
    </w:rPr>
  </w:style>
  <w:style w:type="paragraph" w:styleId="Ttulo2">
    <w:name w:val="heading 2"/>
    <w:basedOn w:val="Normal"/>
    <w:next w:val="Normal"/>
    <w:link w:val="Ttulo2Car"/>
    <w:semiHidden/>
    <w:unhideWhenUsed/>
    <w:qFormat/>
    <w:rsid w:val="00504D9D"/>
    <w:pPr>
      <w:keepNext/>
      <w:keepLines/>
      <w:spacing w:before="40"/>
      <w:outlineLvl w:val="1"/>
    </w:pPr>
    <w:rPr>
      <w:rFonts w:asciiTheme="majorHAnsi" w:eastAsiaTheme="majorEastAsia" w:hAnsiTheme="majorHAnsi" w:cstheme="majorBidi"/>
      <w:color w:val="117A02" w:themeColor="accent1" w:themeShade="BF"/>
      <w:sz w:val="26"/>
      <w:szCs w:val="26"/>
    </w:rPr>
  </w:style>
  <w:style w:type="paragraph" w:styleId="Ttulo3">
    <w:name w:val="heading 3"/>
    <w:next w:val="Textoindependiente"/>
    <w:qFormat/>
    <w:pPr>
      <w:keepNext/>
      <w:suppressAutoHyphens/>
      <w:spacing w:before="140" w:after="120"/>
      <w:outlineLvl w:val="2"/>
    </w:pPr>
    <w:rPr>
      <w:rFonts w:cs="Arial Unicode MS"/>
      <w:b/>
      <w:bCs/>
      <w:color w:val="000000"/>
      <w:kern w:val="2"/>
      <w:sz w:val="28"/>
      <w:szCs w:val="28"/>
      <w:u w:color="000000"/>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qFormat/>
    <w:pPr>
      <w:suppressAutoHyphens/>
      <w:spacing w:after="140" w:line="276" w:lineRule="auto"/>
    </w:pPr>
    <w:rPr>
      <w:rFonts w:cs="Arial Unicode MS"/>
      <w:color w:val="000000"/>
      <w:kern w:val="2"/>
      <w:sz w:val="24"/>
      <w:szCs w:val="24"/>
      <w:u w:color="000000"/>
      <w:lang w:val="en-US" w:eastAsia="zh-CN"/>
    </w:rPr>
  </w:style>
  <w:style w:type="paragraph" w:styleId="Textocomentario">
    <w:name w:val="annotation text"/>
    <w:basedOn w:val="Normal"/>
    <w:link w:val="TextocomentarioCar"/>
    <w:qFormat/>
  </w:style>
  <w:style w:type="paragraph" w:styleId="Asuntodelcomentario">
    <w:name w:val="annotation subject"/>
    <w:basedOn w:val="Textocomentario"/>
    <w:next w:val="Textocomentario"/>
    <w:link w:val="AsuntodelcomentarioCar"/>
    <w:rPr>
      <w:b/>
      <w:bCs/>
      <w:sz w:val="20"/>
      <w:szCs w:val="20"/>
    </w:rPr>
  </w:style>
  <w:style w:type="character" w:styleId="Hipervnculo">
    <w:name w:val="Hyperlink"/>
    <w:qFormat/>
    <w:rPr>
      <w:u w:val="single"/>
    </w:rPr>
  </w:style>
  <w:style w:type="character" w:styleId="Refdecomentario">
    <w:name w:val="annotation reference"/>
    <w:basedOn w:val="Fuentedeprrafopredeter"/>
    <w:rPr>
      <w:sz w:val="16"/>
      <w:szCs w:val="16"/>
    </w:rPr>
  </w:style>
  <w:style w:type="table" w:customStyle="1" w:styleId="TableNormal">
    <w:name w:val="Table Normal"/>
    <w:qFormat/>
    <w:tblPr>
      <w:tblCellMar>
        <w:top w:w="0" w:type="dxa"/>
        <w:left w:w="0" w:type="dxa"/>
        <w:bottom w:w="0" w:type="dxa"/>
        <w:right w:w="0" w:type="dxa"/>
      </w:tblCellMar>
    </w:tblPr>
  </w:style>
  <w:style w:type="paragraph" w:customStyle="1" w:styleId="HeaderFooter">
    <w:name w:val="Header &amp; Footer"/>
    <w:qFormat/>
    <w:pPr>
      <w:tabs>
        <w:tab w:val="right" w:pos="9020"/>
      </w:tabs>
    </w:pPr>
    <w:rPr>
      <w:rFonts w:ascii="Helvetica Neue" w:hAnsi="Helvetica Neue" w:cs="Arial Unicode MS"/>
      <w:color w:val="000000"/>
      <w:sz w:val="24"/>
      <w:szCs w:val="24"/>
      <w:lang w:val="en-GB" w:eastAsia="zh-CN"/>
    </w:rPr>
  </w:style>
  <w:style w:type="paragraph" w:customStyle="1" w:styleId="Default">
    <w:name w:val="Default"/>
    <w:qFormat/>
    <w:pPr>
      <w:spacing w:before="160" w:line="288" w:lineRule="auto"/>
    </w:pPr>
    <w:rPr>
      <w:rFonts w:ascii="Helvetica Neue" w:eastAsia="Helvetica Neue" w:hAnsi="Helvetica Neue" w:cs="Helvetica Neue"/>
      <w:color w:val="000000"/>
      <w:sz w:val="24"/>
      <w:szCs w:val="24"/>
      <w:lang w:val="en-GB" w:eastAsia="zh-CN"/>
    </w:rPr>
  </w:style>
  <w:style w:type="paragraph" w:customStyle="1" w:styleId="Revisin1">
    <w:name w:val="Revisión1"/>
    <w:hidden/>
    <w:uiPriority w:val="99"/>
    <w:unhideWhenUsed/>
    <w:rPr>
      <w:rFonts w:cs="Arial Unicode MS"/>
      <w:color w:val="000000"/>
      <w:kern w:val="2"/>
      <w:sz w:val="24"/>
      <w:szCs w:val="24"/>
      <w:u w:color="000000"/>
      <w:lang w:val="en-US" w:eastAsia="zh-CN"/>
    </w:rPr>
  </w:style>
  <w:style w:type="character" w:customStyle="1" w:styleId="TextocomentarioCar">
    <w:name w:val="Texto comentario Car"/>
    <w:basedOn w:val="Fuentedeprrafopredeter"/>
    <w:link w:val="Textocomentario"/>
    <w:rPr>
      <w:rFonts w:cs="Arial Unicode MS"/>
      <w:color w:val="000000"/>
      <w:kern w:val="2"/>
      <w:sz w:val="24"/>
      <w:szCs w:val="24"/>
      <w:u w:color="000000"/>
      <w:lang w:val="en-US"/>
    </w:rPr>
  </w:style>
  <w:style w:type="character" w:customStyle="1" w:styleId="AsuntodelcomentarioCar">
    <w:name w:val="Asunto del comentario Car"/>
    <w:basedOn w:val="TextocomentarioCar"/>
    <w:link w:val="Asuntodelcomentario"/>
    <w:rPr>
      <w:rFonts w:cs="Arial Unicode MS"/>
      <w:b/>
      <w:bCs/>
      <w:color w:val="000000"/>
      <w:kern w:val="2"/>
      <w:sz w:val="24"/>
      <w:szCs w:val="24"/>
      <w:u w:color="000000"/>
      <w:lang w:val="en-US"/>
    </w:rPr>
  </w:style>
  <w:style w:type="paragraph" w:styleId="Encabezado">
    <w:name w:val="header"/>
    <w:basedOn w:val="Normal"/>
    <w:link w:val="EncabezadoCar"/>
    <w:rsid w:val="00A34580"/>
    <w:pPr>
      <w:tabs>
        <w:tab w:val="center" w:pos="4252"/>
        <w:tab w:val="right" w:pos="8504"/>
      </w:tabs>
    </w:pPr>
  </w:style>
  <w:style w:type="character" w:customStyle="1" w:styleId="EncabezadoCar">
    <w:name w:val="Encabezado Car"/>
    <w:basedOn w:val="Fuentedeprrafopredeter"/>
    <w:link w:val="Encabezado"/>
    <w:rsid w:val="00A34580"/>
    <w:rPr>
      <w:rFonts w:cs="Arial Unicode MS"/>
      <w:color w:val="000000"/>
      <w:kern w:val="2"/>
      <w:sz w:val="24"/>
      <w:szCs w:val="24"/>
      <w:u w:color="000000"/>
      <w:lang w:val="en-US" w:eastAsia="zh-CN"/>
    </w:rPr>
  </w:style>
  <w:style w:type="paragraph" w:styleId="Piedepgina">
    <w:name w:val="footer"/>
    <w:basedOn w:val="Normal"/>
    <w:link w:val="PiedepginaCar"/>
    <w:rsid w:val="00A34580"/>
    <w:pPr>
      <w:tabs>
        <w:tab w:val="center" w:pos="4252"/>
        <w:tab w:val="right" w:pos="8504"/>
      </w:tabs>
    </w:pPr>
  </w:style>
  <w:style w:type="character" w:customStyle="1" w:styleId="PiedepginaCar">
    <w:name w:val="Pie de página Car"/>
    <w:basedOn w:val="Fuentedeprrafopredeter"/>
    <w:link w:val="Piedepgina"/>
    <w:rsid w:val="00A34580"/>
    <w:rPr>
      <w:rFonts w:cs="Arial Unicode MS"/>
      <w:color w:val="000000"/>
      <w:kern w:val="2"/>
      <w:sz w:val="24"/>
      <w:szCs w:val="24"/>
      <w:u w:color="000000"/>
      <w:lang w:val="en-US" w:eastAsia="zh-CN"/>
    </w:rPr>
  </w:style>
  <w:style w:type="paragraph" w:styleId="Prrafodelista">
    <w:name w:val="List Paragraph"/>
    <w:basedOn w:val="Normal"/>
    <w:uiPriority w:val="99"/>
    <w:unhideWhenUsed/>
    <w:rsid w:val="008C6B19"/>
    <w:pPr>
      <w:ind w:left="720"/>
      <w:contextualSpacing/>
    </w:pPr>
  </w:style>
  <w:style w:type="character" w:styleId="Mencinsinresolver">
    <w:name w:val="Unresolved Mention"/>
    <w:basedOn w:val="Fuentedeprrafopredeter"/>
    <w:uiPriority w:val="99"/>
    <w:semiHidden/>
    <w:unhideWhenUsed/>
    <w:rsid w:val="003C48A6"/>
    <w:rPr>
      <w:color w:val="605E5C"/>
      <w:shd w:val="clear" w:color="auto" w:fill="E1DFDD"/>
    </w:rPr>
  </w:style>
  <w:style w:type="character" w:styleId="Hipervnculovisitado">
    <w:name w:val="FollowedHyperlink"/>
    <w:basedOn w:val="Fuentedeprrafopredeter"/>
    <w:rsid w:val="003C48A6"/>
    <w:rPr>
      <w:color w:val="FF00FF" w:themeColor="followedHyperlink"/>
      <w:u w:val="single"/>
    </w:rPr>
  </w:style>
  <w:style w:type="paragraph" w:styleId="NormalWeb">
    <w:name w:val="Normal (Web)"/>
    <w:basedOn w:val="Normal"/>
    <w:rsid w:val="00BE1437"/>
    <w:rPr>
      <w:rFonts w:cs="Times New Roman"/>
    </w:rPr>
  </w:style>
  <w:style w:type="character" w:customStyle="1" w:styleId="Ttulo2Car">
    <w:name w:val="Título 2 Car"/>
    <w:basedOn w:val="Fuentedeprrafopredeter"/>
    <w:link w:val="Ttulo2"/>
    <w:semiHidden/>
    <w:rsid w:val="00504D9D"/>
    <w:rPr>
      <w:rFonts w:asciiTheme="majorHAnsi" w:eastAsiaTheme="majorEastAsia" w:hAnsiTheme="majorHAnsi" w:cstheme="majorBidi"/>
      <w:color w:val="117A02" w:themeColor="accent1" w:themeShade="BF"/>
      <w:kern w:val="2"/>
      <w:sz w:val="26"/>
      <w:szCs w:val="26"/>
      <w:u w:color="00000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53948">
      <w:bodyDiv w:val="1"/>
      <w:marLeft w:val="0"/>
      <w:marRight w:val="0"/>
      <w:marTop w:val="0"/>
      <w:marBottom w:val="0"/>
      <w:divBdr>
        <w:top w:val="none" w:sz="0" w:space="0" w:color="auto"/>
        <w:left w:val="none" w:sz="0" w:space="0" w:color="auto"/>
        <w:bottom w:val="none" w:sz="0" w:space="0" w:color="auto"/>
        <w:right w:val="none" w:sz="0" w:space="0" w:color="auto"/>
      </w:divBdr>
    </w:div>
    <w:div w:id="136606603">
      <w:bodyDiv w:val="1"/>
      <w:marLeft w:val="0"/>
      <w:marRight w:val="0"/>
      <w:marTop w:val="0"/>
      <w:marBottom w:val="0"/>
      <w:divBdr>
        <w:top w:val="none" w:sz="0" w:space="0" w:color="auto"/>
        <w:left w:val="none" w:sz="0" w:space="0" w:color="auto"/>
        <w:bottom w:val="none" w:sz="0" w:space="0" w:color="auto"/>
        <w:right w:val="none" w:sz="0" w:space="0" w:color="auto"/>
      </w:divBdr>
    </w:div>
    <w:div w:id="193539886">
      <w:bodyDiv w:val="1"/>
      <w:marLeft w:val="0"/>
      <w:marRight w:val="0"/>
      <w:marTop w:val="0"/>
      <w:marBottom w:val="0"/>
      <w:divBdr>
        <w:top w:val="none" w:sz="0" w:space="0" w:color="auto"/>
        <w:left w:val="none" w:sz="0" w:space="0" w:color="auto"/>
        <w:bottom w:val="none" w:sz="0" w:space="0" w:color="auto"/>
        <w:right w:val="none" w:sz="0" w:space="0" w:color="auto"/>
      </w:divBdr>
    </w:div>
    <w:div w:id="257444854">
      <w:bodyDiv w:val="1"/>
      <w:marLeft w:val="0"/>
      <w:marRight w:val="0"/>
      <w:marTop w:val="0"/>
      <w:marBottom w:val="0"/>
      <w:divBdr>
        <w:top w:val="none" w:sz="0" w:space="0" w:color="auto"/>
        <w:left w:val="none" w:sz="0" w:space="0" w:color="auto"/>
        <w:bottom w:val="none" w:sz="0" w:space="0" w:color="auto"/>
        <w:right w:val="none" w:sz="0" w:space="0" w:color="auto"/>
      </w:divBdr>
    </w:div>
    <w:div w:id="318072033">
      <w:bodyDiv w:val="1"/>
      <w:marLeft w:val="0"/>
      <w:marRight w:val="0"/>
      <w:marTop w:val="0"/>
      <w:marBottom w:val="0"/>
      <w:divBdr>
        <w:top w:val="none" w:sz="0" w:space="0" w:color="auto"/>
        <w:left w:val="none" w:sz="0" w:space="0" w:color="auto"/>
        <w:bottom w:val="none" w:sz="0" w:space="0" w:color="auto"/>
        <w:right w:val="none" w:sz="0" w:space="0" w:color="auto"/>
      </w:divBdr>
    </w:div>
    <w:div w:id="326712200">
      <w:bodyDiv w:val="1"/>
      <w:marLeft w:val="0"/>
      <w:marRight w:val="0"/>
      <w:marTop w:val="0"/>
      <w:marBottom w:val="0"/>
      <w:divBdr>
        <w:top w:val="none" w:sz="0" w:space="0" w:color="auto"/>
        <w:left w:val="none" w:sz="0" w:space="0" w:color="auto"/>
        <w:bottom w:val="none" w:sz="0" w:space="0" w:color="auto"/>
        <w:right w:val="none" w:sz="0" w:space="0" w:color="auto"/>
      </w:divBdr>
      <w:divsChild>
        <w:div w:id="1754431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3236618">
      <w:bodyDiv w:val="1"/>
      <w:marLeft w:val="0"/>
      <w:marRight w:val="0"/>
      <w:marTop w:val="0"/>
      <w:marBottom w:val="0"/>
      <w:divBdr>
        <w:top w:val="none" w:sz="0" w:space="0" w:color="auto"/>
        <w:left w:val="none" w:sz="0" w:space="0" w:color="auto"/>
        <w:bottom w:val="none" w:sz="0" w:space="0" w:color="auto"/>
        <w:right w:val="none" w:sz="0" w:space="0" w:color="auto"/>
      </w:divBdr>
    </w:div>
    <w:div w:id="558713188">
      <w:bodyDiv w:val="1"/>
      <w:marLeft w:val="0"/>
      <w:marRight w:val="0"/>
      <w:marTop w:val="0"/>
      <w:marBottom w:val="0"/>
      <w:divBdr>
        <w:top w:val="none" w:sz="0" w:space="0" w:color="auto"/>
        <w:left w:val="none" w:sz="0" w:space="0" w:color="auto"/>
        <w:bottom w:val="none" w:sz="0" w:space="0" w:color="auto"/>
        <w:right w:val="none" w:sz="0" w:space="0" w:color="auto"/>
      </w:divBdr>
    </w:div>
    <w:div w:id="568656356">
      <w:bodyDiv w:val="1"/>
      <w:marLeft w:val="0"/>
      <w:marRight w:val="0"/>
      <w:marTop w:val="0"/>
      <w:marBottom w:val="0"/>
      <w:divBdr>
        <w:top w:val="none" w:sz="0" w:space="0" w:color="auto"/>
        <w:left w:val="none" w:sz="0" w:space="0" w:color="auto"/>
        <w:bottom w:val="none" w:sz="0" w:space="0" w:color="auto"/>
        <w:right w:val="none" w:sz="0" w:space="0" w:color="auto"/>
      </w:divBdr>
    </w:div>
    <w:div w:id="635263272">
      <w:bodyDiv w:val="1"/>
      <w:marLeft w:val="0"/>
      <w:marRight w:val="0"/>
      <w:marTop w:val="0"/>
      <w:marBottom w:val="0"/>
      <w:divBdr>
        <w:top w:val="none" w:sz="0" w:space="0" w:color="auto"/>
        <w:left w:val="none" w:sz="0" w:space="0" w:color="auto"/>
        <w:bottom w:val="none" w:sz="0" w:space="0" w:color="auto"/>
        <w:right w:val="none" w:sz="0" w:space="0" w:color="auto"/>
      </w:divBdr>
    </w:div>
    <w:div w:id="851342043">
      <w:bodyDiv w:val="1"/>
      <w:marLeft w:val="0"/>
      <w:marRight w:val="0"/>
      <w:marTop w:val="0"/>
      <w:marBottom w:val="0"/>
      <w:divBdr>
        <w:top w:val="none" w:sz="0" w:space="0" w:color="auto"/>
        <w:left w:val="none" w:sz="0" w:space="0" w:color="auto"/>
        <w:bottom w:val="none" w:sz="0" w:space="0" w:color="auto"/>
        <w:right w:val="none" w:sz="0" w:space="0" w:color="auto"/>
      </w:divBdr>
    </w:div>
    <w:div w:id="1157266589">
      <w:bodyDiv w:val="1"/>
      <w:marLeft w:val="0"/>
      <w:marRight w:val="0"/>
      <w:marTop w:val="0"/>
      <w:marBottom w:val="0"/>
      <w:divBdr>
        <w:top w:val="none" w:sz="0" w:space="0" w:color="auto"/>
        <w:left w:val="none" w:sz="0" w:space="0" w:color="auto"/>
        <w:bottom w:val="none" w:sz="0" w:space="0" w:color="auto"/>
        <w:right w:val="none" w:sz="0" w:space="0" w:color="auto"/>
      </w:divBdr>
    </w:div>
    <w:div w:id="1211306816">
      <w:bodyDiv w:val="1"/>
      <w:marLeft w:val="0"/>
      <w:marRight w:val="0"/>
      <w:marTop w:val="0"/>
      <w:marBottom w:val="0"/>
      <w:divBdr>
        <w:top w:val="none" w:sz="0" w:space="0" w:color="auto"/>
        <w:left w:val="none" w:sz="0" w:space="0" w:color="auto"/>
        <w:bottom w:val="none" w:sz="0" w:space="0" w:color="auto"/>
        <w:right w:val="none" w:sz="0" w:space="0" w:color="auto"/>
      </w:divBdr>
    </w:div>
    <w:div w:id="1226261830">
      <w:bodyDiv w:val="1"/>
      <w:marLeft w:val="0"/>
      <w:marRight w:val="0"/>
      <w:marTop w:val="0"/>
      <w:marBottom w:val="0"/>
      <w:divBdr>
        <w:top w:val="none" w:sz="0" w:space="0" w:color="auto"/>
        <w:left w:val="none" w:sz="0" w:space="0" w:color="auto"/>
        <w:bottom w:val="none" w:sz="0" w:space="0" w:color="auto"/>
        <w:right w:val="none" w:sz="0" w:space="0" w:color="auto"/>
      </w:divBdr>
    </w:div>
    <w:div w:id="1283227601">
      <w:bodyDiv w:val="1"/>
      <w:marLeft w:val="0"/>
      <w:marRight w:val="0"/>
      <w:marTop w:val="0"/>
      <w:marBottom w:val="0"/>
      <w:divBdr>
        <w:top w:val="none" w:sz="0" w:space="0" w:color="auto"/>
        <w:left w:val="none" w:sz="0" w:space="0" w:color="auto"/>
        <w:bottom w:val="none" w:sz="0" w:space="0" w:color="auto"/>
        <w:right w:val="none" w:sz="0" w:space="0" w:color="auto"/>
      </w:divBdr>
    </w:div>
    <w:div w:id="1295135441">
      <w:bodyDiv w:val="1"/>
      <w:marLeft w:val="0"/>
      <w:marRight w:val="0"/>
      <w:marTop w:val="0"/>
      <w:marBottom w:val="0"/>
      <w:divBdr>
        <w:top w:val="none" w:sz="0" w:space="0" w:color="auto"/>
        <w:left w:val="none" w:sz="0" w:space="0" w:color="auto"/>
        <w:bottom w:val="none" w:sz="0" w:space="0" w:color="auto"/>
        <w:right w:val="none" w:sz="0" w:space="0" w:color="auto"/>
      </w:divBdr>
      <w:divsChild>
        <w:div w:id="9652825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8265554">
      <w:bodyDiv w:val="1"/>
      <w:marLeft w:val="0"/>
      <w:marRight w:val="0"/>
      <w:marTop w:val="0"/>
      <w:marBottom w:val="0"/>
      <w:divBdr>
        <w:top w:val="none" w:sz="0" w:space="0" w:color="auto"/>
        <w:left w:val="none" w:sz="0" w:space="0" w:color="auto"/>
        <w:bottom w:val="none" w:sz="0" w:space="0" w:color="auto"/>
        <w:right w:val="none" w:sz="0" w:space="0" w:color="auto"/>
      </w:divBdr>
    </w:div>
    <w:div w:id="1343318047">
      <w:bodyDiv w:val="1"/>
      <w:marLeft w:val="0"/>
      <w:marRight w:val="0"/>
      <w:marTop w:val="0"/>
      <w:marBottom w:val="0"/>
      <w:divBdr>
        <w:top w:val="none" w:sz="0" w:space="0" w:color="auto"/>
        <w:left w:val="none" w:sz="0" w:space="0" w:color="auto"/>
        <w:bottom w:val="none" w:sz="0" w:space="0" w:color="auto"/>
        <w:right w:val="none" w:sz="0" w:space="0" w:color="auto"/>
      </w:divBdr>
    </w:div>
    <w:div w:id="1383990375">
      <w:bodyDiv w:val="1"/>
      <w:marLeft w:val="0"/>
      <w:marRight w:val="0"/>
      <w:marTop w:val="0"/>
      <w:marBottom w:val="0"/>
      <w:divBdr>
        <w:top w:val="none" w:sz="0" w:space="0" w:color="auto"/>
        <w:left w:val="none" w:sz="0" w:space="0" w:color="auto"/>
        <w:bottom w:val="none" w:sz="0" w:space="0" w:color="auto"/>
        <w:right w:val="none" w:sz="0" w:space="0" w:color="auto"/>
      </w:divBdr>
    </w:div>
    <w:div w:id="1411466360">
      <w:bodyDiv w:val="1"/>
      <w:marLeft w:val="0"/>
      <w:marRight w:val="0"/>
      <w:marTop w:val="0"/>
      <w:marBottom w:val="0"/>
      <w:divBdr>
        <w:top w:val="none" w:sz="0" w:space="0" w:color="auto"/>
        <w:left w:val="none" w:sz="0" w:space="0" w:color="auto"/>
        <w:bottom w:val="none" w:sz="0" w:space="0" w:color="auto"/>
        <w:right w:val="none" w:sz="0" w:space="0" w:color="auto"/>
      </w:divBdr>
      <w:divsChild>
        <w:div w:id="1404840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5588576">
      <w:bodyDiv w:val="1"/>
      <w:marLeft w:val="0"/>
      <w:marRight w:val="0"/>
      <w:marTop w:val="0"/>
      <w:marBottom w:val="0"/>
      <w:divBdr>
        <w:top w:val="none" w:sz="0" w:space="0" w:color="auto"/>
        <w:left w:val="none" w:sz="0" w:space="0" w:color="auto"/>
        <w:bottom w:val="none" w:sz="0" w:space="0" w:color="auto"/>
        <w:right w:val="none" w:sz="0" w:space="0" w:color="auto"/>
      </w:divBdr>
    </w:div>
    <w:div w:id="1467771444">
      <w:bodyDiv w:val="1"/>
      <w:marLeft w:val="0"/>
      <w:marRight w:val="0"/>
      <w:marTop w:val="0"/>
      <w:marBottom w:val="0"/>
      <w:divBdr>
        <w:top w:val="none" w:sz="0" w:space="0" w:color="auto"/>
        <w:left w:val="none" w:sz="0" w:space="0" w:color="auto"/>
        <w:bottom w:val="none" w:sz="0" w:space="0" w:color="auto"/>
        <w:right w:val="none" w:sz="0" w:space="0" w:color="auto"/>
      </w:divBdr>
      <w:divsChild>
        <w:div w:id="782191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498772">
      <w:bodyDiv w:val="1"/>
      <w:marLeft w:val="0"/>
      <w:marRight w:val="0"/>
      <w:marTop w:val="0"/>
      <w:marBottom w:val="0"/>
      <w:divBdr>
        <w:top w:val="none" w:sz="0" w:space="0" w:color="auto"/>
        <w:left w:val="none" w:sz="0" w:space="0" w:color="auto"/>
        <w:bottom w:val="none" w:sz="0" w:space="0" w:color="auto"/>
        <w:right w:val="none" w:sz="0" w:space="0" w:color="auto"/>
      </w:divBdr>
    </w:div>
    <w:div w:id="1588341677">
      <w:bodyDiv w:val="1"/>
      <w:marLeft w:val="0"/>
      <w:marRight w:val="0"/>
      <w:marTop w:val="0"/>
      <w:marBottom w:val="0"/>
      <w:divBdr>
        <w:top w:val="none" w:sz="0" w:space="0" w:color="auto"/>
        <w:left w:val="none" w:sz="0" w:space="0" w:color="auto"/>
        <w:bottom w:val="none" w:sz="0" w:space="0" w:color="auto"/>
        <w:right w:val="none" w:sz="0" w:space="0" w:color="auto"/>
      </w:divBdr>
    </w:div>
    <w:div w:id="1594124854">
      <w:bodyDiv w:val="1"/>
      <w:marLeft w:val="0"/>
      <w:marRight w:val="0"/>
      <w:marTop w:val="0"/>
      <w:marBottom w:val="0"/>
      <w:divBdr>
        <w:top w:val="none" w:sz="0" w:space="0" w:color="auto"/>
        <w:left w:val="none" w:sz="0" w:space="0" w:color="auto"/>
        <w:bottom w:val="none" w:sz="0" w:space="0" w:color="auto"/>
        <w:right w:val="none" w:sz="0" w:space="0" w:color="auto"/>
      </w:divBdr>
    </w:div>
    <w:div w:id="1602176022">
      <w:bodyDiv w:val="1"/>
      <w:marLeft w:val="0"/>
      <w:marRight w:val="0"/>
      <w:marTop w:val="0"/>
      <w:marBottom w:val="0"/>
      <w:divBdr>
        <w:top w:val="none" w:sz="0" w:space="0" w:color="auto"/>
        <w:left w:val="none" w:sz="0" w:space="0" w:color="auto"/>
        <w:bottom w:val="none" w:sz="0" w:space="0" w:color="auto"/>
        <w:right w:val="none" w:sz="0" w:space="0" w:color="auto"/>
      </w:divBdr>
    </w:div>
    <w:div w:id="1609697444">
      <w:bodyDiv w:val="1"/>
      <w:marLeft w:val="0"/>
      <w:marRight w:val="0"/>
      <w:marTop w:val="0"/>
      <w:marBottom w:val="0"/>
      <w:divBdr>
        <w:top w:val="none" w:sz="0" w:space="0" w:color="auto"/>
        <w:left w:val="none" w:sz="0" w:space="0" w:color="auto"/>
        <w:bottom w:val="none" w:sz="0" w:space="0" w:color="auto"/>
        <w:right w:val="none" w:sz="0" w:space="0" w:color="auto"/>
      </w:divBdr>
    </w:div>
    <w:div w:id="1612664139">
      <w:bodyDiv w:val="1"/>
      <w:marLeft w:val="0"/>
      <w:marRight w:val="0"/>
      <w:marTop w:val="0"/>
      <w:marBottom w:val="0"/>
      <w:divBdr>
        <w:top w:val="none" w:sz="0" w:space="0" w:color="auto"/>
        <w:left w:val="none" w:sz="0" w:space="0" w:color="auto"/>
        <w:bottom w:val="none" w:sz="0" w:space="0" w:color="auto"/>
        <w:right w:val="none" w:sz="0" w:space="0" w:color="auto"/>
      </w:divBdr>
    </w:div>
    <w:div w:id="1667854786">
      <w:bodyDiv w:val="1"/>
      <w:marLeft w:val="0"/>
      <w:marRight w:val="0"/>
      <w:marTop w:val="0"/>
      <w:marBottom w:val="0"/>
      <w:divBdr>
        <w:top w:val="none" w:sz="0" w:space="0" w:color="auto"/>
        <w:left w:val="none" w:sz="0" w:space="0" w:color="auto"/>
        <w:bottom w:val="none" w:sz="0" w:space="0" w:color="auto"/>
        <w:right w:val="none" w:sz="0" w:space="0" w:color="auto"/>
      </w:divBdr>
    </w:div>
    <w:div w:id="1763258942">
      <w:bodyDiv w:val="1"/>
      <w:marLeft w:val="0"/>
      <w:marRight w:val="0"/>
      <w:marTop w:val="0"/>
      <w:marBottom w:val="0"/>
      <w:divBdr>
        <w:top w:val="none" w:sz="0" w:space="0" w:color="auto"/>
        <w:left w:val="none" w:sz="0" w:space="0" w:color="auto"/>
        <w:bottom w:val="none" w:sz="0" w:space="0" w:color="auto"/>
        <w:right w:val="none" w:sz="0" w:space="0" w:color="auto"/>
      </w:divBdr>
    </w:div>
    <w:div w:id="1781946448">
      <w:bodyDiv w:val="1"/>
      <w:marLeft w:val="0"/>
      <w:marRight w:val="0"/>
      <w:marTop w:val="0"/>
      <w:marBottom w:val="0"/>
      <w:divBdr>
        <w:top w:val="none" w:sz="0" w:space="0" w:color="auto"/>
        <w:left w:val="none" w:sz="0" w:space="0" w:color="auto"/>
        <w:bottom w:val="none" w:sz="0" w:space="0" w:color="auto"/>
        <w:right w:val="none" w:sz="0" w:space="0" w:color="auto"/>
      </w:divBdr>
    </w:div>
    <w:div w:id="1809784950">
      <w:bodyDiv w:val="1"/>
      <w:marLeft w:val="0"/>
      <w:marRight w:val="0"/>
      <w:marTop w:val="0"/>
      <w:marBottom w:val="0"/>
      <w:divBdr>
        <w:top w:val="none" w:sz="0" w:space="0" w:color="auto"/>
        <w:left w:val="none" w:sz="0" w:space="0" w:color="auto"/>
        <w:bottom w:val="none" w:sz="0" w:space="0" w:color="auto"/>
        <w:right w:val="none" w:sz="0" w:space="0" w:color="auto"/>
      </w:divBdr>
    </w:div>
    <w:div w:id="1840386572">
      <w:bodyDiv w:val="1"/>
      <w:marLeft w:val="0"/>
      <w:marRight w:val="0"/>
      <w:marTop w:val="0"/>
      <w:marBottom w:val="0"/>
      <w:divBdr>
        <w:top w:val="none" w:sz="0" w:space="0" w:color="auto"/>
        <w:left w:val="none" w:sz="0" w:space="0" w:color="auto"/>
        <w:bottom w:val="none" w:sz="0" w:space="0" w:color="auto"/>
        <w:right w:val="none" w:sz="0" w:space="0" w:color="auto"/>
      </w:divBdr>
    </w:div>
    <w:div w:id="1914390237">
      <w:bodyDiv w:val="1"/>
      <w:marLeft w:val="0"/>
      <w:marRight w:val="0"/>
      <w:marTop w:val="0"/>
      <w:marBottom w:val="0"/>
      <w:divBdr>
        <w:top w:val="none" w:sz="0" w:space="0" w:color="auto"/>
        <w:left w:val="none" w:sz="0" w:space="0" w:color="auto"/>
        <w:bottom w:val="none" w:sz="0" w:space="0" w:color="auto"/>
        <w:right w:val="none" w:sz="0" w:space="0" w:color="auto"/>
      </w:divBdr>
    </w:div>
    <w:div w:id="1934246074">
      <w:bodyDiv w:val="1"/>
      <w:marLeft w:val="0"/>
      <w:marRight w:val="0"/>
      <w:marTop w:val="0"/>
      <w:marBottom w:val="0"/>
      <w:divBdr>
        <w:top w:val="none" w:sz="0" w:space="0" w:color="auto"/>
        <w:left w:val="none" w:sz="0" w:space="0" w:color="auto"/>
        <w:bottom w:val="none" w:sz="0" w:space="0" w:color="auto"/>
        <w:right w:val="none" w:sz="0" w:space="0" w:color="auto"/>
      </w:divBdr>
    </w:div>
    <w:div w:id="2008288042">
      <w:bodyDiv w:val="1"/>
      <w:marLeft w:val="0"/>
      <w:marRight w:val="0"/>
      <w:marTop w:val="0"/>
      <w:marBottom w:val="0"/>
      <w:divBdr>
        <w:top w:val="none" w:sz="0" w:space="0" w:color="auto"/>
        <w:left w:val="none" w:sz="0" w:space="0" w:color="auto"/>
        <w:bottom w:val="none" w:sz="0" w:space="0" w:color="auto"/>
        <w:right w:val="none" w:sz="0" w:space="0" w:color="auto"/>
      </w:divBdr>
    </w:div>
    <w:div w:id="2098011307">
      <w:bodyDiv w:val="1"/>
      <w:marLeft w:val="0"/>
      <w:marRight w:val="0"/>
      <w:marTop w:val="0"/>
      <w:marBottom w:val="0"/>
      <w:divBdr>
        <w:top w:val="none" w:sz="0" w:space="0" w:color="auto"/>
        <w:left w:val="none" w:sz="0" w:space="0" w:color="auto"/>
        <w:bottom w:val="none" w:sz="0" w:space="0" w:color="auto"/>
        <w:right w:val="none" w:sz="0" w:space="0" w:color="auto"/>
      </w:divBdr>
    </w:div>
    <w:div w:id="212835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RobisaIber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shop/123-hollylan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hollyland/" TargetMode="External"/><Relationship Id="rId5" Type="http://schemas.openxmlformats.org/officeDocument/2006/relationships/numbering" Target="numbering.xml"/><Relationship Id="rId15" Type="http://schemas.openxmlformats.org/officeDocument/2006/relationships/hyperlink" Target="https://twitter.com/ROBIS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robisa.e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robisa.es" TargetMode="External"/><Relationship Id="rId1"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8A303"/>
      </a:accent1>
      <a:accent2>
        <a:srgbClr val="0369A3"/>
      </a:accent2>
      <a:accent3>
        <a:srgbClr val="A33E03"/>
      </a:accent3>
      <a:accent4>
        <a:srgbClr val="8E03A3"/>
      </a:accent4>
      <a:accent5>
        <a:srgbClr val="C99C00"/>
      </a:accent5>
      <a:accent6>
        <a:srgbClr val="C9211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noFill/>
          <a:miter lim="400000"/>
        </a:ln>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12700" cap="flat">
          <a:noFill/>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1" ma:contentTypeDescription="Crear nuevo documento." ma:contentTypeScope="" ma:versionID="cf22dd8bc09b323755b893c46dfd4d0e">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0c0f35e244d2d147969bb82f09e493b"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043A1-04A8-4F12-A012-2255D3984467}">
  <ds:schemaRefs>
    <ds:schemaRef ds:uri="http://schemas.microsoft.com/sharepoint/v3/contenttype/forms"/>
  </ds:schemaRefs>
</ds:datastoreItem>
</file>

<file path=customXml/itemProps2.xml><?xml version="1.0" encoding="utf-8"?>
<ds:datastoreItem xmlns:ds="http://schemas.openxmlformats.org/officeDocument/2006/customXml" ds:itemID="{22114428-E459-435F-9029-E38A0DBB0B49}">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C17715FF-8E4C-4EBC-A788-50420198CA24}"/>
</file>

<file path=customXml/itemProps4.xml><?xml version="1.0" encoding="utf-8"?>
<ds:datastoreItem xmlns:ds="http://schemas.openxmlformats.org/officeDocument/2006/customXml" ds:itemID="{75433817-0108-4DD6-83CC-CD38EC6C5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973</Words>
  <Characters>5352</Characters>
  <Application>Microsoft Office Word</Application>
  <DocSecurity>0</DocSecurity>
  <Lines>44</Lines>
  <Paragraphs>12</Paragraphs>
  <ScaleCrop>false</ScaleCrop>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hollyland</dc:creator>
  <cp:lastModifiedBy>Andrea Velez</cp:lastModifiedBy>
  <cp:revision>36</cp:revision>
  <dcterms:created xsi:type="dcterms:W3CDTF">2025-06-30T10:51:00Z</dcterms:created>
  <dcterms:modified xsi:type="dcterms:W3CDTF">2025-09-11T08:29:00Z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24E9E17ABF6549679D3A4D93F47CD6B1_13</vt:lpwstr>
  </property>
  <property fmtid="{D5CDD505-2E9C-101B-9397-08002B2CF9AE}" pid="4" name="ContentTypeId">
    <vt:lpwstr>0x010100BE40F9E4686AAB4F8179A0674F8D61F5</vt:lpwstr>
  </property>
  <property fmtid="{D5CDD505-2E9C-101B-9397-08002B2CF9AE}" pid="5" name="MediaServiceImageTags">
    <vt:lpwstr/>
  </property>
  <property fmtid="{D5CDD505-2E9C-101B-9397-08002B2CF9AE}" pid="6" name="Peso archivo">
    <vt:lpwstr/>
  </property>
  <property fmtid="{D5CDD505-2E9C-101B-9397-08002B2CF9AE}" pid="7" name="Peso_x0020_archivo">
    <vt:lpwstr/>
  </property>
</Properties>
</file>