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92158" w14:textId="0DF1AF69" w:rsidR="00623105" w:rsidRPr="00623105" w:rsidRDefault="0099217C" w:rsidP="00623105">
      <w:pPr>
        <w:pStyle w:val="NormalWeb"/>
        <w:shd w:val="clear" w:color="auto" w:fill="FFFFFF"/>
        <w:jc w:val="center"/>
        <w:rPr>
          <w:rFonts w:eastAsia="Times New Roman" w:cstheme="minorHAnsi"/>
          <w:b/>
          <w:bCs/>
          <w:color w:val="000000"/>
          <w:sz w:val="28"/>
          <w:szCs w:val="28"/>
        </w:rPr>
      </w:pPr>
      <w:r>
        <w:rPr>
          <w:rFonts w:eastAsia="Times New Roman" w:cstheme="minorHAnsi"/>
          <w:b/>
          <w:bCs/>
          <w:color w:val="000000"/>
          <w:sz w:val="28"/>
          <w:szCs w:val="28"/>
        </w:rPr>
        <w:t>COBRAUNION</w:t>
      </w:r>
      <w:r w:rsidR="00623105" w:rsidRPr="00623105">
        <w:rPr>
          <w:rFonts w:eastAsia="Times New Roman" w:cstheme="minorHAnsi"/>
          <w:b/>
          <w:bCs/>
          <w:color w:val="000000"/>
          <w:sz w:val="28"/>
          <w:szCs w:val="28"/>
        </w:rPr>
        <w:t xml:space="preserve"> presenta el </w:t>
      </w:r>
      <w:r w:rsidR="00827C33">
        <w:rPr>
          <w:rFonts w:eastAsia="Times New Roman" w:cstheme="minorHAnsi"/>
          <w:b/>
          <w:bCs/>
          <w:color w:val="000000"/>
          <w:sz w:val="28"/>
          <w:szCs w:val="28"/>
        </w:rPr>
        <w:t>Straight Lock</w:t>
      </w:r>
      <w:r w:rsidR="00623105" w:rsidRPr="00623105">
        <w:rPr>
          <w:rFonts w:eastAsia="Times New Roman" w:cstheme="minorHAnsi"/>
          <w:b/>
          <w:bCs/>
          <w:color w:val="000000"/>
          <w:sz w:val="28"/>
          <w:szCs w:val="28"/>
        </w:rPr>
        <w:t xml:space="preserve">: </w:t>
      </w:r>
    </w:p>
    <w:p w14:paraId="164277D4" w14:textId="77777777" w:rsidR="00623105" w:rsidRDefault="00623105" w:rsidP="00623105">
      <w:pPr>
        <w:pStyle w:val="NormalWeb"/>
        <w:shd w:val="clear" w:color="auto" w:fill="FFFFFF"/>
        <w:jc w:val="center"/>
        <w:rPr>
          <w:rFonts w:eastAsia="Times New Roman" w:cstheme="minorHAnsi"/>
          <w:color w:val="000000"/>
          <w:sz w:val="24"/>
          <w:szCs w:val="24"/>
        </w:rPr>
      </w:pPr>
    </w:p>
    <w:p w14:paraId="4227BB55" w14:textId="0777B2D0" w:rsidR="00623105" w:rsidRDefault="008E4912" w:rsidP="00623105">
      <w:pPr>
        <w:pStyle w:val="NormalWeb"/>
        <w:shd w:val="clear" w:color="auto" w:fill="FFFFFF"/>
        <w:jc w:val="center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>L</w:t>
      </w:r>
      <w:r w:rsidRPr="008E4912">
        <w:rPr>
          <w:rFonts w:eastAsia="Times New Roman" w:cstheme="minorHAnsi"/>
          <w:color w:val="000000"/>
          <w:sz w:val="24"/>
          <w:szCs w:val="24"/>
        </w:rPr>
        <w:t>a revolución en seguridad de cables para fotógrafos profesionales</w:t>
      </w:r>
    </w:p>
    <w:p w14:paraId="223E1825" w14:textId="77777777" w:rsidR="009A49D6" w:rsidRDefault="009A49D6" w:rsidP="00623105">
      <w:pPr>
        <w:pStyle w:val="NormalWeb"/>
        <w:shd w:val="clear" w:color="auto" w:fill="FFFFFF"/>
        <w:jc w:val="center"/>
        <w:rPr>
          <w:rFonts w:eastAsia="Times New Roman" w:cstheme="minorHAnsi"/>
          <w:b/>
          <w:bCs/>
          <w:color w:val="000000"/>
          <w:sz w:val="24"/>
          <w:szCs w:val="24"/>
        </w:rPr>
      </w:pPr>
    </w:p>
    <w:p w14:paraId="728711ED" w14:textId="17C3650D" w:rsidR="00053ACC" w:rsidRDefault="00053ACC" w:rsidP="00053ACC">
      <w:pPr>
        <w:pStyle w:val="NormalWeb"/>
        <w:shd w:val="clear" w:color="auto" w:fill="FFFFFF"/>
        <w:jc w:val="right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>Madrid, 1</w:t>
      </w:r>
      <w:r w:rsidR="0083084F">
        <w:rPr>
          <w:rFonts w:eastAsia="Times New Roman" w:cstheme="minorHAnsi"/>
          <w:color w:val="000000"/>
          <w:sz w:val="24"/>
          <w:szCs w:val="24"/>
        </w:rPr>
        <w:t xml:space="preserve">6 </w:t>
      </w:r>
      <w:r>
        <w:rPr>
          <w:rFonts w:eastAsia="Times New Roman" w:cstheme="minorHAnsi"/>
          <w:color w:val="000000"/>
          <w:sz w:val="24"/>
          <w:szCs w:val="24"/>
        </w:rPr>
        <w:t>de marzo 2026</w:t>
      </w:r>
    </w:p>
    <w:p w14:paraId="70645BDF" w14:textId="77777777" w:rsidR="00053ACC" w:rsidRDefault="00053ACC" w:rsidP="004D26EC">
      <w:pPr>
        <w:pStyle w:val="NormalWeb"/>
        <w:shd w:val="clear" w:color="auto" w:fill="FFFFFF"/>
        <w:jc w:val="both"/>
        <w:rPr>
          <w:rFonts w:eastAsia="Times New Roman" w:cstheme="minorHAnsi"/>
          <w:color w:val="000000"/>
          <w:sz w:val="24"/>
          <w:szCs w:val="24"/>
        </w:rPr>
      </w:pPr>
    </w:p>
    <w:p w14:paraId="3FEEE4E8" w14:textId="391EDF2C" w:rsidR="004D26EC" w:rsidRDefault="004D26EC" w:rsidP="004D26EC">
      <w:pPr>
        <w:pStyle w:val="NormalWeb"/>
        <w:shd w:val="clear" w:color="auto" w:fill="FFFFFF"/>
        <w:jc w:val="both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>C</w:t>
      </w:r>
      <w:r w:rsidRPr="004D26EC">
        <w:rPr>
          <w:rFonts w:eastAsia="Times New Roman" w:cstheme="minorHAnsi"/>
          <w:color w:val="000000"/>
          <w:sz w:val="24"/>
          <w:szCs w:val="24"/>
        </w:rPr>
        <w:t xml:space="preserve">obraunion, líder en soluciones innovadoras para fotógrafos y videógrafos profesionales, anuncia el lanzamiento de </w:t>
      </w:r>
      <w:r w:rsidRPr="004D26EC">
        <w:rPr>
          <w:rFonts w:eastAsia="Times New Roman" w:cstheme="minorHAnsi"/>
          <w:b/>
          <w:bCs/>
          <w:color w:val="000000"/>
          <w:sz w:val="24"/>
          <w:szCs w:val="24"/>
        </w:rPr>
        <w:t>Straight-Lock</w:t>
      </w:r>
      <w:r w:rsidRPr="004D26EC">
        <w:rPr>
          <w:rFonts w:eastAsia="Times New Roman" w:cstheme="minorHAnsi"/>
          <w:color w:val="000000"/>
          <w:sz w:val="24"/>
          <w:szCs w:val="24"/>
        </w:rPr>
        <w:t>, un sistema de bloqueo de cables que redefine la protección y la eficiencia en el flujo de trabajo de tethering profesional.</w:t>
      </w:r>
    </w:p>
    <w:p w14:paraId="11FAAFE0" w14:textId="77777777" w:rsidR="004D26EC" w:rsidRPr="004D26EC" w:rsidRDefault="004D26EC" w:rsidP="004D26EC">
      <w:pPr>
        <w:pStyle w:val="NormalWeb"/>
        <w:shd w:val="clear" w:color="auto" w:fill="FFFFFF"/>
        <w:jc w:val="both"/>
        <w:rPr>
          <w:rFonts w:eastAsia="Times New Roman" w:cstheme="minorHAnsi"/>
          <w:color w:val="000000"/>
          <w:sz w:val="24"/>
          <w:szCs w:val="24"/>
        </w:rPr>
      </w:pPr>
    </w:p>
    <w:p w14:paraId="4AD06562" w14:textId="77777777" w:rsidR="004D26EC" w:rsidRPr="004D26EC" w:rsidRDefault="004D26EC" w:rsidP="004D26EC">
      <w:pPr>
        <w:pStyle w:val="NormalWeb"/>
        <w:shd w:val="clear" w:color="auto" w:fill="FFFFFF"/>
        <w:jc w:val="both"/>
        <w:rPr>
          <w:rFonts w:eastAsia="Times New Roman" w:cstheme="minorHAnsi"/>
          <w:color w:val="000000"/>
          <w:sz w:val="24"/>
          <w:szCs w:val="24"/>
        </w:rPr>
      </w:pPr>
      <w:r w:rsidRPr="004D26EC">
        <w:rPr>
          <w:rFonts w:eastAsia="Times New Roman" w:cstheme="minorHAnsi"/>
          <w:color w:val="000000"/>
          <w:sz w:val="24"/>
          <w:szCs w:val="24"/>
        </w:rPr>
        <w:t xml:space="preserve">Uno de los mayores riesgos en el set es un tirón inesperado de un cable, que puede significar desde un puerto USB dañado hasta la destrucción completa del cable, o incluso daños mayores. Los bloqueos de cables tradicionales obligan a los cables a adoptar ángulos agudos, lo que provoca pérdida de señal y deterioro a largo plazo. Cobraunion identificó la necesidad de una solución que protegiera el equipo sin comprometer la integridad de la señal, y el resultado es el </w:t>
      </w:r>
      <w:r w:rsidRPr="004D26EC">
        <w:rPr>
          <w:rFonts w:eastAsia="Times New Roman" w:cstheme="minorHAnsi"/>
          <w:b/>
          <w:bCs/>
          <w:color w:val="000000"/>
          <w:sz w:val="24"/>
          <w:szCs w:val="24"/>
        </w:rPr>
        <w:t>Straight-Lock</w:t>
      </w:r>
      <w:r w:rsidRPr="004D26EC">
        <w:rPr>
          <w:rFonts w:eastAsia="Times New Roman" w:cstheme="minorHAnsi"/>
          <w:color w:val="000000"/>
          <w:sz w:val="24"/>
          <w:szCs w:val="24"/>
        </w:rPr>
        <w:t>.</w:t>
      </w:r>
    </w:p>
    <w:p w14:paraId="4A9B1867" w14:textId="77777777" w:rsidR="004D26EC" w:rsidRDefault="004D26EC" w:rsidP="004D26EC">
      <w:pPr>
        <w:pStyle w:val="NormalWeb"/>
        <w:shd w:val="clear" w:color="auto" w:fill="FFFFFF"/>
        <w:jc w:val="both"/>
        <w:rPr>
          <w:rFonts w:eastAsia="Times New Roman" w:cstheme="minorHAnsi"/>
          <w:b/>
          <w:bCs/>
          <w:color w:val="000000"/>
          <w:sz w:val="24"/>
          <w:szCs w:val="24"/>
        </w:rPr>
      </w:pPr>
    </w:p>
    <w:p w14:paraId="37CE36EB" w14:textId="58442DBA" w:rsidR="004D26EC" w:rsidRDefault="004D26EC" w:rsidP="004D26EC">
      <w:pPr>
        <w:pStyle w:val="NormalWeb"/>
        <w:shd w:val="clear" w:color="auto" w:fill="FFFFFF"/>
        <w:jc w:val="both"/>
        <w:rPr>
          <w:rFonts w:eastAsia="Times New Roman" w:cstheme="minorHAnsi"/>
          <w:b/>
          <w:bCs/>
          <w:color w:val="000000"/>
          <w:sz w:val="24"/>
          <w:szCs w:val="24"/>
        </w:rPr>
      </w:pPr>
      <w:r w:rsidRPr="004D26EC">
        <w:rPr>
          <w:rFonts w:eastAsia="Times New Roman" w:cstheme="minorHAnsi"/>
          <w:b/>
          <w:bCs/>
          <w:color w:val="000000"/>
          <w:sz w:val="24"/>
          <w:szCs w:val="24"/>
        </w:rPr>
        <w:t>Por qué el Straight-Lock es imprescindible en tu cámara:</w:t>
      </w:r>
    </w:p>
    <w:p w14:paraId="30511011" w14:textId="77777777" w:rsidR="001759A8" w:rsidRPr="004D26EC" w:rsidRDefault="001759A8" w:rsidP="004D26EC">
      <w:pPr>
        <w:pStyle w:val="NormalWeb"/>
        <w:shd w:val="clear" w:color="auto" w:fill="FFFFFF"/>
        <w:jc w:val="both"/>
        <w:rPr>
          <w:rFonts w:eastAsia="Times New Roman" w:cstheme="minorHAnsi"/>
          <w:color w:val="000000"/>
          <w:sz w:val="24"/>
          <w:szCs w:val="24"/>
        </w:rPr>
      </w:pPr>
    </w:p>
    <w:p w14:paraId="7D1DB8CC" w14:textId="77777777" w:rsidR="004D26EC" w:rsidRPr="004D26EC" w:rsidRDefault="004D26EC" w:rsidP="004D26EC">
      <w:pPr>
        <w:pStyle w:val="NormalWeb"/>
        <w:numPr>
          <w:ilvl w:val="0"/>
          <w:numId w:val="6"/>
        </w:numPr>
        <w:shd w:val="clear" w:color="auto" w:fill="FFFFFF"/>
        <w:jc w:val="both"/>
        <w:rPr>
          <w:rFonts w:eastAsia="Times New Roman" w:cstheme="minorHAnsi"/>
          <w:color w:val="000000"/>
          <w:sz w:val="24"/>
          <w:szCs w:val="24"/>
        </w:rPr>
      </w:pPr>
      <w:r w:rsidRPr="004D26EC">
        <w:rPr>
          <w:rFonts w:eastAsia="Times New Roman" w:cstheme="minorHAnsi"/>
          <w:b/>
          <w:bCs/>
          <w:color w:val="000000"/>
          <w:sz w:val="24"/>
          <w:szCs w:val="24"/>
        </w:rPr>
        <w:t>Protección máxima de puertos:</w:t>
      </w:r>
      <w:r w:rsidRPr="004D26EC">
        <w:rPr>
          <w:rFonts w:eastAsia="Times New Roman" w:cstheme="minorHAnsi"/>
          <w:color w:val="000000"/>
          <w:sz w:val="24"/>
          <w:szCs w:val="24"/>
        </w:rPr>
        <w:t xml:space="preserve"> El Straight-Lock actúa como una verdadera fortaleza para los puertos USB o HDMI de tu cámara, evitando desconexiones accidentales y costosas reparaciones de puerto.</w:t>
      </w:r>
    </w:p>
    <w:p w14:paraId="78476BBB" w14:textId="77777777" w:rsidR="004D26EC" w:rsidRPr="004D26EC" w:rsidRDefault="004D26EC" w:rsidP="004D26EC">
      <w:pPr>
        <w:pStyle w:val="NormalWeb"/>
        <w:numPr>
          <w:ilvl w:val="0"/>
          <w:numId w:val="6"/>
        </w:numPr>
        <w:shd w:val="clear" w:color="auto" w:fill="FFFFFF"/>
        <w:jc w:val="both"/>
        <w:rPr>
          <w:rFonts w:eastAsia="Times New Roman" w:cstheme="minorHAnsi"/>
          <w:color w:val="000000"/>
          <w:sz w:val="24"/>
          <w:szCs w:val="24"/>
        </w:rPr>
      </w:pPr>
      <w:r w:rsidRPr="004D26EC">
        <w:rPr>
          <w:rFonts w:eastAsia="Times New Roman" w:cstheme="minorHAnsi"/>
          <w:b/>
          <w:bCs/>
          <w:color w:val="000000"/>
          <w:sz w:val="24"/>
          <w:szCs w:val="24"/>
        </w:rPr>
        <w:t>Función de liberación rápida:</w:t>
      </w:r>
      <w:r w:rsidRPr="004D26EC">
        <w:rPr>
          <w:rFonts w:eastAsia="Times New Roman" w:cstheme="minorHAnsi"/>
          <w:color w:val="000000"/>
          <w:sz w:val="24"/>
          <w:szCs w:val="24"/>
        </w:rPr>
        <w:t xml:space="preserve"> Cambiar de configuración nunca fue tan sencillo. Su mecanismo permite montar y desmontar cables con rapidez, mientras la placa permanece firmemente sujeta a la cámara o al trípode.</w:t>
      </w:r>
    </w:p>
    <w:p w14:paraId="66FCEE6D" w14:textId="77777777" w:rsidR="004D26EC" w:rsidRPr="004D26EC" w:rsidRDefault="004D26EC" w:rsidP="004D26EC">
      <w:pPr>
        <w:pStyle w:val="NormalWeb"/>
        <w:numPr>
          <w:ilvl w:val="0"/>
          <w:numId w:val="6"/>
        </w:numPr>
        <w:shd w:val="clear" w:color="auto" w:fill="FFFFFF"/>
        <w:jc w:val="both"/>
        <w:rPr>
          <w:rFonts w:eastAsia="Times New Roman" w:cstheme="minorHAnsi"/>
          <w:color w:val="000000"/>
          <w:sz w:val="24"/>
          <w:szCs w:val="24"/>
        </w:rPr>
      </w:pPr>
      <w:r w:rsidRPr="004D26EC">
        <w:rPr>
          <w:rFonts w:eastAsia="Times New Roman" w:cstheme="minorHAnsi"/>
          <w:b/>
          <w:bCs/>
          <w:color w:val="000000"/>
          <w:sz w:val="24"/>
          <w:szCs w:val="24"/>
        </w:rPr>
        <w:t>Compatibilidad Arca-Swiss:</w:t>
      </w:r>
      <w:r w:rsidRPr="004D26EC">
        <w:rPr>
          <w:rFonts w:eastAsia="Times New Roman" w:cstheme="minorHAnsi"/>
          <w:color w:val="000000"/>
          <w:sz w:val="24"/>
          <w:szCs w:val="24"/>
        </w:rPr>
        <w:t xml:space="preserve"> La eficiencia es clave en cualquier set profesional. La base integrada compatible con Arca-Swiss permite montar y desmontar la cámara del trípode en segundos, sin necesidad de retirar el Straight-Lock.</w:t>
      </w:r>
    </w:p>
    <w:p w14:paraId="7FAE2EBE" w14:textId="77777777" w:rsidR="004D26EC" w:rsidRDefault="004D26EC" w:rsidP="004D26EC">
      <w:pPr>
        <w:pStyle w:val="NormalWeb"/>
        <w:shd w:val="clear" w:color="auto" w:fill="FFFFFF"/>
        <w:jc w:val="both"/>
        <w:rPr>
          <w:rFonts w:eastAsia="Times New Roman" w:cstheme="minorHAnsi"/>
          <w:color w:val="000000"/>
          <w:sz w:val="24"/>
          <w:szCs w:val="24"/>
        </w:rPr>
      </w:pPr>
    </w:p>
    <w:p w14:paraId="1053B16E" w14:textId="262F4D1E" w:rsidR="004D26EC" w:rsidRPr="004D26EC" w:rsidRDefault="004D26EC" w:rsidP="004D26EC">
      <w:pPr>
        <w:pStyle w:val="NormalWeb"/>
        <w:shd w:val="clear" w:color="auto" w:fill="FFFFFF"/>
        <w:jc w:val="both"/>
        <w:rPr>
          <w:rFonts w:eastAsia="Times New Roman" w:cstheme="minorHAnsi"/>
          <w:color w:val="000000"/>
          <w:sz w:val="24"/>
          <w:szCs w:val="24"/>
        </w:rPr>
      </w:pPr>
      <w:r w:rsidRPr="004D26EC">
        <w:rPr>
          <w:rFonts w:eastAsia="Times New Roman" w:cstheme="minorHAnsi"/>
          <w:color w:val="000000"/>
          <w:sz w:val="24"/>
          <w:szCs w:val="24"/>
        </w:rPr>
        <w:t>Con Straight-Lock, Cobraunion combina seguridad, rapidez y confiabilidad, asegurando que los profesionales puedan concentrarse en su creatividad sin preocuparse por accidentes de cables o fallos de conexión.</w:t>
      </w:r>
    </w:p>
    <w:p w14:paraId="756E0ABF" w14:textId="77777777" w:rsidR="007F4C61" w:rsidRPr="00A3321B" w:rsidRDefault="007F4C61" w:rsidP="007F4C61">
      <w:pPr>
        <w:pStyle w:val="NormalWeb"/>
        <w:shd w:val="clear" w:color="auto" w:fill="FFFFFF"/>
        <w:jc w:val="both"/>
        <w:rPr>
          <w:rFonts w:asciiTheme="minorHAnsi" w:eastAsia="Times New Roman" w:hAnsiTheme="minorHAnsi" w:cstheme="minorHAnsi"/>
          <w:color w:val="000000"/>
          <w:sz w:val="24"/>
          <w:szCs w:val="24"/>
          <w:lang w:eastAsia="en-US"/>
        </w:rPr>
      </w:pPr>
    </w:p>
    <w:p w14:paraId="2E7ABD59" w14:textId="138D2D0B" w:rsidR="00767344" w:rsidRPr="00683CFF" w:rsidRDefault="00767344" w:rsidP="00264709">
      <w:pPr>
        <w:rPr>
          <w:rFonts w:eastAsia="Times New Roman" w:cstheme="minorHAnsi"/>
          <w:b/>
          <w:bCs/>
          <w:color w:val="000000"/>
          <w:sz w:val="24"/>
          <w:szCs w:val="24"/>
        </w:rPr>
      </w:pPr>
      <w:r w:rsidRPr="00683CFF">
        <w:rPr>
          <w:rFonts w:eastAsia="Times New Roman" w:cstheme="minorHAnsi"/>
          <w:b/>
          <w:bCs/>
          <w:color w:val="000000"/>
          <w:sz w:val="24"/>
          <w:szCs w:val="24"/>
        </w:rPr>
        <w:t xml:space="preserve">Acerca de </w:t>
      </w:r>
      <w:r w:rsidR="0099217C">
        <w:rPr>
          <w:rFonts w:eastAsia="Times New Roman" w:cstheme="minorHAnsi"/>
          <w:b/>
          <w:bCs/>
          <w:color w:val="000000"/>
          <w:sz w:val="24"/>
          <w:szCs w:val="24"/>
        </w:rPr>
        <w:t>COBRAUNION</w:t>
      </w:r>
    </w:p>
    <w:p w14:paraId="0C5B57D1" w14:textId="7B86A9AA" w:rsidR="00264709" w:rsidRPr="0087157C" w:rsidRDefault="0099217C" w:rsidP="00623105">
      <w:pPr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COBRAUNION</w:t>
      </w:r>
      <w:r w:rsidR="00623105">
        <w:rPr>
          <w:rFonts w:eastAsia="Times New Roman"/>
          <w:color w:val="000000" w:themeColor="text1"/>
          <w:sz w:val="24"/>
          <w:szCs w:val="24"/>
        </w:rPr>
        <w:t xml:space="preserve"> </w:t>
      </w:r>
      <w:r w:rsidR="00623105" w:rsidRPr="6ABDBD68">
        <w:rPr>
          <w:rFonts w:eastAsia="Times New Roman"/>
          <w:color w:val="000000" w:themeColor="text1"/>
          <w:sz w:val="24"/>
          <w:szCs w:val="24"/>
        </w:rPr>
        <w:t>es</w:t>
      </w:r>
      <w:r w:rsidR="00264709" w:rsidRPr="6ABDBD68">
        <w:rPr>
          <w:rFonts w:eastAsia="Times New Roman"/>
          <w:color w:val="000000" w:themeColor="text1"/>
          <w:sz w:val="24"/>
          <w:szCs w:val="24"/>
        </w:rPr>
        <w:t xml:space="preserve"> una de las empresas europeas</w:t>
      </w:r>
      <w:r w:rsidR="01121FD0" w:rsidRPr="6ABDBD68">
        <w:rPr>
          <w:rFonts w:eastAsia="Times New Roman"/>
          <w:color w:val="000000" w:themeColor="text1"/>
          <w:sz w:val="24"/>
          <w:szCs w:val="24"/>
        </w:rPr>
        <w:t xml:space="preserve"> líderes</w:t>
      </w:r>
      <w:r w:rsidR="00264709" w:rsidRPr="6ABDBD68">
        <w:rPr>
          <w:rFonts w:eastAsia="Times New Roman"/>
          <w:color w:val="000000" w:themeColor="text1"/>
          <w:sz w:val="24"/>
          <w:szCs w:val="24"/>
        </w:rPr>
        <w:t xml:space="preserve"> en la producción de cables específicos para la industria fotográfica con más de 10 años de experiencia en el sector y una gran confianza en la calidad de sus productos. Comprometidos con la fiabilidad y el medio ambiente, sus cables están a la altura de las necesidades de los fotógrafos más exigentes y de otros profesionales de la industria. Trabajando codo con codo con fotógrafos y técnicos de imagen para el desarrollo y testeo de sus cables consiguen crear el mejor producto posible, de calidad y duradero.</w:t>
      </w:r>
    </w:p>
    <w:sectPr w:rsidR="00264709" w:rsidRPr="0087157C" w:rsidSect="00006B59">
      <w:headerReference w:type="default" r:id="rId11"/>
      <w:footerReference w:type="default" r:id="rId12"/>
      <w:pgSz w:w="11906" w:h="16838"/>
      <w:pgMar w:top="2552" w:right="1558" w:bottom="1135" w:left="1701" w:header="708" w:footer="2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0481E" w14:textId="77777777" w:rsidR="0075598D" w:rsidRDefault="0075598D" w:rsidP="00FE5657">
      <w:pPr>
        <w:spacing w:after="0" w:line="240" w:lineRule="auto"/>
      </w:pPr>
      <w:r>
        <w:separator/>
      </w:r>
    </w:p>
  </w:endnote>
  <w:endnote w:type="continuationSeparator" w:id="0">
    <w:p w14:paraId="538503AF" w14:textId="77777777" w:rsidR="0075598D" w:rsidRDefault="0075598D" w:rsidP="00FE5657">
      <w:pPr>
        <w:spacing w:after="0" w:line="240" w:lineRule="auto"/>
      </w:pPr>
      <w:r>
        <w:continuationSeparator/>
      </w:r>
    </w:p>
  </w:endnote>
  <w:endnote w:type="continuationNotice" w:id="1">
    <w:p w14:paraId="4B5EF84E" w14:textId="77777777" w:rsidR="0075598D" w:rsidRDefault="007559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E6F3F" w14:textId="77777777" w:rsidR="00B711ED" w:rsidRPr="00B711ED" w:rsidRDefault="00B711ED" w:rsidP="00B711ED">
    <w:pPr>
      <w:pStyle w:val="Piedepgina"/>
      <w:tabs>
        <w:tab w:val="left" w:pos="4815"/>
      </w:tabs>
      <w:rPr>
        <w:sz w:val="20"/>
        <w:szCs w:val="20"/>
      </w:rPr>
    </w:pPr>
    <w:r w:rsidRPr="00B711ED">
      <w:rPr>
        <w:sz w:val="20"/>
        <w:szCs w:val="20"/>
      </w:rPr>
      <w:tab/>
    </w:r>
  </w:p>
  <w:p w14:paraId="069E7D83" w14:textId="77777777" w:rsidR="00B711ED" w:rsidRDefault="00B711ED" w:rsidP="00B711ED">
    <w:pPr>
      <w:pStyle w:val="Piedepgina"/>
      <w:tabs>
        <w:tab w:val="left" w:pos="4815"/>
      </w:tabs>
      <w:jc w:val="center"/>
      <w:rPr>
        <w:sz w:val="20"/>
        <w:szCs w:val="20"/>
        <w:lang w:val="pt-PT"/>
      </w:rPr>
    </w:pPr>
    <w:r w:rsidRPr="00B711ED">
      <w:rPr>
        <w:sz w:val="20"/>
        <w:szCs w:val="20"/>
        <w:lang w:val="pt-PT"/>
      </w:rPr>
      <w:t>Distribuidor oficial:</w:t>
    </w:r>
  </w:p>
  <w:p w14:paraId="103E68EC" w14:textId="002CF986" w:rsidR="00441401" w:rsidRPr="00441401" w:rsidRDefault="00441401" w:rsidP="00B711ED">
    <w:pPr>
      <w:pStyle w:val="Piedepgina"/>
      <w:tabs>
        <w:tab w:val="left" w:pos="4815"/>
      </w:tabs>
      <w:jc w:val="center"/>
      <w:rPr>
        <w:sz w:val="32"/>
        <w:szCs w:val="32"/>
        <w:lang w:val="pt-PT"/>
      </w:rPr>
    </w:pPr>
    <w:r>
      <w:rPr>
        <w:noProof/>
        <w:sz w:val="32"/>
        <w:szCs w:val="32"/>
        <w:lang w:val="pt-PT"/>
      </w:rPr>
      <w:drawing>
        <wp:inline distT="0" distB="0" distL="0" distR="0" wp14:anchorId="245986AA" wp14:editId="38D6DB8F">
          <wp:extent cx="628650" cy="202814"/>
          <wp:effectExtent l="0" t="0" r="0" b="6985"/>
          <wp:docPr id="149107142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5808" cy="2148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B37139" w14:textId="0941B1DB" w:rsidR="00FE5657" w:rsidRPr="00B711ED" w:rsidRDefault="00B711ED" w:rsidP="00B711ED">
    <w:pPr>
      <w:pStyle w:val="Piedepgina"/>
      <w:tabs>
        <w:tab w:val="clear" w:pos="4252"/>
        <w:tab w:val="clear" w:pos="8504"/>
        <w:tab w:val="left" w:pos="4815"/>
      </w:tabs>
      <w:jc w:val="center"/>
      <w:rPr>
        <w:sz w:val="20"/>
        <w:szCs w:val="20"/>
        <w:lang w:val="pt-PT"/>
      </w:rPr>
    </w:pPr>
    <w:r w:rsidRPr="00B711ED">
      <w:rPr>
        <w:sz w:val="20"/>
        <w:szCs w:val="20"/>
        <w:lang w:val="pt-PT"/>
      </w:rPr>
      <w:t>Rodolfo Biber, S.A.  •  info@robisa.es •  +34 91 7292 711  •  www.robisa.es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21B85" w14:textId="77777777" w:rsidR="0075598D" w:rsidRDefault="0075598D" w:rsidP="00FE5657">
      <w:pPr>
        <w:spacing w:after="0" w:line="240" w:lineRule="auto"/>
      </w:pPr>
      <w:r>
        <w:separator/>
      </w:r>
    </w:p>
  </w:footnote>
  <w:footnote w:type="continuationSeparator" w:id="0">
    <w:p w14:paraId="2186D39D" w14:textId="77777777" w:rsidR="0075598D" w:rsidRDefault="0075598D" w:rsidP="00FE5657">
      <w:pPr>
        <w:spacing w:after="0" w:line="240" w:lineRule="auto"/>
      </w:pPr>
      <w:r>
        <w:continuationSeparator/>
      </w:r>
    </w:p>
  </w:footnote>
  <w:footnote w:type="continuationNotice" w:id="1">
    <w:p w14:paraId="215D1234" w14:textId="77777777" w:rsidR="0075598D" w:rsidRDefault="0075598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C4BEA" w14:textId="38A317A5" w:rsidR="00FE5657" w:rsidRDefault="00441401" w:rsidP="00441401">
    <w:pPr>
      <w:pStyle w:val="Encabezado"/>
      <w:jc w:val="right"/>
    </w:pPr>
    <w:r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441E76C0" wp14:editId="157A9D18">
              <wp:simplePos x="0" y="0"/>
              <wp:positionH relativeFrom="column">
                <wp:posOffset>-635</wp:posOffset>
              </wp:positionH>
              <wp:positionV relativeFrom="paragraph">
                <wp:posOffset>83820</wp:posOffset>
              </wp:positionV>
              <wp:extent cx="1930400" cy="285750"/>
              <wp:effectExtent l="0" t="0" r="12700" b="1905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30400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373AF38" w14:textId="77777777" w:rsidR="00441401" w:rsidRDefault="00441401" w:rsidP="00441401">
                          <w:pPr>
                            <w:jc w:val="center"/>
                          </w:pPr>
                          <w:r>
                            <w:t>COMUNICADO DE PRENSA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1E76C0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-.05pt;margin-top:6.6pt;width:152pt;height:22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">
              <v:textbox>
                <w:txbxContent>
                  <w:p w14:paraId="0373AF38" w14:textId="77777777" w:rsidR="00441401" w:rsidRDefault="00441401" w:rsidP="00441401">
                    <w:pPr>
                      <w:jc w:val="center"/>
                    </w:pPr>
                    <w:r>
                      <w:t>COMUNICADO DE PRENSA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901804">
      <w:rPr>
        <w:noProof/>
      </w:rPr>
      <w:drawing>
        <wp:inline distT="0" distB="0" distL="0" distR="0" wp14:anchorId="0ED39C3C" wp14:editId="18F02332">
          <wp:extent cx="2105025" cy="447930"/>
          <wp:effectExtent l="0" t="0" r="0" b="9525"/>
          <wp:docPr id="838025184" name="Imagen 2" descr="Dibujo con letras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8025184" name="Imagen 2" descr="Dibujo con letras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9371" cy="4509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71A4F"/>
    <w:multiLevelType w:val="multilevel"/>
    <w:tmpl w:val="DA800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712395"/>
    <w:multiLevelType w:val="multilevel"/>
    <w:tmpl w:val="825A2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E675BD"/>
    <w:multiLevelType w:val="multilevel"/>
    <w:tmpl w:val="24425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C556A0"/>
    <w:multiLevelType w:val="multilevel"/>
    <w:tmpl w:val="03320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5467F64"/>
    <w:multiLevelType w:val="multilevel"/>
    <w:tmpl w:val="E9608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E5A0A6E"/>
    <w:multiLevelType w:val="multilevel"/>
    <w:tmpl w:val="A5229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75107665">
    <w:abstractNumId w:val="1"/>
  </w:num>
  <w:num w:numId="2" w16cid:durableId="1081830725">
    <w:abstractNumId w:val="3"/>
  </w:num>
  <w:num w:numId="3" w16cid:durableId="1223753899">
    <w:abstractNumId w:val="2"/>
  </w:num>
  <w:num w:numId="4" w16cid:durableId="1180317199">
    <w:abstractNumId w:val="5"/>
  </w:num>
  <w:num w:numId="5" w16cid:durableId="1941528778">
    <w:abstractNumId w:val="0"/>
  </w:num>
  <w:num w:numId="6" w16cid:durableId="16085366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E51"/>
    <w:rsid w:val="00006B59"/>
    <w:rsid w:val="00017EB2"/>
    <w:rsid w:val="00022171"/>
    <w:rsid w:val="0004004F"/>
    <w:rsid w:val="00044AF1"/>
    <w:rsid w:val="00053ACC"/>
    <w:rsid w:val="0006041F"/>
    <w:rsid w:val="00062A31"/>
    <w:rsid w:val="0008050F"/>
    <w:rsid w:val="00082FD0"/>
    <w:rsid w:val="00086C83"/>
    <w:rsid w:val="000B56EF"/>
    <w:rsid w:val="000C21BD"/>
    <w:rsid w:val="000C47A5"/>
    <w:rsid w:val="000D7824"/>
    <w:rsid w:val="000E12FC"/>
    <w:rsid w:val="000F1636"/>
    <w:rsid w:val="00156361"/>
    <w:rsid w:val="00156C49"/>
    <w:rsid w:val="001646A0"/>
    <w:rsid w:val="00172503"/>
    <w:rsid w:val="00174B56"/>
    <w:rsid w:val="001759A8"/>
    <w:rsid w:val="001808BD"/>
    <w:rsid w:val="0018466D"/>
    <w:rsid w:val="00187221"/>
    <w:rsid w:val="00191023"/>
    <w:rsid w:val="001924EA"/>
    <w:rsid w:val="00196913"/>
    <w:rsid w:val="001A3E6C"/>
    <w:rsid w:val="001A59C2"/>
    <w:rsid w:val="001B5AE1"/>
    <w:rsid w:val="001B69E9"/>
    <w:rsid w:val="001C4863"/>
    <w:rsid w:val="001D10AB"/>
    <w:rsid w:val="001E0461"/>
    <w:rsid w:val="001E0B46"/>
    <w:rsid w:val="001F3325"/>
    <w:rsid w:val="001F70D0"/>
    <w:rsid w:val="00200152"/>
    <w:rsid w:val="00200B0B"/>
    <w:rsid w:val="00200E55"/>
    <w:rsid w:val="00213095"/>
    <w:rsid w:val="00226905"/>
    <w:rsid w:val="00247736"/>
    <w:rsid w:val="00250A26"/>
    <w:rsid w:val="002631AB"/>
    <w:rsid w:val="00264709"/>
    <w:rsid w:val="002719D4"/>
    <w:rsid w:val="00281935"/>
    <w:rsid w:val="00281B81"/>
    <w:rsid w:val="002A1703"/>
    <w:rsid w:val="002A2B4D"/>
    <w:rsid w:val="002D58F1"/>
    <w:rsid w:val="002F4EFC"/>
    <w:rsid w:val="00302BC0"/>
    <w:rsid w:val="00303ED1"/>
    <w:rsid w:val="0030552D"/>
    <w:rsid w:val="003069C5"/>
    <w:rsid w:val="003327E5"/>
    <w:rsid w:val="00354809"/>
    <w:rsid w:val="003609F0"/>
    <w:rsid w:val="00363AF0"/>
    <w:rsid w:val="0038247B"/>
    <w:rsid w:val="00386522"/>
    <w:rsid w:val="003B1586"/>
    <w:rsid w:val="003B7DD3"/>
    <w:rsid w:val="003D4FDC"/>
    <w:rsid w:val="003F65C1"/>
    <w:rsid w:val="0041072A"/>
    <w:rsid w:val="00417C32"/>
    <w:rsid w:val="00424C09"/>
    <w:rsid w:val="0043659B"/>
    <w:rsid w:val="00441401"/>
    <w:rsid w:val="004577D3"/>
    <w:rsid w:val="00466031"/>
    <w:rsid w:val="00476D2E"/>
    <w:rsid w:val="00480CCF"/>
    <w:rsid w:val="00493C3D"/>
    <w:rsid w:val="004A18AE"/>
    <w:rsid w:val="004B3B60"/>
    <w:rsid w:val="004B4B5B"/>
    <w:rsid w:val="004C365B"/>
    <w:rsid w:val="004D26EC"/>
    <w:rsid w:val="004D3AEE"/>
    <w:rsid w:val="004E4573"/>
    <w:rsid w:val="004F2699"/>
    <w:rsid w:val="004F2A5A"/>
    <w:rsid w:val="004F511B"/>
    <w:rsid w:val="00507D93"/>
    <w:rsid w:val="005176DE"/>
    <w:rsid w:val="0052348B"/>
    <w:rsid w:val="00553B05"/>
    <w:rsid w:val="005628FB"/>
    <w:rsid w:val="00583E70"/>
    <w:rsid w:val="00596B7A"/>
    <w:rsid w:val="005A298E"/>
    <w:rsid w:val="005A31EA"/>
    <w:rsid w:val="005A34AA"/>
    <w:rsid w:val="005A637E"/>
    <w:rsid w:val="005C163D"/>
    <w:rsid w:val="005C4A6F"/>
    <w:rsid w:val="005D1100"/>
    <w:rsid w:val="005E3C0E"/>
    <w:rsid w:val="0060465E"/>
    <w:rsid w:val="00613AC0"/>
    <w:rsid w:val="00616585"/>
    <w:rsid w:val="00623105"/>
    <w:rsid w:val="00633BFE"/>
    <w:rsid w:val="00641F33"/>
    <w:rsid w:val="00656072"/>
    <w:rsid w:val="0066277B"/>
    <w:rsid w:val="0066441F"/>
    <w:rsid w:val="0066548B"/>
    <w:rsid w:val="00676C48"/>
    <w:rsid w:val="00683CFF"/>
    <w:rsid w:val="006911E3"/>
    <w:rsid w:val="006D6019"/>
    <w:rsid w:val="006E700C"/>
    <w:rsid w:val="00700826"/>
    <w:rsid w:val="00701027"/>
    <w:rsid w:val="00701D6A"/>
    <w:rsid w:val="00707C71"/>
    <w:rsid w:val="00724159"/>
    <w:rsid w:val="0072748F"/>
    <w:rsid w:val="00733464"/>
    <w:rsid w:val="0075057E"/>
    <w:rsid w:val="007554A2"/>
    <w:rsid w:val="0075598D"/>
    <w:rsid w:val="0075797D"/>
    <w:rsid w:val="00767344"/>
    <w:rsid w:val="007706CB"/>
    <w:rsid w:val="00772FD4"/>
    <w:rsid w:val="0078453F"/>
    <w:rsid w:val="00794775"/>
    <w:rsid w:val="007A777E"/>
    <w:rsid w:val="007B2705"/>
    <w:rsid w:val="007C26BC"/>
    <w:rsid w:val="007C2765"/>
    <w:rsid w:val="007D0615"/>
    <w:rsid w:val="007F2C75"/>
    <w:rsid w:val="007F4C61"/>
    <w:rsid w:val="0081160B"/>
    <w:rsid w:val="008140B5"/>
    <w:rsid w:val="00827C33"/>
    <w:rsid w:val="0083084F"/>
    <w:rsid w:val="00833968"/>
    <w:rsid w:val="00837C9C"/>
    <w:rsid w:val="00842C33"/>
    <w:rsid w:val="00857C66"/>
    <w:rsid w:val="0087157C"/>
    <w:rsid w:val="00872133"/>
    <w:rsid w:val="008C4EF2"/>
    <w:rsid w:val="008C5990"/>
    <w:rsid w:val="008D4777"/>
    <w:rsid w:val="008E4912"/>
    <w:rsid w:val="00901804"/>
    <w:rsid w:val="0090202D"/>
    <w:rsid w:val="00903A88"/>
    <w:rsid w:val="00930016"/>
    <w:rsid w:val="00930FA0"/>
    <w:rsid w:val="00944CC1"/>
    <w:rsid w:val="0094798E"/>
    <w:rsid w:val="009616C7"/>
    <w:rsid w:val="00964ABC"/>
    <w:rsid w:val="00967687"/>
    <w:rsid w:val="00982917"/>
    <w:rsid w:val="00991D66"/>
    <w:rsid w:val="0099217C"/>
    <w:rsid w:val="009A20EE"/>
    <w:rsid w:val="009A49D6"/>
    <w:rsid w:val="009B0975"/>
    <w:rsid w:val="009B794E"/>
    <w:rsid w:val="009E4138"/>
    <w:rsid w:val="009E734A"/>
    <w:rsid w:val="00A043E1"/>
    <w:rsid w:val="00A163F9"/>
    <w:rsid w:val="00A20A1C"/>
    <w:rsid w:val="00A266BF"/>
    <w:rsid w:val="00A3321B"/>
    <w:rsid w:val="00A3344A"/>
    <w:rsid w:val="00A351CE"/>
    <w:rsid w:val="00A45DE7"/>
    <w:rsid w:val="00A64E88"/>
    <w:rsid w:val="00A937BB"/>
    <w:rsid w:val="00A97BB0"/>
    <w:rsid w:val="00AA145C"/>
    <w:rsid w:val="00AA28B6"/>
    <w:rsid w:val="00AB4D05"/>
    <w:rsid w:val="00AC6E35"/>
    <w:rsid w:val="00AD21BF"/>
    <w:rsid w:val="00AE7FAB"/>
    <w:rsid w:val="00AF39F5"/>
    <w:rsid w:val="00B005C7"/>
    <w:rsid w:val="00B15B3C"/>
    <w:rsid w:val="00B3276E"/>
    <w:rsid w:val="00B65C09"/>
    <w:rsid w:val="00B711ED"/>
    <w:rsid w:val="00B77474"/>
    <w:rsid w:val="00B8222E"/>
    <w:rsid w:val="00B90703"/>
    <w:rsid w:val="00BA2ABC"/>
    <w:rsid w:val="00BA4203"/>
    <w:rsid w:val="00BB57E0"/>
    <w:rsid w:val="00BC5EFE"/>
    <w:rsid w:val="00C20532"/>
    <w:rsid w:val="00C52BD7"/>
    <w:rsid w:val="00C5767D"/>
    <w:rsid w:val="00C6006A"/>
    <w:rsid w:val="00C611FF"/>
    <w:rsid w:val="00C70E46"/>
    <w:rsid w:val="00CA05BC"/>
    <w:rsid w:val="00CB1440"/>
    <w:rsid w:val="00CC3F88"/>
    <w:rsid w:val="00CD0629"/>
    <w:rsid w:val="00CE3D42"/>
    <w:rsid w:val="00CF09A1"/>
    <w:rsid w:val="00CF1343"/>
    <w:rsid w:val="00CF3E10"/>
    <w:rsid w:val="00D01FF8"/>
    <w:rsid w:val="00D05D69"/>
    <w:rsid w:val="00D12EB3"/>
    <w:rsid w:val="00D63516"/>
    <w:rsid w:val="00D72D09"/>
    <w:rsid w:val="00D90EDD"/>
    <w:rsid w:val="00D913C5"/>
    <w:rsid w:val="00DA2A25"/>
    <w:rsid w:val="00DA4417"/>
    <w:rsid w:val="00DA44C5"/>
    <w:rsid w:val="00DB43C0"/>
    <w:rsid w:val="00DC39C9"/>
    <w:rsid w:val="00DC592D"/>
    <w:rsid w:val="00DE3249"/>
    <w:rsid w:val="00E072E2"/>
    <w:rsid w:val="00E162BC"/>
    <w:rsid w:val="00E26E51"/>
    <w:rsid w:val="00E74733"/>
    <w:rsid w:val="00EA4C89"/>
    <w:rsid w:val="00EA6406"/>
    <w:rsid w:val="00EC0444"/>
    <w:rsid w:val="00EC14BA"/>
    <w:rsid w:val="00EC1ADA"/>
    <w:rsid w:val="00EC54F1"/>
    <w:rsid w:val="00EC5DC4"/>
    <w:rsid w:val="00ED36BF"/>
    <w:rsid w:val="00ED4ACC"/>
    <w:rsid w:val="00EE6282"/>
    <w:rsid w:val="00F000B6"/>
    <w:rsid w:val="00F01381"/>
    <w:rsid w:val="00F02D11"/>
    <w:rsid w:val="00F0583C"/>
    <w:rsid w:val="00F232E7"/>
    <w:rsid w:val="00F243ED"/>
    <w:rsid w:val="00F32A8E"/>
    <w:rsid w:val="00F7194E"/>
    <w:rsid w:val="00F73A39"/>
    <w:rsid w:val="00F85E64"/>
    <w:rsid w:val="00F91B75"/>
    <w:rsid w:val="00F97CE1"/>
    <w:rsid w:val="00FC11AD"/>
    <w:rsid w:val="00FD1B2D"/>
    <w:rsid w:val="00FD5C1C"/>
    <w:rsid w:val="00FE5657"/>
    <w:rsid w:val="00FF47EC"/>
    <w:rsid w:val="01121FD0"/>
    <w:rsid w:val="03AB2FF4"/>
    <w:rsid w:val="0A64750A"/>
    <w:rsid w:val="1000DA20"/>
    <w:rsid w:val="138D65EF"/>
    <w:rsid w:val="15502040"/>
    <w:rsid w:val="2C52BC57"/>
    <w:rsid w:val="302E43F2"/>
    <w:rsid w:val="3180AAA4"/>
    <w:rsid w:val="31CA1C08"/>
    <w:rsid w:val="32D0F983"/>
    <w:rsid w:val="35E3194C"/>
    <w:rsid w:val="3636B63A"/>
    <w:rsid w:val="36C38D81"/>
    <w:rsid w:val="37F107CB"/>
    <w:rsid w:val="39B2DBE5"/>
    <w:rsid w:val="3AF6A50D"/>
    <w:rsid w:val="44EE0055"/>
    <w:rsid w:val="4561C36B"/>
    <w:rsid w:val="47D451A9"/>
    <w:rsid w:val="4B15968B"/>
    <w:rsid w:val="4BAB9890"/>
    <w:rsid w:val="4C878E37"/>
    <w:rsid w:val="5E61D49A"/>
    <w:rsid w:val="6941E264"/>
    <w:rsid w:val="6ABDBD68"/>
    <w:rsid w:val="6ACAFAAA"/>
    <w:rsid w:val="6EE2D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AC5779"/>
  <w15:chartTrackingRefBased/>
  <w15:docId w15:val="{64A2A681-BD08-489F-B7CE-1CC5645B4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CD062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D0629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FE565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E5657"/>
  </w:style>
  <w:style w:type="paragraph" w:styleId="Piedepgina">
    <w:name w:val="footer"/>
    <w:basedOn w:val="Normal"/>
    <w:link w:val="PiedepginaCar"/>
    <w:uiPriority w:val="99"/>
    <w:unhideWhenUsed/>
    <w:rsid w:val="00FE565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E5657"/>
  </w:style>
  <w:style w:type="paragraph" w:styleId="Textonotapie">
    <w:name w:val="footnote text"/>
    <w:basedOn w:val="Normal"/>
    <w:link w:val="TextonotapieCar"/>
    <w:uiPriority w:val="99"/>
    <w:semiHidden/>
    <w:unhideWhenUsed/>
    <w:rsid w:val="00200E55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00E55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200E55"/>
    <w:rPr>
      <w:vertAlign w:val="superscript"/>
    </w:rPr>
  </w:style>
  <w:style w:type="paragraph" w:styleId="NormalWeb">
    <w:name w:val="Normal (Web)"/>
    <w:basedOn w:val="Normal"/>
    <w:uiPriority w:val="99"/>
    <w:unhideWhenUsed/>
    <w:rsid w:val="00156C49"/>
    <w:pPr>
      <w:spacing w:after="0" w:line="240" w:lineRule="auto"/>
    </w:pPr>
    <w:rPr>
      <w:rFonts w:ascii="Calibri" w:eastAsiaTheme="minorEastAsia" w:hAnsi="Calibri" w:cs="Calibri"/>
      <w:lang w:eastAsia="ko-KR"/>
    </w:rPr>
  </w:style>
  <w:style w:type="character" w:customStyle="1" w:styleId="contentpasted0">
    <w:name w:val="contentpasted0"/>
    <w:basedOn w:val="Fuentedeprrafopredeter"/>
    <w:rsid w:val="00156C49"/>
  </w:style>
  <w:style w:type="character" w:customStyle="1" w:styleId="contentpasted1">
    <w:name w:val="contentpasted1"/>
    <w:basedOn w:val="Fuentedeprrafopredeter"/>
    <w:rsid w:val="00156C49"/>
  </w:style>
  <w:style w:type="table" w:styleId="Tablaconcuadrcula">
    <w:name w:val="Table Grid"/>
    <w:basedOn w:val="Tablanormal"/>
    <w:uiPriority w:val="39"/>
    <w:rsid w:val="001A59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99b62a-f97d-4e27-8a79-b2c30228b78d">
      <Terms xmlns="http://schemas.microsoft.com/office/infopath/2007/PartnerControls"/>
    </lcf76f155ced4ddcb4097134ff3c332f>
    <i07687df2e2740ee8e2dfcf0c76d8e72 xmlns="d799b62a-f97d-4e27-8a79-b2c30228b78d">
      <Terms xmlns="http://schemas.microsoft.com/office/infopath/2007/PartnerControls"/>
    </i07687df2e2740ee8e2dfcf0c76d8e72>
    <TaxCatchAll xmlns="877e4dda-f991-41a3-84db-35a976faa0e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40F9E4686AAB4F8179A0674F8D61F5" ma:contentTypeVersion="21" ma:contentTypeDescription="Crear nuevo documento." ma:contentTypeScope="" ma:versionID="39e70b68d3ef74bad0ccb134c1c82e82">
  <xsd:schema xmlns:xsd="http://www.w3.org/2001/XMLSchema" xmlns:xs="http://www.w3.org/2001/XMLSchema" xmlns:p="http://schemas.microsoft.com/office/2006/metadata/properties" xmlns:ns2="d799b62a-f97d-4e27-8a79-b2c30228b78d" xmlns:ns3="877e4dda-f991-41a3-84db-35a976faa0ec" targetNamespace="http://schemas.microsoft.com/office/2006/metadata/properties" ma:root="true" ma:fieldsID="8454890b0c6b217bf3093983f4657f32" ns2:_="" ns3:_="">
    <xsd:import namespace="d799b62a-f97d-4e27-8a79-b2c30228b78d"/>
    <xsd:import namespace="877e4dda-f991-41a3-84db-35a976faa0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i07687df2e2740ee8e2dfcf0c76d8e72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b62a-f97d-4e27-8a79-b2c30228b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i07687df2e2740ee8e2dfcf0c76d8e72" ma:index="22" nillable="true" ma:taxonomy="true" ma:internalName="i07687df2e2740ee8e2dfcf0c76d8e72" ma:taxonomyFieldName="Peso_x0020_archivo" ma:displayName="Peso archivo" ma:fieldId="{207687df-2e27-40ee-8e2d-fcf0c76d8e72}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51a795c-52f1-48ed-bb64-e1ccb2f512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e4dda-f991-41a3-84db-35a976faa0e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ac94cf2-18e6-4cf2-9f86-44ec96301953}" ma:internalName="TaxCatchAll" ma:showField="CatchAllData" ma:web="877e4dda-f991-41a3-84db-35a976faa0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6BB076-4ECA-4245-A5BE-3BD65609CD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3DF022-D9CD-4767-B815-ABC8542E8FF4}">
  <ds:schemaRefs>
    <ds:schemaRef ds:uri="http://schemas.microsoft.com/office/2006/metadata/properties"/>
    <ds:schemaRef ds:uri="http://schemas.microsoft.com/office/infopath/2007/PartnerControls"/>
    <ds:schemaRef ds:uri="d799b62a-f97d-4e27-8a79-b2c30228b78d"/>
    <ds:schemaRef ds:uri="877e4dda-f991-41a3-84db-35a976faa0ec"/>
  </ds:schemaRefs>
</ds:datastoreItem>
</file>

<file path=customXml/itemProps3.xml><?xml version="1.0" encoding="utf-8"?>
<ds:datastoreItem xmlns:ds="http://schemas.openxmlformats.org/officeDocument/2006/customXml" ds:itemID="{810B76A7-2D3A-42A7-84BA-6DB58E14DD90}"/>
</file>

<file path=customXml/itemProps4.xml><?xml version="1.0" encoding="utf-8"?>
<ds:datastoreItem xmlns:ds="http://schemas.openxmlformats.org/officeDocument/2006/customXml" ds:itemID="{DCEE25C7-4881-4BA7-863E-B8C571304E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1</Pages>
  <Words>363</Words>
  <Characters>2000</Characters>
  <Application>Microsoft Office Word</Application>
  <DocSecurity>0</DocSecurity>
  <Lines>16</Lines>
  <Paragraphs>4</Paragraphs>
  <ScaleCrop>false</ScaleCrop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</dc:creator>
  <cp:keywords/>
  <dc:description/>
  <cp:lastModifiedBy>Andrea Velez</cp:lastModifiedBy>
  <cp:revision>57</cp:revision>
  <cp:lastPrinted>2020-02-18T17:06:00Z</cp:lastPrinted>
  <dcterms:created xsi:type="dcterms:W3CDTF">2025-01-03T09:11:00Z</dcterms:created>
  <dcterms:modified xsi:type="dcterms:W3CDTF">2026-03-10T15:49:00Z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0x010100BE40F9E4686AAB4F8179A0674F8D61F5</vt:lpwstr>
  </property>
  <property fmtid="{D5CDD505-2E9C-101B-9397-08002B2CF9AE}" pid="3" name="MediaServiceImageTags">
    <vt:lpwstr/>
  </property>
  <property fmtid="{D5CDD505-2E9C-101B-9397-08002B2CF9AE}" pid="4" name="Peso archivo">
    <vt:lpwstr/>
  </property>
  <property fmtid="{D5CDD505-2E9C-101B-9397-08002B2CF9AE}" pid="5" name="Peso_x0020_archivo">
    <vt:lpwstr/>
  </property>
</Properties>
</file>