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F2D24" w14:textId="10E90465" w:rsidR="00625505" w:rsidRPr="00EF6815" w:rsidRDefault="008A6FAE" w:rsidP="008A6FAE">
      <w:pPr>
        <w:jc w:val="center"/>
        <w:rPr>
          <w:rFonts w:ascii="Times New Roman" w:hAnsi="Times New Roman" w:cs="Times New Roman"/>
          <w:color w:val="EE0000"/>
        </w:rPr>
      </w:pPr>
      <w:r w:rsidRPr="00EF6815">
        <w:rPr>
          <w:rFonts w:ascii="Times New Roman" w:hAnsi="Times New Roman" w:cs="Times New Roman"/>
          <w:color w:val="EE0000"/>
        </w:rPr>
        <w:t xml:space="preserve">EMBARGO </w:t>
      </w:r>
      <w:r w:rsidR="00202294" w:rsidRPr="00EF6815">
        <w:rPr>
          <w:rFonts w:ascii="Times New Roman" w:hAnsi="Times New Roman" w:cs="Times New Roman"/>
          <w:color w:val="EE0000"/>
        </w:rPr>
        <w:t xml:space="preserve">13 ABRIL </w:t>
      </w:r>
      <w:r w:rsidR="00A91FA2" w:rsidRPr="00EF6815">
        <w:rPr>
          <w:rFonts w:ascii="Times New Roman" w:hAnsi="Times New Roman" w:cs="Times New Roman"/>
          <w:color w:val="EE0000"/>
        </w:rPr>
        <w:t>DE 2026</w:t>
      </w:r>
      <w:r w:rsidR="00EF6815">
        <w:rPr>
          <w:rFonts w:ascii="Times New Roman" w:hAnsi="Times New Roman" w:cs="Times New Roman"/>
          <w:color w:val="EE0000"/>
        </w:rPr>
        <w:t xml:space="preserve"> -</w:t>
      </w:r>
      <w:r w:rsidR="00A91FA2" w:rsidRPr="00EF6815">
        <w:rPr>
          <w:rFonts w:ascii="Times New Roman" w:hAnsi="Times New Roman" w:cs="Times New Roman"/>
          <w:color w:val="EE0000"/>
        </w:rPr>
        <w:t xml:space="preserve"> </w:t>
      </w:r>
      <w:r w:rsidR="00567D2C" w:rsidRPr="00EF6815">
        <w:rPr>
          <w:rFonts w:ascii="Times New Roman" w:hAnsi="Times New Roman" w:cs="Times New Roman"/>
          <w:color w:val="EE0000"/>
        </w:rPr>
        <w:t>14H00 M</w:t>
      </w:r>
      <w:r w:rsidR="003C4C3D" w:rsidRPr="00EF6815">
        <w:rPr>
          <w:rFonts w:ascii="Times New Roman" w:hAnsi="Times New Roman" w:cs="Times New Roman"/>
          <w:color w:val="EE0000"/>
        </w:rPr>
        <w:t>adrid</w:t>
      </w:r>
    </w:p>
    <w:p w14:paraId="0929D396" w14:textId="01869CA4" w:rsidR="00B553C0" w:rsidRPr="00B553C0" w:rsidRDefault="00B553C0" w:rsidP="00B553C0">
      <w:pPr>
        <w:jc w:val="both"/>
        <w:rPr>
          <w:rFonts w:ascii="Times New Roman" w:hAnsi="Times New Roman" w:cs="Times New Roman"/>
          <w:b/>
          <w:bCs/>
        </w:rPr>
      </w:pPr>
      <w:r w:rsidRPr="00B553C0">
        <w:rPr>
          <w:rFonts w:ascii="Times New Roman" w:hAnsi="Times New Roman" w:cs="Times New Roman"/>
          <w:b/>
          <w:bCs/>
        </w:rPr>
        <w:t>DZOFILM presenta Arcana: una nueva generación de lentes anamórficas full</w:t>
      </w:r>
      <w:r w:rsidRPr="00B553C0">
        <w:rPr>
          <w:rFonts w:ascii="Times New Roman" w:hAnsi="Times New Roman" w:cs="Times New Roman"/>
          <w:b/>
          <w:bCs/>
        </w:rPr>
        <w:noBreakHyphen/>
      </w:r>
      <w:proofErr w:type="gramStart"/>
      <w:r w:rsidRPr="00B553C0">
        <w:rPr>
          <w:rFonts w:ascii="Times New Roman" w:hAnsi="Times New Roman" w:cs="Times New Roman"/>
          <w:b/>
          <w:bCs/>
        </w:rPr>
        <w:t>frame</w:t>
      </w:r>
      <w:proofErr w:type="gramEnd"/>
      <w:r w:rsidRPr="00B553C0">
        <w:rPr>
          <w:rFonts w:ascii="Times New Roman" w:hAnsi="Times New Roman" w:cs="Times New Roman"/>
          <w:b/>
          <w:bCs/>
        </w:rPr>
        <w:t xml:space="preserve"> ligeras y versátiles</w:t>
      </w:r>
    </w:p>
    <w:p w14:paraId="45248B63" w14:textId="371C8528" w:rsidR="006977EC" w:rsidRPr="001D3344" w:rsidRDefault="00F166E9" w:rsidP="00AC59A7">
      <w:pPr>
        <w:jc w:val="right"/>
        <w:rPr>
          <w:rFonts w:ascii="Times New Roman" w:hAnsi="Times New Roman" w:cs="Times New Roman"/>
        </w:rPr>
      </w:pPr>
      <w:r w:rsidRPr="00F166E9">
        <w:rPr>
          <w:rFonts w:ascii="Times New Roman" w:hAnsi="Times New Roman" w:cs="Times New Roman"/>
        </w:rPr>
        <w:t xml:space="preserve">Madrid, </w:t>
      </w:r>
      <w:r w:rsidR="00C31BFC">
        <w:rPr>
          <w:rFonts w:ascii="Times New Roman" w:hAnsi="Times New Roman" w:cs="Times New Roman"/>
        </w:rPr>
        <w:t>abril</w:t>
      </w:r>
      <w:r w:rsidRPr="00F166E9">
        <w:rPr>
          <w:rFonts w:ascii="Times New Roman" w:hAnsi="Times New Roman" w:cs="Times New Roman"/>
        </w:rPr>
        <w:t xml:space="preserve"> </w:t>
      </w:r>
      <w:r w:rsidR="004E31FA">
        <w:rPr>
          <w:rFonts w:ascii="Times New Roman" w:hAnsi="Times New Roman" w:cs="Times New Roman"/>
        </w:rPr>
        <w:t>13</w:t>
      </w:r>
      <w:r w:rsidRPr="00F166E9">
        <w:rPr>
          <w:rFonts w:ascii="Times New Roman" w:hAnsi="Times New Roman" w:cs="Times New Roman"/>
        </w:rPr>
        <w:t xml:space="preserve"> de 2025 </w:t>
      </w:r>
    </w:p>
    <w:p w14:paraId="618F8D60" w14:textId="77777777" w:rsidR="00C1264F" w:rsidRPr="00C1264F" w:rsidRDefault="00C1264F" w:rsidP="00C1264F">
      <w:pPr>
        <w:jc w:val="both"/>
        <w:rPr>
          <w:rFonts w:ascii="Times New Roman" w:hAnsi="Times New Roman" w:cs="Times New Roman"/>
        </w:rPr>
      </w:pPr>
      <w:r w:rsidRPr="00C1264F">
        <w:rPr>
          <w:rFonts w:ascii="Times New Roman" w:hAnsi="Times New Roman" w:cs="Times New Roman"/>
        </w:rPr>
        <w:t xml:space="preserve">DZOFILM anuncia el lanzamiento de </w:t>
      </w:r>
      <w:r w:rsidRPr="00C1264F">
        <w:rPr>
          <w:rFonts w:ascii="Times New Roman" w:hAnsi="Times New Roman" w:cs="Times New Roman"/>
          <w:b/>
          <w:bCs/>
        </w:rPr>
        <w:t>Arcana</w:t>
      </w:r>
      <w:r w:rsidRPr="00C1264F">
        <w:rPr>
          <w:rFonts w:ascii="Times New Roman" w:hAnsi="Times New Roman" w:cs="Times New Roman"/>
        </w:rPr>
        <w:t xml:space="preserve">, su nueva serie de ópticas </w:t>
      </w:r>
      <w:r w:rsidRPr="00C1264F">
        <w:rPr>
          <w:rFonts w:ascii="Times New Roman" w:hAnsi="Times New Roman" w:cs="Times New Roman"/>
          <w:b/>
          <w:bCs/>
        </w:rPr>
        <w:t>Full</w:t>
      </w:r>
      <w:r w:rsidRPr="00C1264F">
        <w:rPr>
          <w:rFonts w:ascii="Times New Roman" w:hAnsi="Times New Roman" w:cs="Times New Roman"/>
          <w:b/>
          <w:bCs/>
        </w:rPr>
        <w:noBreakHyphen/>
      </w:r>
      <w:proofErr w:type="gramStart"/>
      <w:r w:rsidRPr="00C1264F">
        <w:rPr>
          <w:rFonts w:ascii="Times New Roman" w:hAnsi="Times New Roman" w:cs="Times New Roman"/>
          <w:b/>
          <w:bCs/>
        </w:rPr>
        <w:t>Frame</w:t>
      </w:r>
      <w:proofErr w:type="gramEnd"/>
      <w:r w:rsidRPr="00C1264F">
        <w:rPr>
          <w:rFonts w:ascii="Times New Roman" w:hAnsi="Times New Roman" w:cs="Times New Roman"/>
          <w:b/>
          <w:bCs/>
        </w:rPr>
        <w:t xml:space="preserve"> 1.5X Hybrid </w:t>
      </w:r>
      <w:proofErr w:type="spellStart"/>
      <w:r w:rsidRPr="00C1264F">
        <w:rPr>
          <w:rFonts w:ascii="Times New Roman" w:hAnsi="Times New Roman" w:cs="Times New Roman"/>
          <w:b/>
          <w:bCs/>
        </w:rPr>
        <w:t>Anamorphic</w:t>
      </w:r>
      <w:proofErr w:type="spellEnd"/>
      <w:r w:rsidRPr="00C1264F">
        <w:rPr>
          <w:rFonts w:ascii="Times New Roman" w:hAnsi="Times New Roman" w:cs="Times New Roman"/>
          <w:b/>
          <w:bCs/>
        </w:rPr>
        <w:t xml:space="preserve"> Prime</w:t>
      </w:r>
      <w:r w:rsidRPr="00C1264F">
        <w:rPr>
          <w:rFonts w:ascii="Times New Roman" w:hAnsi="Times New Roman" w:cs="Times New Roman"/>
        </w:rPr>
        <w:t>, diseñada para ofrecer el carácter visual del anamórfico clásico en un formato ligero, compacto y accesible, adaptado a los flujos de trabajo contemporáneos.</w:t>
      </w:r>
    </w:p>
    <w:p w14:paraId="0ABAD88B" w14:textId="7969C14A" w:rsidR="006977EC" w:rsidRPr="00C1264F" w:rsidRDefault="00C1264F" w:rsidP="00C1264F">
      <w:pPr>
        <w:jc w:val="both"/>
        <w:rPr>
          <w:rFonts w:ascii="Times New Roman" w:hAnsi="Times New Roman" w:cs="Times New Roman"/>
        </w:rPr>
      </w:pPr>
      <w:r w:rsidRPr="00C1264F">
        <w:rPr>
          <w:rFonts w:ascii="Times New Roman" w:hAnsi="Times New Roman" w:cs="Times New Roman"/>
        </w:rPr>
        <w:t xml:space="preserve">Compuesta inicialmente por </w:t>
      </w:r>
      <w:r w:rsidRPr="00C1264F">
        <w:rPr>
          <w:rFonts w:ascii="Times New Roman" w:hAnsi="Times New Roman" w:cs="Times New Roman"/>
          <w:b/>
          <w:bCs/>
        </w:rPr>
        <w:t>tres distancias focales (32 mm, 45 mm y 75 mm T2.1)</w:t>
      </w:r>
      <w:r w:rsidRPr="00C1264F">
        <w:rPr>
          <w:rFonts w:ascii="Times New Roman" w:hAnsi="Times New Roman" w:cs="Times New Roman"/>
        </w:rPr>
        <w:t>, Arcana nace con el objetivo de acercar la estética anamórfica de alta calidad a cineastas independientes, escuelas de cine y productoras ágiles, sin renunciar al control, la consistencia ni al rendimiento óptico profesional.</w:t>
      </w:r>
    </w:p>
    <w:p w14:paraId="4F48C775" w14:textId="77777777" w:rsidR="00D81AFC" w:rsidRPr="00D81AFC" w:rsidRDefault="00D81AFC" w:rsidP="00D81AFC">
      <w:pPr>
        <w:jc w:val="both"/>
        <w:rPr>
          <w:rFonts w:ascii="Times New Roman" w:hAnsi="Times New Roman" w:cs="Times New Roman"/>
          <w:b/>
          <w:bCs/>
        </w:rPr>
      </w:pPr>
      <w:r w:rsidRPr="00D81AFC">
        <w:rPr>
          <w:rFonts w:ascii="Times New Roman" w:hAnsi="Times New Roman" w:cs="Times New Roman"/>
          <w:b/>
          <w:bCs/>
        </w:rPr>
        <w:t>Una nueva interpretación del lenguaje anamórfico</w:t>
      </w:r>
    </w:p>
    <w:p w14:paraId="49F46C09" w14:textId="77777777" w:rsidR="00274632" w:rsidRPr="00274632" w:rsidRDefault="00274632" w:rsidP="00274632">
      <w:pPr>
        <w:jc w:val="both"/>
        <w:rPr>
          <w:rFonts w:ascii="Times New Roman" w:hAnsi="Times New Roman" w:cs="Times New Roman"/>
        </w:rPr>
      </w:pPr>
      <w:r w:rsidRPr="00274632">
        <w:rPr>
          <w:rFonts w:ascii="Times New Roman" w:hAnsi="Times New Roman" w:cs="Times New Roman"/>
        </w:rPr>
        <w:t xml:space="preserve">Las lentes anamórficas han sido tradicionalmente herramientas asociadas a producciones de gran escala, tanto por su tamaño como por su complejidad técnica. Arcana replantea este paradigma mediante un diseño </w:t>
      </w:r>
      <w:r w:rsidRPr="00274632">
        <w:rPr>
          <w:rFonts w:ascii="Times New Roman" w:hAnsi="Times New Roman" w:cs="Times New Roman"/>
          <w:b/>
          <w:bCs/>
        </w:rPr>
        <w:t>híbrido 1.5X</w:t>
      </w:r>
      <w:r w:rsidRPr="00274632">
        <w:rPr>
          <w:rFonts w:ascii="Times New Roman" w:hAnsi="Times New Roman" w:cs="Times New Roman"/>
        </w:rPr>
        <w:t xml:space="preserve">, que combina la practicidad de un </w:t>
      </w:r>
      <w:proofErr w:type="spellStart"/>
      <w:r w:rsidRPr="00274632">
        <w:rPr>
          <w:rFonts w:ascii="Times New Roman" w:hAnsi="Times New Roman" w:cs="Times New Roman"/>
        </w:rPr>
        <w:t>squeeze</w:t>
      </w:r>
      <w:proofErr w:type="spellEnd"/>
      <w:r w:rsidRPr="00274632">
        <w:rPr>
          <w:rFonts w:ascii="Times New Roman" w:hAnsi="Times New Roman" w:cs="Times New Roman"/>
        </w:rPr>
        <w:t xml:space="preserve"> moderado con un </w:t>
      </w:r>
      <w:r w:rsidRPr="00274632">
        <w:rPr>
          <w:rFonts w:ascii="Times New Roman" w:hAnsi="Times New Roman" w:cs="Times New Roman"/>
          <w:b/>
          <w:bCs/>
        </w:rPr>
        <w:t>diafragma elíptico físico de 14 palas</w:t>
      </w:r>
      <w:r w:rsidRPr="00274632">
        <w:rPr>
          <w:rFonts w:ascii="Times New Roman" w:hAnsi="Times New Roman" w:cs="Times New Roman"/>
        </w:rPr>
        <w:t>, capaz de generar un bokeh ovalado y una sensación visual próxima al anamórfico 2X clásico.</w:t>
      </w:r>
    </w:p>
    <w:p w14:paraId="78CEEB85" w14:textId="04ECE971" w:rsidR="006977EC" w:rsidRPr="001D3344" w:rsidRDefault="00274632" w:rsidP="001D3344">
      <w:pPr>
        <w:jc w:val="both"/>
        <w:rPr>
          <w:rFonts w:ascii="Times New Roman" w:hAnsi="Times New Roman" w:cs="Times New Roman"/>
        </w:rPr>
      </w:pPr>
      <w:r w:rsidRPr="00274632">
        <w:rPr>
          <w:rFonts w:ascii="Times New Roman" w:hAnsi="Times New Roman" w:cs="Times New Roman"/>
        </w:rPr>
        <w:t>Este enfoque permite disfrutar de los rasgos estéticos más reconocibles del anamórfico —bokeh elíptico, sensación de amplitud y separación de planos— manteniendo proporciones más naturales en rostros y reduciendo la necesidad de correcciones en postproducción.</w:t>
      </w:r>
    </w:p>
    <w:p w14:paraId="668A1315" w14:textId="77777777" w:rsidR="009C5EEB" w:rsidRPr="009C5EEB" w:rsidRDefault="009C5EEB" w:rsidP="009C5EEB">
      <w:pPr>
        <w:jc w:val="both"/>
        <w:rPr>
          <w:rFonts w:ascii="Times New Roman" w:hAnsi="Times New Roman" w:cs="Times New Roman"/>
          <w:b/>
          <w:bCs/>
        </w:rPr>
      </w:pPr>
      <w:r w:rsidRPr="009C5EEB">
        <w:rPr>
          <w:rFonts w:ascii="Times New Roman" w:hAnsi="Times New Roman" w:cs="Times New Roman"/>
          <w:b/>
          <w:bCs/>
        </w:rPr>
        <w:t>Diseñadas para rodajes reales y flujos de trabajo modernos</w:t>
      </w:r>
    </w:p>
    <w:p w14:paraId="739CC2D4" w14:textId="77777777" w:rsidR="009C5EEB" w:rsidRPr="009C5EEB" w:rsidRDefault="009C5EEB" w:rsidP="009C5EEB">
      <w:pPr>
        <w:jc w:val="both"/>
        <w:rPr>
          <w:rFonts w:ascii="Times New Roman" w:hAnsi="Times New Roman" w:cs="Times New Roman"/>
        </w:rPr>
      </w:pPr>
      <w:r w:rsidRPr="009C5EEB">
        <w:rPr>
          <w:rFonts w:ascii="Times New Roman" w:hAnsi="Times New Roman" w:cs="Times New Roman"/>
        </w:rPr>
        <w:t xml:space="preserve">Con un peso aproximado de </w:t>
      </w:r>
      <w:r w:rsidRPr="009C5EEB">
        <w:rPr>
          <w:rFonts w:ascii="Times New Roman" w:hAnsi="Times New Roman" w:cs="Times New Roman"/>
          <w:b/>
          <w:bCs/>
        </w:rPr>
        <w:t>700 gramos por lente</w:t>
      </w:r>
      <w:r w:rsidRPr="009C5EEB">
        <w:rPr>
          <w:rFonts w:ascii="Times New Roman" w:hAnsi="Times New Roman" w:cs="Times New Roman"/>
        </w:rPr>
        <w:t xml:space="preserve">, un diámetro frontal unificado de </w:t>
      </w:r>
      <w:r w:rsidRPr="009C5EEB">
        <w:rPr>
          <w:rFonts w:ascii="Times New Roman" w:hAnsi="Times New Roman" w:cs="Times New Roman"/>
          <w:b/>
          <w:bCs/>
        </w:rPr>
        <w:t>80 mm</w:t>
      </w:r>
      <w:r w:rsidRPr="009C5EEB">
        <w:rPr>
          <w:rFonts w:ascii="Times New Roman" w:hAnsi="Times New Roman" w:cs="Times New Roman"/>
        </w:rPr>
        <w:t xml:space="preserve"> y una apertura constante </w:t>
      </w:r>
      <w:r w:rsidRPr="009C5EEB">
        <w:rPr>
          <w:rFonts w:ascii="Times New Roman" w:hAnsi="Times New Roman" w:cs="Times New Roman"/>
          <w:b/>
          <w:bCs/>
        </w:rPr>
        <w:t>T2.1</w:t>
      </w:r>
      <w:r w:rsidRPr="009C5EEB">
        <w:rPr>
          <w:rFonts w:ascii="Times New Roman" w:hAnsi="Times New Roman" w:cs="Times New Roman"/>
        </w:rPr>
        <w:t>, la serie Arcana ha sido pensada para rodajes dinámicos, cámaras ligeras, sistemas de estabilización y sets multicámara.</w:t>
      </w:r>
    </w:p>
    <w:p w14:paraId="5FEB4164" w14:textId="77777777" w:rsidR="009C5EEB" w:rsidRPr="009C5EEB" w:rsidRDefault="009C5EEB" w:rsidP="009C5EEB">
      <w:pPr>
        <w:jc w:val="both"/>
        <w:rPr>
          <w:rFonts w:ascii="Times New Roman" w:hAnsi="Times New Roman" w:cs="Times New Roman"/>
        </w:rPr>
      </w:pPr>
      <w:r w:rsidRPr="009C5EEB">
        <w:rPr>
          <w:rFonts w:ascii="Times New Roman" w:hAnsi="Times New Roman" w:cs="Times New Roman"/>
        </w:rPr>
        <w:t xml:space="preserve">La consistencia física y óptica entre las focales permite cambiar de objetivo sin necesidad de reequilibrar </w:t>
      </w:r>
      <w:proofErr w:type="spellStart"/>
      <w:r w:rsidRPr="009C5EEB">
        <w:rPr>
          <w:rFonts w:ascii="Times New Roman" w:hAnsi="Times New Roman" w:cs="Times New Roman"/>
        </w:rPr>
        <w:t>rigs</w:t>
      </w:r>
      <w:proofErr w:type="spellEnd"/>
      <w:r w:rsidRPr="009C5EEB">
        <w:rPr>
          <w:rFonts w:ascii="Times New Roman" w:hAnsi="Times New Roman" w:cs="Times New Roman"/>
        </w:rPr>
        <w:t xml:space="preserve"> o </w:t>
      </w:r>
      <w:proofErr w:type="spellStart"/>
      <w:r w:rsidRPr="009C5EEB">
        <w:rPr>
          <w:rFonts w:ascii="Times New Roman" w:hAnsi="Times New Roman" w:cs="Times New Roman"/>
        </w:rPr>
        <w:t>gimbals</w:t>
      </w:r>
      <w:proofErr w:type="spellEnd"/>
      <w:r w:rsidRPr="009C5EEB">
        <w:rPr>
          <w:rFonts w:ascii="Times New Roman" w:hAnsi="Times New Roman" w:cs="Times New Roman"/>
        </w:rPr>
        <w:t>, optimizando tiempos y ofreciendo una experiencia fluida tanto en producciones narrativas como documentales, publicitarias o de contenido digital.</w:t>
      </w:r>
    </w:p>
    <w:p w14:paraId="5F387543" w14:textId="77777777" w:rsidR="009C5EEB" w:rsidRPr="009C5EEB" w:rsidRDefault="009C5EEB" w:rsidP="009C5EEB">
      <w:pPr>
        <w:jc w:val="both"/>
        <w:rPr>
          <w:rFonts w:ascii="Times New Roman" w:hAnsi="Times New Roman" w:cs="Times New Roman"/>
        </w:rPr>
      </w:pPr>
      <w:r w:rsidRPr="009C5EEB">
        <w:rPr>
          <w:rFonts w:ascii="Times New Roman" w:hAnsi="Times New Roman" w:cs="Times New Roman"/>
        </w:rPr>
        <w:t xml:space="preserve">Además, su diseño anamórfico frontal garantiza un </w:t>
      </w:r>
      <w:proofErr w:type="spellStart"/>
      <w:r w:rsidRPr="009C5EEB">
        <w:rPr>
          <w:rFonts w:ascii="Times New Roman" w:hAnsi="Times New Roman" w:cs="Times New Roman"/>
          <w:b/>
          <w:bCs/>
        </w:rPr>
        <w:t>squeeze</w:t>
      </w:r>
      <w:proofErr w:type="spellEnd"/>
      <w:r w:rsidRPr="009C5EEB">
        <w:rPr>
          <w:rFonts w:ascii="Times New Roman" w:hAnsi="Times New Roman" w:cs="Times New Roman"/>
          <w:b/>
          <w:bCs/>
        </w:rPr>
        <w:t xml:space="preserve"> ratio estable desde la mínima distancia de enfoque hasta infinito</w:t>
      </w:r>
      <w:r w:rsidRPr="009C5EEB">
        <w:rPr>
          <w:rFonts w:ascii="Times New Roman" w:hAnsi="Times New Roman" w:cs="Times New Roman"/>
        </w:rPr>
        <w:t>, evitando deformaciones no deseadas y manteniendo una imagen coherente a lo largo de toda la escena.</w:t>
      </w:r>
    </w:p>
    <w:p w14:paraId="6A4BB6B6" w14:textId="60454658" w:rsidR="00263FD5" w:rsidRPr="00263FD5" w:rsidRDefault="00263FD5" w:rsidP="00263FD5">
      <w:pPr>
        <w:jc w:val="both"/>
        <w:rPr>
          <w:rFonts w:ascii="Times New Roman" w:hAnsi="Times New Roman" w:cs="Times New Roman"/>
          <w:b/>
          <w:bCs/>
        </w:rPr>
      </w:pPr>
      <w:r w:rsidRPr="00263FD5">
        <w:rPr>
          <w:rFonts w:ascii="Times New Roman" w:hAnsi="Times New Roman" w:cs="Times New Roman"/>
          <w:b/>
          <w:bCs/>
        </w:rPr>
        <w:t>Rendimiento óptico de nueva generación</w:t>
      </w:r>
    </w:p>
    <w:p w14:paraId="4E1894AE" w14:textId="77777777" w:rsidR="00263FD5" w:rsidRPr="00263FD5" w:rsidRDefault="00263FD5" w:rsidP="00263FD5">
      <w:pPr>
        <w:jc w:val="both"/>
        <w:rPr>
          <w:rFonts w:ascii="Times New Roman" w:hAnsi="Times New Roman" w:cs="Times New Roman"/>
        </w:rPr>
      </w:pPr>
      <w:r w:rsidRPr="00263FD5">
        <w:rPr>
          <w:rFonts w:ascii="Times New Roman" w:hAnsi="Times New Roman" w:cs="Times New Roman"/>
        </w:rPr>
        <w:t xml:space="preserve">Arcana ha sido desarrollada para responder a las exigencias actuales de resolución y captación de imagen. Su construcción óptica incorpora </w:t>
      </w:r>
      <w:r w:rsidRPr="00263FD5">
        <w:rPr>
          <w:rFonts w:ascii="Times New Roman" w:hAnsi="Times New Roman" w:cs="Times New Roman"/>
          <w:b/>
          <w:bCs/>
        </w:rPr>
        <w:t xml:space="preserve">elementos especiales de baja </w:t>
      </w:r>
      <w:r w:rsidRPr="00263FD5">
        <w:rPr>
          <w:rFonts w:ascii="Times New Roman" w:hAnsi="Times New Roman" w:cs="Times New Roman"/>
          <w:b/>
          <w:bCs/>
        </w:rPr>
        <w:lastRenderedPageBreak/>
        <w:t>dispersión (ED)</w:t>
      </w:r>
      <w:r w:rsidRPr="00263FD5">
        <w:rPr>
          <w:rFonts w:ascii="Times New Roman" w:hAnsi="Times New Roman" w:cs="Times New Roman"/>
        </w:rPr>
        <w:t xml:space="preserve"> y materiales de alto índice de refracción, logrando una imagen nítida, con baja aberración cromática y una reproducción de color natural incluso en sensores de muy alta resolución.</w:t>
      </w:r>
    </w:p>
    <w:p w14:paraId="4AC2CBB0" w14:textId="02D8FDF4" w:rsidR="006977EC" w:rsidRPr="00263FD5" w:rsidRDefault="00263FD5" w:rsidP="00263FD5">
      <w:pPr>
        <w:jc w:val="both"/>
        <w:rPr>
          <w:rFonts w:ascii="Times New Roman" w:hAnsi="Times New Roman" w:cs="Times New Roman"/>
        </w:rPr>
      </w:pPr>
      <w:r w:rsidRPr="00263FD5">
        <w:rPr>
          <w:rFonts w:ascii="Times New Roman" w:hAnsi="Times New Roman" w:cs="Times New Roman"/>
        </w:rPr>
        <w:t xml:space="preserve">Las lentes ofrecen cobertura </w:t>
      </w:r>
      <w:r w:rsidRPr="00263FD5">
        <w:rPr>
          <w:rFonts w:ascii="Times New Roman" w:hAnsi="Times New Roman" w:cs="Times New Roman"/>
          <w:b/>
          <w:bCs/>
        </w:rPr>
        <w:t>Full</w:t>
      </w:r>
      <w:r w:rsidRPr="00263FD5">
        <w:rPr>
          <w:rFonts w:ascii="Times New Roman" w:hAnsi="Times New Roman" w:cs="Times New Roman"/>
          <w:b/>
          <w:bCs/>
        </w:rPr>
        <w:noBreakHyphen/>
      </w:r>
      <w:proofErr w:type="gramStart"/>
      <w:r w:rsidRPr="00263FD5">
        <w:rPr>
          <w:rFonts w:ascii="Times New Roman" w:hAnsi="Times New Roman" w:cs="Times New Roman"/>
          <w:b/>
          <w:bCs/>
        </w:rPr>
        <w:t>Frame</w:t>
      </w:r>
      <w:proofErr w:type="gramEnd"/>
      <w:r w:rsidRPr="00263FD5">
        <w:rPr>
          <w:rFonts w:ascii="Times New Roman" w:hAnsi="Times New Roman" w:cs="Times New Roman"/>
        </w:rPr>
        <w:t xml:space="preserve"> y están preparadas para flujos de trabajo exigentes, equilibrando precisión técnica y carácter visual, una combinación cada vez más demandada por directores de fotografía y operadores independientes.</w:t>
      </w:r>
    </w:p>
    <w:p w14:paraId="7907B63A" w14:textId="77777777" w:rsidR="00263FD5" w:rsidRPr="00263FD5" w:rsidRDefault="00263FD5" w:rsidP="00263FD5">
      <w:pPr>
        <w:jc w:val="both"/>
        <w:rPr>
          <w:rFonts w:ascii="Times New Roman" w:hAnsi="Times New Roman" w:cs="Times New Roman"/>
          <w:b/>
          <w:bCs/>
        </w:rPr>
      </w:pPr>
      <w:r w:rsidRPr="00263FD5">
        <w:rPr>
          <w:rFonts w:ascii="Times New Roman" w:hAnsi="Times New Roman" w:cs="Times New Roman"/>
          <w:b/>
          <w:bCs/>
        </w:rPr>
        <w:t>Un sistema coherente dentro del ecosistema DZOFILM</w:t>
      </w:r>
    </w:p>
    <w:p w14:paraId="409CF3E4" w14:textId="15E1FE90" w:rsidR="006977EC" w:rsidRPr="005601D7" w:rsidRDefault="005601D7" w:rsidP="005601D7">
      <w:pPr>
        <w:jc w:val="both"/>
        <w:rPr>
          <w:rFonts w:ascii="Times New Roman" w:hAnsi="Times New Roman" w:cs="Times New Roman"/>
        </w:rPr>
      </w:pPr>
      <w:r w:rsidRPr="005601D7">
        <w:rPr>
          <w:rFonts w:ascii="Times New Roman" w:hAnsi="Times New Roman" w:cs="Times New Roman"/>
        </w:rPr>
        <w:t xml:space="preserve">Arcana se integra de forma natural en el ecosistema óptico de DZOFILM, compartiendo filosofía de diseño, ergonomía y consistencia cromática con otras líneas de la marca. Su </w:t>
      </w:r>
      <w:r w:rsidRPr="005601D7">
        <w:rPr>
          <w:rFonts w:ascii="Times New Roman" w:hAnsi="Times New Roman" w:cs="Times New Roman"/>
          <w:b/>
          <w:bCs/>
        </w:rPr>
        <w:t>montura PL</w:t>
      </w:r>
      <w:r w:rsidRPr="005601D7">
        <w:rPr>
          <w:rFonts w:ascii="Times New Roman" w:hAnsi="Times New Roman" w:cs="Times New Roman"/>
        </w:rPr>
        <w:t xml:space="preserve"> fija garantiza compatibilidad con cámaras de cine profesionales y con sistemas mirrorless mediante adaptadores, ampliando su versatilidad en distintos contextos de producción.</w:t>
      </w:r>
    </w:p>
    <w:p w14:paraId="171D9D0C" w14:textId="7D591860" w:rsidR="00263FD5" w:rsidRPr="004E37E0" w:rsidRDefault="004E37E0" w:rsidP="00607FEF">
      <w:pPr>
        <w:jc w:val="both"/>
        <w:rPr>
          <w:rFonts w:ascii="Times New Roman" w:hAnsi="Times New Roman" w:cs="Times New Roman"/>
          <w:b/>
          <w:bCs/>
        </w:rPr>
      </w:pPr>
      <w:r w:rsidRPr="004E37E0">
        <w:rPr>
          <w:rFonts w:ascii="Times New Roman" w:hAnsi="Times New Roman" w:cs="Times New Roman"/>
          <w:b/>
          <w:bCs/>
        </w:rPr>
        <w:t>Características principales</w:t>
      </w:r>
    </w:p>
    <w:p w14:paraId="08ECCB7D" w14:textId="77777777"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Serie anamórfica híbrida 1.5X full‑</w:t>
      </w:r>
      <w:proofErr w:type="gramStart"/>
      <w:r w:rsidRPr="00972B23">
        <w:rPr>
          <w:rFonts w:ascii="Times New Roman" w:hAnsi="Times New Roman" w:cs="Times New Roman"/>
        </w:rPr>
        <w:t>frame</w:t>
      </w:r>
      <w:proofErr w:type="gramEnd"/>
    </w:p>
    <w:p w14:paraId="7F473454" w14:textId="19C96F29" w:rsidR="00972B23" w:rsidRPr="00972B23" w:rsidRDefault="00972B23" w:rsidP="00972B23">
      <w:pPr>
        <w:pStyle w:val="Prrafodelista"/>
        <w:numPr>
          <w:ilvl w:val="0"/>
          <w:numId w:val="5"/>
        </w:numPr>
        <w:jc w:val="both"/>
        <w:rPr>
          <w:rFonts w:ascii="Times New Roman" w:hAnsi="Times New Roman" w:cs="Times New Roman"/>
          <w:lang w:val="fr-FR"/>
        </w:rPr>
      </w:pPr>
      <w:r w:rsidRPr="00972B23">
        <w:rPr>
          <w:rFonts w:ascii="Times New Roman" w:hAnsi="Times New Roman" w:cs="Times New Roman"/>
          <w:lang w:val="fr-FR"/>
        </w:rPr>
        <w:t xml:space="preserve">Focales </w:t>
      </w:r>
      <w:proofErr w:type="gramStart"/>
      <w:r w:rsidR="001F00F9" w:rsidRPr="00972B23">
        <w:rPr>
          <w:rFonts w:ascii="Times New Roman" w:hAnsi="Times New Roman" w:cs="Times New Roman"/>
          <w:lang w:val="fr-FR"/>
        </w:rPr>
        <w:t>disponibles:</w:t>
      </w:r>
      <w:proofErr w:type="gramEnd"/>
      <w:r w:rsidRPr="00972B23">
        <w:rPr>
          <w:rFonts w:ascii="Times New Roman" w:hAnsi="Times New Roman" w:cs="Times New Roman"/>
          <w:lang w:val="fr-FR"/>
        </w:rPr>
        <w:t xml:space="preserve"> 32 mm, 45 mm y 75 mm T2.1</w:t>
      </w:r>
    </w:p>
    <w:p w14:paraId="69AF6403" w14:textId="77777777"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Diafragma elíptico físico de 14 palas</w:t>
      </w:r>
    </w:p>
    <w:p w14:paraId="089CBDB4" w14:textId="77777777"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 xml:space="preserve">Bokeh ovalado y </w:t>
      </w:r>
      <w:proofErr w:type="spellStart"/>
      <w:r w:rsidRPr="00972B23">
        <w:rPr>
          <w:rFonts w:ascii="Times New Roman" w:hAnsi="Times New Roman" w:cs="Times New Roman"/>
        </w:rPr>
        <w:t>flares</w:t>
      </w:r>
      <w:proofErr w:type="spellEnd"/>
      <w:r w:rsidRPr="00972B23">
        <w:rPr>
          <w:rFonts w:ascii="Times New Roman" w:hAnsi="Times New Roman" w:cs="Times New Roman"/>
        </w:rPr>
        <w:t xml:space="preserve"> naturales</w:t>
      </w:r>
    </w:p>
    <w:p w14:paraId="00266A7A" w14:textId="77777777"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Peso aproximado de 700 g por lente</w:t>
      </w:r>
    </w:p>
    <w:p w14:paraId="5CCF73C1" w14:textId="77777777"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Diámetro frontal unificado de 80 mm</w:t>
      </w:r>
    </w:p>
    <w:p w14:paraId="1D989E1D" w14:textId="77777777" w:rsidR="00972B23" w:rsidRPr="008A6FAE" w:rsidRDefault="00972B23" w:rsidP="00972B23">
      <w:pPr>
        <w:pStyle w:val="Prrafodelista"/>
        <w:numPr>
          <w:ilvl w:val="0"/>
          <w:numId w:val="5"/>
        </w:numPr>
        <w:jc w:val="both"/>
        <w:rPr>
          <w:rFonts w:ascii="Times New Roman" w:hAnsi="Times New Roman" w:cs="Times New Roman"/>
          <w:lang w:val="fr-FR"/>
        </w:rPr>
      </w:pPr>
      <w:r w:rsidRPr="008A6FAE">
        <w:rPr>
          <w:rFonts w:ascii="Times New Roman" w:hAnsi="Times New Roman" w:cs="Times New Roman"/>
          <w:lang w:val="fr-FR"/>
        </w:rPr>
        <w:t xml:space="preserve">Squeeze </w:t>
      </w:r>
      <w:proofErr w:type="spellStart"/>
      <w:r w:rsidRPr="008A6FAE">
        <w:rPr>
          <w:rFonts w:ascii="Times New Roman" w:hAnsi="Times New Roman" w:cs="Times New Roman"/>
          <w:lang w:val="fr-FR"/>
        </w:rPr>
        <w:t>estable</w:t>
      </w:r>
      <w:proofErr w:type="spellEnd"/>
      <w:r w:rsidRPr="008A6FAE">
        <w:rPr>
          <w:rFonts w:ascii="Times New Roman" w:hAnsi="Times New Roman" w:cs="Times New Roman"/>
          <w:lang w:val="fr-FR"/>
        </w:rPr>
        <w:t xml:space="preserve"> sin “</w:t>
      </w:r>
      <w:proofErr w:type="spellStart"/>
      <w:r w:rsidRPr="008A6FAE">
        <w:rPr>
          <w:rFonts w:ascii="Times New Roman" w:hAnsi="Times New Roman" w:cs="Times New Roman"/>
          <w:lang w:val="fr-FR"/>
        </w:rPr>
        <w:t>mumps</w:t>
      </w:r>
      <w:proofErr w:type="spellEnd"/>
      <w:r w:rsidRPr="008A6FAE">
        <w:rPr>
          <w:rFonts w:ascii="Times New Roman" w:hAnsi="Times New Roman" w:cs="Times New Roman"/>
          <w:lang w:val="fr-FR"/>
        </w:rPr>
        <w:t xml:space="preserve"> </w:t>
      </w:r>
      <w:proofErr w:type="spellStart"/>
      <w:r w:rsidRPr="008A6FAE">
        <w:rPr>
          <w:rFonts w:ascii="Times New Roman" w:hAnsi="Times New Roman" w:cs="Times New Roman"/>
          <w:lang w:val="fr-FR"/>
        </w:rPr>
        <w:t>effect</w:t>
      </w:r>
      <w:proofErr w:type="spellEnd"/>
      <w:r w:rsidRPr="008A6FAE">
        <w:rPr>
          <w:rFonts w:ascii="Times New Roman" w:hAnsi="Times New Roman" w:cs="Times New Roman"/>
          <w:lang w:val="fr-FR"/>
        </w:rPr>
        <w:t>”</w:t>
      </w:r>
    </w:p>
    <w:p w14:paraId="60B11271" w14:textId="02F68F16" w:rsidR="00972B23" w:rsidRPr="00972B23" w:rsidRDefault="00972B23" w:rsidP="00972B23">
      <w:pPr>
        <w:pStyle w:val="Prrafodelista"/>
        <w:numPr>
          <w:ilvl w:val="0"/>
          <w:numId w:val="5"/>
        </w:numPr>
        <w:jc w:val="both"/>
        <w:rPr>
          <w:rFonts w:ascii="Times New Roman" w:hAnsi="Times New Roman" w:cs="Times New Roman"/>
        </w:rPr>
      </w:pPr>
      <w:r w:rsidRPr="00972B23">
        <w:rPr>
          <w:rFonts w:ascii="Times New Roman" w:hAnsi="Times New Roman" w:cs="Times New Roman"/>
        </w:rPr>
        <w:t xml:space="preserve">Ideal para rodaje en mano, </w:t>
      </w:r>
      <w:proofErr w:type="spellStart"/>
      <w:r w:rsidRPr="00972B23">
        <w:rPr>
          <w:rFonts w:ascii="Times New Roman" w:hAnsi="Times New Roman" w:cs="Times New Roman"/>
        </w:rPr>
        <w:t>gimbal</w:t>
      </w:r>
      <w:proofErr w:type="spellEnd"/>
      <w:r w:rsidRPr="00972B23">
        <w:rPr>
          <w:rFonts w:ascii="Times New Roman" w:hAnsi="Times New Roman" w:cs="Times New Roman"/>
        </w:rPr>
        <w:t xml:space="preserve"> y configuraciones compactas</w:t>
      </w:r>
    </w:p>
    <w:p w14:paraId="018A01A9" w14:textId="72E246D4" w:rsidR="00EF6922" w:rsidRPr="008210A7" w:rsidRDefault="00607FEF" w:rsidP="00304B12">
      <w:pPr>
        <w:jc w:val="both"/>
        <w:rPr>
          <w:rFonts w:ascii="Times New Roman" w:hAnsi="Times New Roman" w:cs="Times New Roman"/>
        </w:rPr>
        <w:sectPr w:rsidR="00EF6922" w:rsidRPr="008210A7">
          <w:headerReference w:type="default" r:id="rId10"/>
          <w:footerReference w:type="default" r:id="rId11"/>
          <w:pgSz w:w="11906" w:h="16838"/>
          <w:pgMar w:top="1417" w:right="1701" w:bottom="1417" w:left="1701" w:header="708" w:footer="708" w:gutter="0"/>
          <w:cols w:space="708"/>
          <w:docGrid w:linePitch="360"/>
        </w:sectPr>
      </w:pPr>
      <w:r w:rsidRPr="00607FEF">
        <w:rPr>
          <w:rFonts w:ascii="Times New Roman" w:hAnsi="Times New Roman" w:cs="Times New Roman"/>
        </w:rPr>
        <w:t xml:space="preserve">Puede encontrar más información sobre </w:t>
      </w:r>
      <w:r>
        <w:rPr>
          <w:rFonts w:ascii="Times New Roman" w:hAnsi="Times New Roman" w:cs="Times New Roman"/>
        </w:rPr>
        <w:t>DZOFILM</w:t>
      </w:r>
      <w:r w:rsidRPr="00607FEF">
        <w:rPr>
          <w:rFonts w:ascii="Times New Roman" w:hAnsi="Times New Roman" w:cs="Times New Roman"/>
        </w:rPr>
        <w:t xml:space="preserve"> en la web oficial, </w:t>
      </w:r>
      <w:r w:rsidR="005A7596">
        <w:rPr>
          <w:rFonts w:ascii="Times New Roman" w:hAnsi="Times New Roman" w:cs="Times New Roman"/>
        </w:rPr>
        <w:t xml:space="preserve">redes </w:t>
      </w:r>
      <w:r w:rsidRPr="00607FEF">
        <w:rPr>
          <w:rFonts w:ascii="Times New Roman" w:hAnsi="Times New Roman" w:cs="Times New Roman"/>
        </w:rPr>
        <w:t>sociales de su distribuidor oficial en España, Rodolfo Biber, S.A. (Robisa</w:t>
      </w:r>
      <w:r w:rsidR="008210A7">
        <w:rPr>
          <w:rFonts w:ascii="Times New Roman" w:hAnsi="Times New Roman" w:cs="Times New Roman"/>
        </w:rPr>
        <w:t>).</w:t>
      </w:r>
    </w:p>
    <w:p w14:paraId="56FFA366" w14:textId="77777777" w:rsidR="00304B12" w:rsidRPr="00304B12" w:rsidRDefault="00304B12" w:rsidP="00304B12">
      <w:pPr>
        <w:jc w:val="both"/>
        <w:rPr>
          <w:rFonts w:ascii="Times New Roman" w:hAnsi="Times New Roman" w:cs="Times New Roman"/>
          <w:b/>
          <w:bCs/>
        </w:rPr>
      </w:pPr>
      <w:r w:rsidRPr="00304B12">
        <w:rPr>
          <w:rFonts w:ascii="Times New Roman" w:hAnsi="Times New Roman" w:cs="Times New Roman"/>
          <w:b/>
          <w:bCs/>
        </w:rPr>
        <w:t>Acerca de DZOFILM</w:t>
      </w:r>
    </w:p>
    <w:p w14:paraId="282C5720" w14:textId="463BF520" w:rsidR="00304B12" w:rsidRPr="00304B12" w:rsidRDefault="00304B12" w:rsidP="00304B12">
      <w:pPr>
        <w:jc w:val="both"/>
        <w:rPr>
          <w:rFonts w:ascii="Times New Roman" w:hAnsi="Times New Roman" w:cs="Times New Roman"/>
        </w:rPr>
      </w:pPr>
      <w:r w:rsidRPr="00304B12">
        <w:rPr>
          <w:rFonts w:ascii="Times New Roman" w:hAnsi="Times New Roman" w:cs="Times New Roman"/>
        </w:rPr>
        <w:t xml:space="preserve">DZOFILM es una marca </w:t>
      </w:r>
      <w:r w:rsidR="00CA7B5C">
        <w:rPr>
          <w:rFonts w:ascii="Times New Roman" w:hAnsi="Times New Roman" w:cs="Times New Roman"/>
        </w:rPr>
        <w:t>especializada en el desarrollo de lentes de cine de alta calidad. En el panorama cinematográfico contemporáneo, DZOFILM busca redefinir el papel del fabricante óptico, combinando alto rendimiento funcional con una propuesta accesible para cineastas de todo el mundo</w:t>
      </w:r>
      <w:r w:rsidRPr="00304B12">
        <w:rPr>
          <w:rFonts w:ascii="Times New Roman" w:hAnsi="Times New Roman" w:cs="Times New Roman"/>
        </w:rPr>
        <w:t>.</w:t>
      </w:r>
      <w:r w:rsidR="00CA7B5C">
        <w:rPr>
          <w:rFonts w:ascii="Times New Roman" w:hAnsi="Times New Roman" w:cs="Times New Roman"/>
        </w:rPr>
        <w:t xml:space="preserve"> Su misión es clara: pensar como un cineasta, permitir que la tecnología libere</w:t>
      </w:r>
      <w:r w:rsidR="007523C9">
        <w:rPr>
          <w:rFonts w:ascii="Times New Roman" w:hAnsi="Times New Roman" w:cs="Times New Roman"/>
        </w:rPr>
        <w:t xml:space="preserve"> el potencial artístico del cine y promover flujos de trabajo más innovadores, versátiles y rentables.</w:t>
      </w:r>
    </w:p>
    <w:p w14:paraId="4276B896" w14:textId="0693E591" w:rsidR="00607FEF" w:rsidRPr="00607FEF" w:rsidRDefault="00607FEF" w:rsidP="00241FB7">
      <w:pPr>
        <w:rPr>
          <w:rFonts w:ascii="Times New Roman" w:hAnsi="Times New Roman" w:cs="Times New Roman"/>
        </w:rPr>
      </w:pPr>
      <w:r w:rsidRPr="00607FEF">
        <w:rPr>
          <w:rFonts w:ascii="Times New Roman" w:hAnsi="Times New Roman" w:cs="Times New Roman"/>
          <w:b/>
          <w:bCs/>
        </w:rPr>
        <w:t>Rodolfo Biber, S.A.</w:t>
      </w:r>
      <w:r w:rsidR="00241FB7">
        <w:rPr>
          <w:rFonts w:ascii="Times New Roman" w:hAnsi="Times New Roman" w:cs="Times New Roman"/>
          <w:b/>
          <w:bCs/>
        </w:rPr>
        <w:br/>
      </w:r>
      <w:r w:rsidRPr="00607FEF">
        <w:rPr>
          <w:rFonts w:ascii="Times New Roman" w:hAnsi="Times New Roman" w:cs="Times New Roman"/>
          <w:b/>
          <w:bCs/>
        </w:rPr>
        <w:t>Salcedo, 8    –   28034 Madrid   </w:t>
      </w:r>
    </w:p>
    <w:p w14:paraId="0824E5EA" w14:textId="6534DE43" w:rsidR="00607FEF" w:rsidRPr="00607FEF" w:rsidRDefault="00607FEF" w:rsidP="00791864">
      <w:pPr>
        <w:rPr>
          <w:rFonts w:ascii="Times New Roman" w:hAnsi="Times New Roman" w:cs="Times New Roman"/>
        </w:rPr>
      </w:pPr>
      <w:r w:rsidRPr="00607FEF">
        <w:rPr>
          <w:rFonts w:ascii="Times New Roman" w:hAnsi="Times New Roman" w:cs="Times New Roman"/>
        </w:rPr>
        <w:t>Tel: +34 917292711</w:t>
      </w:r>
      <w:r w:rsidR="00791864">
        <w:rPr>
          <w:rFonts w:ascii="Times New Roman" w:hAnsi="Times New Roman" w:cs="Times New Roman"/>
        </w:rPr>
        <w:br/>
      </w:r>
      <w:r w:rsidRPr="00607FEF">
        <w:rPr>
          <w:rFonts w:ascii="Times New Roman" w:hAnsi="Times New Roman" w:cs="Times New Roman"/>
        </w:rPr>
        <w:t> </w:t>
      </w:r>
      <w:hyperlink r:id="rId12" w:history="1">
        <w:r w:rsidRPr="00607FEF">
          <w:rPr>
            <w:rStyle w:val="Hipervnculo"/>
            <w:rFonts w:ascii="Times New Roman" w:hAnsi="Times New Roman" w:cs="Times New Roman"/>
          </w:rPr>
          <w:t>www.robisa.es</w:t>
        </w:r>
      </w:hyperlink>
      <w:r w:rsidR="00791864">
        <w:rPr>
          <w:rFonts w:ascii="Times New Roman" w:hAnsi="Times New Roman" w:cs="Times New Roman"/>
        </w:rPr>
        <w:br/>
      </w:r>
      <w:r w:rsidRPr="00607FEF">
        <w:rPr>
          <w:rFonts w:ascii="Times New Roman" w:hAnsi="Times New Roman" w:cs="Times New Roman"/>
        </w:rPr>
        <w:t>Contacto para</w:t>
      </w:r>
      <w:r w:rsidR="00D5704F">
        <w:rPr>
          <w:rFonts w:ascii="Times New Roman" w:hAnsi="Times New Roman" w:cs="Times New Roman"/>
        </w:rPr>
        <w:t xml:space="preserve"> </w:t>
      </w:r>
      <w:r w:rsidRPr="00607FEF">
        <w:rPr>
          <w:rFonts w:ascii="Times New Roman" w:hAnsi="Times New Roman" w:cs="Times New Roman"/>
        </w:rPr>
        <w:t>prensa:</w:t>
      </w:r>
      <w:r w:rsidR="00791864">
        <w:rPr>
          <w:rFonts w:ascii="Times New Roman" w:hAnsi="Times New Roman" w:cs="Times New Roman"/>
        </w:rPr>
        <w:t xml:space="preserve"> </w:t>
      </w:r>
      <w:hyperlink r:id="rId13" w:history="1">
        <w:r w:rsidR="00791864" w:rsidRPr="00A92CBC">
          <w:rPr>
            <w:rStyle w:val="Hipervnculo"/>
            <w:rFonts w:ascii="Times New Roman" w:hAnsi="Times New Roman" w:cs="Times New Roman"/>
          </w:rPr>
          <w:t>marketing@robisa.es</w:t>
        </w:r>
      </w:hyperlink>
    </w:p>
    <w:p w14:paraId="0A94F9FC" w14:textId="1481668A" w:rsidR="00607FEF" w:rsidRPr="009A4E4E" w:rsidRDefault="00607FEF" w:rsidP="00736910">
      <w:pPr>
        <w:numPr>
          <w:ilvl w:val="0"/>
          <w:numId w:val="2"/>
        </w:numPr>
        <w:spacing w:line="240" w:lineRule="auto"/>
        <w:rPr>
          <w:rFonts w:ascii="Times New Roman" w:hAnsi="Times New Roman" w:cs="Times New Roman"/>
          <w:sz w:val="22"/>
          <w:szCs w:val="22"/>
        </w:rPr>
      </w:pPr>
      <w:r w:rsidRPr="009A4E4E">
        <w:rPr>
          <w:rFonts w:ascii="Times New Roman" w:hAnsi="Times New Roman" w:cs="Times New Roman"/>
          <w:sz w:val="22"/>
          <w:szCs w:val="22"/>
        </w:rPr>
        <w:t>Web: </w:t>
      </w:r>
      <w:hyperlink r:id="rId14" w:history="1">
        <w:r w:rsidRPr="009A4E4E">
          <w:rPr>
            <w:rStyle w:val="Hipervnculo"/>
            <w:rFonts w:ascii="Times New Roman" w:hAnsi="Times New Roman" w:cs="Times New Roman"/>
            <w:sz w:val="22"/>
            <w:szCs w:val="22"/>
          </w:rPr>
          <w:t>https://www.robisa.es/</w:t>
        </w:r>
      </w:hyperlink>
      <w:r w:rsidR="00A42220" w:rsidRPr="009A4E4E">
        <w:rPr>
          <w:rFonts w:ascii="Times New Roman" w:hAnsi="Times New Roman" w:cs="Times New Roman"/>
          <w:sz w:val="22"/>
          <w:szCs w:val="22"/>
        </w:rPr>
        <w:t xml:space="preserve"> </w:t>
      </w:r>
    </w:p>
    <w:p w14:paraId="1046DFF6" w14:textId="77777777" w:rsidR="00607FEF" w:rsidRPr="009A4E4E" w:rsidRDefault="00607FEF" w:rsidP="00736910">
      <w:pPr>
        <w:numPr>
          <w:ilvl w:val="0"/>
          <w:numId w:val="2"/>
        </w:numPr>
        <w:spacing w:line="240" w:lineRule="auto"/>
        <w:rPr>
          <w:rFonts w:ascii="Times New Roman" w:hAnsi="Times New Roman" w:cs="Times New Roman"/>
          <w:sz w:val="22"/>
          <w:szCs w:val="22"/>
        </w:rPr>
      </w:pPr>
      <w:r w:rsidRPr="009A4E4E">
        <w:rPr>
          <w:rFonts w:ascii="Times New Roman" w:hAnsi="Times New Roman" w:cs="Times New Roman"/>
          <w:sz w:val="22"/>
          <w:szCs w:val="22"/>
        </w:rPr>
        <w:t>Shop: </w:t>
      </w:r>
      <w:hyperlink r:id="rId15" w:history="1">
        <w:r w:rsidRPr="009A4E4E">
          <w:rPr>
            <w:rStyle w:val="Hipervnculo"/>
            <w:rFonts w:ascii="Times New Roman" w:hAnsi="Times New Roman" w:cs="Times New Roman"/>
            <w:sz w:val="22"/>
            <w:szCs w:val="22"/>
          </w:rPr>
          <w:t>https://www.robisa.es/shop/</w:t>
        </w:r>
      </w:hyperlink>
    </w:p>
    <w:p w14:paraId="0A0AA8AD" w14:textId="77777777" w:rsidR="00607FEF" w:rsidRPr="009A4E4E" w:rsidRDefault="00607FEF" w:rsidP="00736910">
      <w:pPr>
        <w:numPr>
          <w:ilvl w:val="0"/>
          <w:numId w:val="2"/>
        </w:numPr>
        <w:spacing w:line="240" w:lineRule="auto"/>
        <w:rPr>
          <w:rFonts w:ascii="Times New Roman" w:hAnsi="Times New Roman" w:cs="Times New Roman"/>
          <w:sz w:val="22"/>
          <w:szCs w:val="22"/>
        </w:rPr>
      </w:pPr>
      <w:r w:rsidRPr="009A4E4E">
        <w:rPr>
          <w:rFonts w:ascii="Times New Roman" w:hAnsi="Times New Roman" w:cs="Times New Roman"/>
          <w:sz w:val="22"/>
          <w:szCs w:val="22"/>
        </w:rPr>
        <w:t>Facebook: </w:t>
      </w:r>
      <w:hyperlink r:id="rId16" w:history="1">
        <w:r w:rsidRPr="009A4E4E">
          <w:rPr>
            <w:rStyle w:val="Hipervnculo"/>
            <w:rFonts w:ascii="Times New Roman" w:hAnsi="Times New Roman" w:cs="Times New Roman"/>
            <w:sz w:val="22"/>
            <w:szCs w:val="22"/>
          </w:rPr>
          <w:t>@robisa</w:t>
        </w:r>
      </w:hyperlink>
    </w:p>
    <w:p w14:paraId="55F5B330" w14:textId="77777777" w:rsidR="00607FEF" w:rsidRPr="009A4E4E" w:rsidRDefault="00607FEF" w:rsidP="00736910">
      <w:pPr>
        <w:numPr>
          <w:ilvl w:val="0"/>
          <w:numId w:val="2"/>
        </w:numPr>
        <w:spacing w:line="240" w:lineRule="auto"/>
        <w:rPr>
          <w:rFonts w:ascii="Times New Roman" w:hAnsi="Times New Roman" w:cs="Times New Roman"/>
          <w:sz w:val="22"/>
          <w:szCs w:val="22"/>
        </w:rPr>
      </w:pPr>
      <w:r w:rsidRPr="009A4E4E">
        <w:rPr>
          <w:rFonts w:ascii="Times New Roman" w:hAnsi="Times New Roman" w:cs="Times New Roman"/>
          <w:sz w:val="22"/>
          <w:szCs w:val="22"/>
        </w:rPr>
        <w:t>Instagram: </w:t>
      </w:r>
      <w:hyperlink r:id="rId17" w:history="1">
        <w:r w:rsidRPr="009A4E4E">
          <w:rPr>
            <w:rStyle w:val="Hipervnculo"/>
            <w:rFonts w:ascii="Times New Roman" w:hAnsi="Times New Roman" w:cs="Times New Roman"/>
            <w:sz w:val="22"/>
            <w:szCs w:val="22"/>
          </w:rPr>
          <w:t>@robisa</w:t>
        </w:r>
      </w:hyperlink>
    </w:p>
    <w:p w14:paraId="266E5124" w14:textId="35DC74B6" w:rsidR="00EF6922" w:rsidRPr="00E17FAD" w:rsidRDefault="00607FEF" w:rsidP="00736910">
      <w:pPr>
        <w:numPr>
          <w:ilvl w:val="0"/>
          <w:numId w:val="2"/>
        </w:numPr>
        <w:spacing w:line="240" w:lineRule="auto"/>
        <w:rPr>
          <w:rFonts w:ascii="Times New Roman" w:hAnsi="Times New Roman" w:cs="Times New Roman"/>
        </w:rPr>
        <w:sectPr w:rsidR="00EF6922" w:rsidRPr="00E17FAD" w:rsidSect="00EF6922">
          <w:type w:val="continuous"/>
          <w:pgSz w:w="11906" w:h="16838"/>
          <w:pgMar w:top="1417" w:right="1701" w:bottom="1417" w:left="1701" w:header="708" w:footer="708" w:gutter="0"/>
          <w:cols w:num="2" w:space="708"/>
          <w:docGrid w:linePitch="360"/>
        </w:sectPr>
      </w:pPr>
      <w:r w:rsidRPr="009A4E4E">
        <w:rPr>
          <w:rFonts w:ascii="Times New Roman" w:hAnsi="Times New Roman" w:cs="Times New Roman"/>
          <w:sz w:val="22"/>
          <w:szCs w:val="22"/>
        </w:rPr>
        <w:t>X: </w:t>
      </w:r>
      <w:hyperlink r:id="rId18" w:history="1">
        <w:r w:rsidRPr="009A4E4E">
          <w:rPr>
            <w:rStyle w:val="Hipervnculo"/>
            <w:rFonts w:ascii="Times New Roman" w:hAnsi="Times New Roman" w:cs="Times New Roman"/>
            <w:sz w:val="22"/>
            <w:szCs w:val="22"/>
          </w:rPr>
          <w:t>@robisa</w:t>
        </w:r>
      </w:hyperlink>
    </w:p>
    <w:p w14:paraId="1AD7C9B7" w14:textId="77777777" w:rsidR="003A4E42" w:rsidRPr="00C56ED2" w:rsidRDefault="003A4E42" w:rsidP="00625505">
      <w:pPr>
        <w:jc w:val="both"/>
        <w:rPr>
          <w:rFonts w:ascii="Times New Roman" w:hAnsi="Times New Roman" w:cs="Times New Roman"/>
        </w:rPr>
      </w:pPr>
    </w:p>
    <w:sectPr w:rsidR="003A4E42" w:rsidRPr="00C56ED2" w:rsidSect="00EF692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97E4" w14:textId="77777777" w:rsidR="00B90DDF" w:rsidRDefault="00B90DDF" w:rsidP="00C47227">
      <w:pPr>
        <w:spacing w:after="0" w:line="240" w:lineRule="auto"/>
      </w:pPr>
      <w:r>
        <w:separator/>
      </w:r>
    </w:p>
  </w:endnote>
  <w:endnote w:type="continuationSeparator" w:id="0">
    <w:p w14:paraId="24992518" w14:textId="77777777" w:rsidR="00B90DDF" w:rsidRDefault="00B90DDF" w:rsidP="00C47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Times New Roman"/>
    <w:panose1 w:val="00000000000000000000"/>
    <w:charset w:val="00"/>
    <w:family w:val="modern"/>
    <w:notTrueType/>
    <w:pitch w:val="variable"/>
    <w:sig w:usb0="A000002F" w:usb1="40000048" w:usb2="00000000" w:usb3="00000000" w:csb0="00000111" w:csb1="00000000"/>
  </w:font>
  <w:font w:name="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Microsoft PhagsPa">
    <w:panose1 w:val="020B0502040204020203"/>
    <w:charset w:val="00"/>
    <w:family w:val="swiss"/>
    <w:pitch w:val="variable"/>
    <w:sig w:usb0="00000003" w:usb1="00000000" w:usb2="08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B17CC" w14:textId="77777777" w:rsidR="00C47227" w:rsidRDefault="00C47227" w:rsidP="00C47227">
    <w:pPr>
      <w:pStyle w:val="Piedepgina"/>
      <w:jc w:val="center"/>
      <w:rPr>
        <w:rFonts w:ascii="Arial" w:hAnsi="Arial" w:cs="Arial"/>
        <w:sz w:val="14"/>
        <w:szCs w:val="14"/>
        <w:lang w:val="pt-PT"/>
      </w:rPr>
    </w:pPr>
    <w:r>
      <w:rPr>
        <w:rFonts w:ascii="Arial" w:hAnsi="Arial" w:cs="Arial"/>
        <w:sz w:val="14"/>
        <w:szCs w:val="14"/>
        <w:lang w:val="pt-PT"/>
      </w:rPr>
      <w:t>DISTRIBUIDOR OFICIAL:</w:t>
    </w:r>
    <w:r>
      <w:rPr>
        <w:rFonts w:ascii="Arial" w:hAnsi="Arial" w:cs="Arial"/>
        <w:sz w:val="14"/>
        <w:szCs w:val="14"/>
        <w:lang w:val="pt-PT"/>
      </w:rPr>
      <w:br/>
    </w:r>
  </w:p>
  <w:p w14:paraId="119CAAC7" w14:textId="77777777" w:rsidR="00C47227" w:rsidRPr="00A97B08" w:rsidRDefault="00C47227" w:rsidP="00C47227">
    <w:pPr>
      <w:pStyle w:val="Piedepgina"/>
      <w:jc w:val="center"/>
      <w:rPr>
        <w:rFonts w:ascii="Arial" w:hAnsi="Arial" w:cs="Arial"/>
        <w:sz w:val="14"/>
        <w:szCs w:val="14"/>
        <w:lang w:val="pt-PT"/>
      </w:rPr>
    </w:pPr>
    <w:r w:rsidRPr="009E7BF8">
      <w:rPr>
        <w:rFonts w:ascii="Arial" w:hAnsi="Arial" w:cs="Arial"/>
        <w:sz w:val="14"/>
        <w:szCs w:val="14"/>
        <w:lang w:val="pt-PT"/>
      </w:rPr>
      <w:t xml:space="preserve">Rodolfo Biber, S.A.       Salcedo, 8     E - 28034 Madrid      Tel: +34 91 7292711      </w:t>
    </w:r>
    <w:hyperlink r:id="rId1" w:history="1">
      <w:r w:rsidRPr="009E7BF8">
        <w:rPr>
          <w:rStyle w:val="Hipervnculo"/>
          <w:rFonts w:ascii="Arial" w:hAnsi="Arial" w:cs="Arial"/>
          <w:sz w:val="14"/>
          <w:szCs w:val="14"/>
          <w:lang w:val="pt-PT"/>
        </w:rPr>
        <w:t>info@robisa.es</w:t>
      </w:r>
    </w:hyperlink>
    <w:r w:rsidRPr="009E7BF8">
      <w:rPr>
        <w:rFonts w:ascii="Arial" w:hAnsi="Arial" w:cs="Arial"/>
        <w:sz w:val="14"/>
        <w:szCs w:val="14"/>
        <w:lang w:val="pt-PT"/>
      </w:rPr>
      <w:t xml:space="preserve">      </w:t>
    </w:r>
    <w:hyperlink r:id="rId2" w:history="1">
      <w:r w:rsidRPr="009E7BF8">
        <w:rPr>
          <w:rStyle w:val="Hipervnculo"/>
          <w:rFonts w:ascii="Arial" w:hAnsi="Arial" w:cs="Arial"/>
          <w:sz w:val="14"/>
          <w:szCs w:val="14"/>
          <w:lang w:val="pt-PT"/>
        </w:rPr>
        <w:t>www.robisa.es</w:t>
      </w:r>
    </w:hyperlink>
  </w:p>
  <w:p w14:paraId="42505A93" w14:textId="77777777" w:rsidR="00C47227" w:rsidRPr="00347253" w:rsidRDefault="00C47227" w:rsidP="00C47227">
    <w:pPr>
      <w:pStyle w:val="Piedepgina"/>
      <w:rPr>
        <w:lang w:val="pt-PT"/>
      </w:rPr>
    </w:pPr>
  </w:p>
  <w:p w14:paraId="376717C5" w14:textId="77777777" w:rsidR="00C47227" w:rsidRPr="00C47227" w:rsidRDefault="00C47227" w:rsidP="00C472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0090" w14:textId="77777777" w:rsidR="00B90DDF" w:rsidRDefault="00B90DDF" w:rsidP="00C47227">
      <w:pPr>
        <w:spacing w:after="0" w:line="240" w:lineRule="auto"/>
      </w:pPr>
      <w:r>
        <w:separator/>
      </w:r>
    </w:p>
  </w:footnote>
  <w:footnote w:type="continuationSeparator" w:id="0">
    <w:p w14:paraId="67AEF5D3" w14:textId="77777777" w:rsidR="00B90DDF" w:rsidRDefault="00B90DDF" w:rsidP="00C47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E8B8" w14:textId="2A38784A" w:rsidR="00D8071D" w:rsidRDefault="00D8071D" w:rsidP="00C47227">
    <w:pPr>
      <w:pStyle w:val="HeaderFooter"/>
      <w:rPr>
        <w:rFonts w:ascii="Microsoft PhagsPa" w:hAnsi="Microsoft PhagsPa"/>
      </w:rPr>
    </w:pPr>
    <w:r>
      <w:rPr>
        <w:noProof/>
      </w:rPr>
      <w:drawing>
        <wp:anchor distT="0" distB="0" distL="114300" distR="114300" simplePos="0" relativeHeight="251658240" behindDoc="1" locked="0" layoutInCell="1" allowOverlap="1" wp14:anchorId="0157ADCC" wp14:editId="2AFA7AB7">
          <wp:simplePos x="0" y="0"/>
          <wp:positionH relativeFrom="column">
            <wp:posOffset>-412750</wp:posOffset>
          </wp:positionH>
          <wp:positionV relativeFrom="paragraph">
            <wp:posOffset>136887</wp:posOffset>
          </wp:positionV>
          <wp:extent cx="1242695" cy="226695"/>
          <wp:effectExtent l="0" t="0" r="0" b="1905"/>
          <wp:wrapTight wrapText="bothSides">
            <wp:wrapPolygon edited="0">
              <wp:start x="0" y="0"/>
              <wp:lineTo x="0" y="19966"/>
              <wp:lineTo x="21192" y="19966"/>
              <wp:lineTo x="21192" y="0"/>
              <wp:lineTo x="0" y="0"/>
            </wp:wrapPolygon>
          </wp:wrapTight>
          <wp:docPr id="1306477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695" cy="2266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0" locked="0" layoutInCell="1" allowOverlap="1" wp14:anchorId="66139700" wp14:editId="61DBD2CD">
          <wp:simplePos x="0" y="0"/>
          <wp:positionH relativeFrom="margin">
            <wp:posOffset>4679950</wp:posOffset>
          </wp:positionH>
          <wp:positionV relativeFrom="paragraph">
            <wp:posOffset>41176</wp:posOffset>
          </wp:positionV>
          <wp:extent cx="1143635" cy="381000"/>
          <wp:effectExtent l="0" t="0" r="0" b="0"/>
          <wp:wrapSquare wrapText="bothSides"/>
          <wp:docPr id="414421994" name="Picture 10"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421994" name="Picture 10" descr="Un dibujo en blanco y negro&#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63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C47227">
      <w:rPr>
        <w:rFonts w:ascii="Microsoft PhagsPa" w:hAnsi="Microsoft PhagsPa"/>
      </w:rPr>
      <w:t xml:space="preserve">                       </w:t>
    </w:r>
  </w:p>
  <w:p w14:paraId="7D0D8777" w14:textId="78BFBF1E" w:rsidR="00C47227" w:rsidRPr="009367F5" w:rsidRDefault="00D8071D" w:rsidP="00C47227">
    <w:pPr>
      <w:pStyle w:val="HeaderFooter"/>
      <w:rPr>
        <w:rFonts w:ascii="Microsoft PhagsPa" w:hAnsi="Microsoft PhagsPa"/>
      </w:rPr>
    </w:pPr>
    <w:r>
      <w:rPr>
        <w:rFonts w:ascii="Microsoft PhagsPa" w:hAnsi="Microsoft PhagsPa"/>
      </w:rPr>
      <w:t xml:space="preserve">                          </w:t>
    </w:r>
    <w:r w:rsidR="00C47227" w:rsidRPr="009367F5">
      <w:rPr>
        <w:rFonts w:ascii="Microsoft PhagsPa" w:hAnsi="Microsoft PhagsPa"/>
      </w:rPr>
      <w:t>COMUNICADO DE PRENSA</w:t>
    </w:r>
  </w:p>
  <w:p w14:paraId="31D76616" w14:textId="43430163" w:rsidR="00C47227" w:rsidRDefault="00C472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46739"/>
    <w:multiLevelType w:val="multilevel"/>
    <w:tmpl w:val="ABBC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847B39"/>
    <w:multiLevelType w:val="multilevel"/>
    <w:tmpl w:val="F8D2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23E82"/>
    <w:multiLevelType w:val="multilevel"/>
    <w:tmpl w:val="7D3CC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7A4979"/>
    <w:multiLevelType w:val="hybridMultilevel"/>
    <w:tmpl w:val="E14006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EBF49E3"/>
    <w:multiLevelType w:val="multilevel"/>
    <w:tmpl w:val="83164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8944803">
    <w:abstractNumId w:val="4"/>
  </w:num>
  <w:num w:numId="2" w16cid:durableId="1232235641">
    <w:abstractNumId w:val="2"/>
  </w:num>
  <w:num w:numId="3" w16cid:durableId="2010055970">
    <w:abstractNumId w:val="0"/>
  </w:num>
  <w:num w:numId="4" w16cid:durableId="590046202">
    <w:abstractNumId w:val="1"/>
  </w:num>
  <w:num w:numId="5" w16cid:durableId="2274988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227"/>
    <w:rsid w:val="000C38CD"/>
    <w:rsid w:val="0010329A"/>
    <w:rsid w:val="001814DA"/>
    <w:rsid w:val="001D3344"/>
    <w:rsid w:val="001F00F9"/>
    <w:rsid w:val="001F3E10"/>
    <w:rsid w:val="00202294"/>
    <w:rsid w:val="002303D8"/>
    <w:rsid w:val="00241FB7"/>
    <w:rsid w:val="00263FD5"/>
    <w:rsid w:val="00274632"/>
    <w:rsid w:val="00276E14"/>
    <w:rsid w:val="00297D95"/>
    <w:rsid w:val="002D123F"/>
    <w:rsid w:val="00304B12"/>
    <w:rsid w:val="003A4E42"/>
    <w:rsid w:val="003C4C3D"/>
    <w:rsid w:val="00482F09"/>
    <w:rsid w:val="004E31FA"/>
    <w:rsid w:val="004E37E0"/>
    <w:rsid w:val="004E5A30"/>
    <w:rsid w:val="004F46A3"/>
    <w:rsid w:val="005601D7"/>
    <w:rsid w:val="00567D2C"/>
    <w:rsid w:val="005A7596"/>
    <w:rsid w:val="00607FEF"/>
    <w:rsid w:val="00625505"/>
    <w:rsid w:val="006863F8"/>
    <w:rsid w:val="006977EC"/>
    <w:rsid w:val="006E0056"/>
    <w:rsid w:val="006E14BD"/>
    <w:rsid w:val="00701206"/>
    <w:rsid w:val="00736910"/>
    <w:rsid w:val="007523C9"/>
    <w:rsid w:val="007648E6"/>
    <w:rsid w:val="00791864"/>
    <w:rsid w:val="00814D3C"/>
    <w:rsid w:val="008159BA"/>
    <w:rsid w:val="008210A7"/>
    <w:rsid w:val="008728F1"/>
    <w:rsid w:val="008A6FAE"/>
    <w:rsid w:val="008D4A29"/>
    <w:rsid w:val="0091012D"/>
    <w:rsid w:val="00932EE5"/>
    <w:rsid w:val="0093747B"/>
    <w:rsid w:val="00972B23"/>
    <w:rsid w:val="009A4E4E"/>
    <w:rsid w:val="009C5EEB"/>
    <w:rsid w:val="00A42220"/>
    <w:rsid w:val="00A70322"/>
    <w:rsid w:val="00A91FA2"/>
    <w:rsid w:val="00AC59A7"/>
    <w:rsid w:val="00AF5ECC"/>
    <w:rsid w:val="00B1313A"/>
    <w:rsid w:val="00B235A8"/>
    <w:rsid w:val="00B553C0"/>
    <w:rsid w:val="00B65039"/>
    <w:rsid w:val="00B67EBD"/>
    <w:rsid w:val="00B90DDF"/>
    <w:rsid w:val="00BB652A"/>
    <w:rsid w:val="00C1264F"/>
    <w:rsid w:val="00C318FA"/>
    <w:rsid w:val="00C31BFC"/>
    <w:rsid w:val="00C461E6"/>
    <w:rsid w:val="00C47227"/>
    <w:rsid w:val="00C56ED2"/>
    <w:rsid w:val="00C62DBD"/>
    <w:rsid w:val="00C84978"/>
    <w:rsid w:val="00CA7B5C"/>
    <w:rsid w:val="00CD7643"/>
    <w:rsid w:val="00D5704F"/>
    <w:rsid w:val="00D8071D"/>
    <w:rsid w:val="00D81AFC"/>
    <w:rsid w:val="00DA696A"/>
    <w:rsid w:val="00E17FAD"/>
    <w:rsid w:val="00E20484"/>
    <w:rsid w:val="00E571BB"/>
    <w:rsid w:val="00E87E49"/>
    <w:rsid w:val="00EF6815"/>
    <w:rsid w:val="00EF6922"/>
    <w:rsid w:val="00F166E9"/>
    <w:rsid w:val="00F66701"/>
    <w:rsid w:val="00F91B23"/>
    <w:rsid w:val="00FC04A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A6EF"/>
  <w15:chartTrackingRefBased/>
  <w15:docId w15:val="{1C599E1B-3313-4CA2-90DE-3543CDB7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472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472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C4722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4722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4722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4722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4722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4722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4722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722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4722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C4722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4722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4722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4722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4722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4722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47227"/>
    <w:rPr>
      <w:rFonts w:eastAsiaTheme="majorEastAsia" w:cstheme="majorBidi"/>
      <w:color w:val="272727" w:themeColor="text1" w:themeTint="D8"/>
    </w:rPr>
  </w:style>
  <w:style w:type="paragraph" w:styleId="Ttulo">
    <w:name w:val="Title"/>
    <w:basedOn w:val="Normal"/>
    <w:next w:val="Normal"/>
    <w:link w:val="TtuloCar"/>
    <w:uiPriority w:val="10"/>
    <w:qFormat/>
    <w:rsid w:val="00C472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4722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4722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4722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47227"/>
    <w:pPr>
      <w:spacing w:before="160"/>
      <w:jc w:val="center"/>
    </w:pPr>
    <w:rPr>
      <w:i/>
      <w:iCs/>
      <w:color w:val="404040" w:themeColor="text1" w:themeTint="BF"/>
    </w:rPr>
  </w:style>
  <w:style w:type="character" w:customStyle="1" w:styleId="CitaCar">
    <w:name w:val="Cita Car"/>
    <w:basedOn w:val="Fuentedeprrafopredeter"/>
    <w:link w:val="Cita"/>
    <w:uiPriority w:val="29"/>
    <w:rsid w:val="00C47227"/>
    <w:rPr>
      <w:i/>
      <w:iCs/>
      <w:color w:val="404040" w:themeColor="text1" w:themeTint="BF"/>
    </w:rPr>
  </w:style>
  <w:style w:type="paragraph" w:styleId="Prrafodelista">
    <w:name w:val="List Paragraph"/>
    <w:basedOn w:val="Normal"/>
    <w:uiPriority w:val="34"/>
    <w:qFormat/>
    <w:rsid w:val="00C47227"/>
    <w:pPr>
      <w:ind w:left="720"/>
      <w:contextualSpacing/>
    </w:pPr>
  </w:style>
  <w:style w:type="character" w:styleId="nfasisintenso">
    <w:name w:val="Intense Emphasis"/>
    <w:basedOn w:val="Fuentedeprrafopredeter"/>
    <w:uiPriority w:val="21"/>
    <w:qFormat/>
    <w:rsid w:val="00C47227"/>
    <w:rPr>
      <w:i/>
      <w:iCs/>
      <w:color w:val="0F4761" w:themeColor="accent1" w:themeShade="BF"/>
    </w:rPr>
  </w:style>
  <w:style w:type="paragraph" w:styleId="Citadestacada">
    <w:name w:val="Intense Quote"/>
    <w:basedOn w:val="Normal"/>
    <w:next w:val="Normal"/>
    <w:link w:val="CitadestacadaCar"/>
    <w:uiPriority w:val="30"/>
    <w:qFormat/>
    <w:rsid w:val="00C472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47227"/>
    <w:rPr>
      <w:i/>
      <w:iCs/>
      <w:color w:val="0F4761" w:themeColor="accent1" w:themeShade="BF"/>
    </w:rPr>
  </w:style>
  <w:style w:type="character" w:styleId="Referenciaintensa">
    <w:name w:val="Intense Reference"/>
    <w:basedOn w:val="Fuentedeprrafopredeter"/>
    <w:uiPriority w:val="32"/>
    <w:qFormat/>
    <w:rsid w:val="00C47227"/>
    <w:rPr>
      <w:b/>
      <w:bCs/>
      <w:smallCaps/>
      <w:color w:val="0F4761" w:themeColor="accent1" w:themeShade="BF"/>
      <w:spacing w:val="5"/>
    </w:rPr>
  </w:style>
  <w:style w:type="paragraph" w:styleId="Encabezado">
    <w:name w:val="header"/>
    <w:basedOn w:val="Normal"/>
    <w:link w:val="EncabezadoCar"/>
    <w:uiPriority w:val="99"/>
    <w:unhideWhenUsed/>
    <w:rsid w:val="00C4722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47227"/>
  </w:style>
  <w:style w:type="paragraph" w:styleId="Piedepgina">
    <w:name w:val="footer"/>
    <w:basedOn w:val="Normal"/>
    <w:link w:val="PiedepginaCar"/>
    <w:unhideWhenUsed/>
    <w:rsid w:val="00C47227"/>
    <w:pPr>
      <w:tabs>
        <w:tab w:val="center" w:pos="4252"/>
        <w:tab w:val="right" w:pos="8504"/>
      </w:tabs>
      <w:spacing w:after="0" w:line="240" w:lineRule="auto"/>
    </w:pPr>
  </w:style>
  <w:style w:type="character" w:customStyle="1" w:styleId="PiedepginaCar">
    <w:name w:val="Pie de página Car"/>
    <w:basedOn w:val="Fuentedeprrafopredeter"/>
    <w:link w:val="Piedepgina"/>
    <w:rsid w:val="00C47227"/>
  </w:style>
  <w:style w:type="paragraph" w:customStyle="1" w:styleId="HeaderFooter">
    <w:name w:val="Header &amp; Footer"/>
    <w:qFormat/>
    <w:rsid w:val="00C47227"/>
    <w:pPr>
      <w:tabs>
        <w:tab w:val="right" w:pos="9020"/>
      </w:tabs>
      <w:spacing w:after="0" w:line="240" w:lineRule="auto"/>
    </w:pPr>
    <w:rPr>
      <w:rFonts w:ascii="Helvetica Neue" w:eastAsia="Arial Unicode MS" w:hAnsi="Helvetica Neue" w:cs="Arial Unicode MS"/>
      <w:color w:val="000000"/>
      <w:kern w:val="0"/>
      <w:lang w:val="en-GB" w:eastAsia="zh-CN"/>
      <w14:ligatures w14:val="none"/>
    </w:rPr>
  </w:style>
  <w:style w:type="character" w:styleId="Hipervnculo">
    <w:name w:val="Hyperlink"/>
    <w:qFormat/>
    <w:rsid w:val="00C47227"/>
    <w:rPr>
      <w:u w:val="single"/>
    </w:rPr>
  </w:style>
  <w:style w:type="character" w:styleId="Mencinsinresolver">
    <w:name w:val="Unresolved Mention"/>
    <w:basedOn w:val="Fuentedeprrafopredeter"/>
    <w:uiPriority w:val="99"/>
    <w:semiHidden/>
    <w:unhideWhenUsed/>
    <w:rsid w:val="00625505"/>
    <w:rPr>
      <w:color w:val="605E5C"/>
      <w:shd w:val="clear" w:color="auto" w:fill="E1DFDD"/>
    </w:rPr>
  </w:style>
  <w:style w:type="paragraph" w:styleId="NormalWeb">
    <w:name w:val="Normal (Web)"/>
    <w:basedOn w:val="Normal"/>
    <w:uiPriority w:val="99"/>
    <w:unhideWhenUsed/>
    <w:rsid w:val="006863F8"/>
    <w:pPr>
      <w:spacing w:after="0" w:line="240" w:lineRule="auto"/>
    </w:pPr>
    <w:rPr>
      <w:rFonts w:ascii="Calibri" w:eastAsiaTheme="minorEastAsia" w:hAnsi="Calibri" w:cs="Calibri"/>
      <w:kern w:val="0"/>
      <w:sz w:val="22"/>
      <w:szCs w:val="22"/>
      <w:lang w:eastAsia="ko-KR"/>
      <w14:ligatures w14:val="none"/>
    </w:rPr>
  </w:style>
  <w:style w:type="character" w:customStyle="1" w:styleId="contentpasted0">
    <w:name w:val="contentpasted0"/>
    <w:basedOn w:val="Fuentedeprrafopredeter"/>
    <w:rsid w:val="006863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902">
      <w:bodyDiv w:val="1"/>
      <w:marLeft w:val="0"/>
      <w:marRight w:val="0"/>
      <w:marTop w:val="0"/>
      <w:marBottom w:val="0"/>
      <w:divBdr>
        <w:top w:val="none" w:sz="0" w:space="0" w:color="auto"/>
        <w:left w:val="none" w:sz="0" w:space="0" w:color="auto"/>
        <w:bottom w:val="none" w:sz="0" w:space="0" w:color="auto"/>
        <w:right w:val="none" w:sz="0" w:space="0" w:color="auto"/>
      </w:divBdr>
    </w:div>
    <w:div w:id="131870299">
      <w:bodyDiv w:val="1"/>
      <w:marLeft w:val="0"/>
      <w:marRight w:val="0"/>
      <w:marTop w:val="0"/>
      <w:marBottom w:val="0"/>
      <w:divBdr>
        <w:top w:val="none" w:sz="0" w:space="0" w:color="auto"/>
        <w:left w:val="none" w:sz="0" w:space="0" w:color="auto"/>
        <w:bottom w:val="none" w:sz="0" w:space="0" w:color="auto"/>
        <w:right w:val="none" w:sz="0" w:space="0" w:color="auto"/>
      </w:divBdr>
    </w:div>
    <w:div w:id="522747342">
      <w:bodyDiv w:val="1"/>
      <w:marLeft w:val="0"/>
      <w:marRight w:val="0"/>
      <w:marTop w:val="0"/>
      <w:marBottom w:val="0"/>
      <w:divBdr>
        <w:top w:val="none" w:sz="0" w:space="0" w:color="auto"/>
        <w:left w:val="none" w:sz="0" w:space="0" w:color="auto"/>
        <w:bottom w:val="none" w:sz="0" w:space="0" w:color="auto"/>
        <w:right w:val="none" w:sz="0" w:space="0" w:color="auto"/>
      </w:divBdr>
    </w:div>
    <w:div w:id="788860133">
      <w:bodyDiv w:val="1"/>
      <w:marLeft w:val="0"/>
      <w:marRight w:val="0"/>
      <w:marTop w:val="0"/>
      <w:marBottom w:val="0"/>
      <w:divBdr>
        <w:top w:val="none" w:sz="0" w:space="0" w:color="auto"/>
        <w:left w:val="none" w:sz="0" w:space="0" w:color="auto"/>
        <w:bottom w:val="none" w:sz="0" w:space="0" w:color="auto"/>
        <w:right w:val="none" w:sz="0" w:space="0" w:color="auto"/>
      </w:divBdr>
    </w:div>
    <w:div w:id="1328827083">
      <w:bodyDiv w:val="1"/>
      <w:marLeft w:val="0"/>
      <w:marRight w:val="0"/>
      <w:marTop w:val="0"/>
      <w:marBottom w:val="0"/>
      <w:divBdr>
        <w:top w:val="none" w:sz="0" w:space="0" w:color="auto"/>
        <w:left w:val="none" w:sz="0" w:space="0" w:color="auto"/>
        <w:bottom w:val="none" w:sz="0" w:space="0" w:color="auto"/>
        <w:right w:val="none" w:sz="0" w:space="0" w:color="auto"/>
      </w:divBdr>
    </w:div>
    <w:div w:id="13765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ing@robisa.es" TargetMode="External"/><Relationship Id="rId18" Type="http://schemas.openxmlformats.org/officeDocument/2006/relationships/hyperlink" Target="https://twitter.com/ROBIS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obisa.es/" TargetMode="External"/><Relationship Id="rId17" Type="http://schemas.openxmlformats.org/officeDocument/2006/relationships/hyperlink" Target="https://www.instagram.com/robisa.es/" TargetMode="External"/><Relationship Id="rId2" Type="http://schemas.openxmlformats.org/officeDocument/2006/relationships/customXml" Target="../customXml/item2.xml"/><Relationship Id="rId16" Type="http://schemas.openxmlformats.org/officeDocument/2006/relationships/hyperlink" Target="https://www.facebook.com/RobisaIberi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robisa.es/shop/"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obisa.es/cotton-carrier/"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robisa.es" TargetMode="External"/><Relationship Id="rId1" Type="http://schemas.openxmlformats.org/officeDocument/2006/relationships/hyperlink" Target="mailto:info@robisa.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TaxCatchAll xmlns="877e4dda-f991-41a3-84db-35a976faa0ec" xsi:nil="true"/>
    <i07687df2e2740ee8e2dfcf0c76d8e72 xmlns="d799b62a-f97d-4e27-8a79-b2c30228b78d">
      <Terms xmlns="http://schemas.microsoft.com/office/infopath/2007/PartnerControls"/>
    </i07687df2e2740ee8e2dfcf0c76d8e72>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E40F9E4686AAB4F8179A0674F8D61F5" ma:contentTypeVersion="21" ma:contentTypeDescription="Crear nuevo documento." ma:contentTypeScope="" ma:versionID="39e70b68d3ef74bad0ccb134c1c82e82">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8454890b0c6b217bf3093983f4657f32"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549D8-66B0-4EE4-8A9F-5436259E264E}">
  <ds:schemaRefs>
    <ds:schemaRef ds:uri="http://schemas.microsoft.com/sharepoint/v3/contenttype/forms"/>
  </ds:schemaRefs>
</ds:datastoreItem>
</file>

<file path=customXml/itemProps2.xml><?xml version="1.0" encoding="utf-8"?>
<ds:datastoreItem xmlns:ds="http://schemas.openxmlformats.org/officeDocument/2006/customXml" ds:itemID="{359B49B2-803C-4E8C-8289-E62483D4EB58}">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0DE8072A-5662-4BB8-9CB0-F40611F86FF7}"/>
</file>

<file path=docProps/app.xml><?xml version="1.0" encoding="utf-8"?>
<Properties xmlns="http://schemas.openxmlformats.org/officeDocument/2006/extended-properties" xmlns:vt="http://schemas.openxmlformats.org/officeDocument/2006/docPropsVTypes">
  <Template>Normal</Template>
  <TotalTime>217</TotalTime>
  <Pages>3</Pages>
  <Words>747</Words>
  <Characters>4110</Characters>
  <Application>Microsoft Office Word</Application>
  <DocSecurity>0</DocSecurity>
  <Lines>34</Lines>
  <Paragraphs>9</Paragraphs>
  <ScaleCrop>false</ScaleCrop>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Velez</dc:creator>
  <cp:keywords/>
  <dc:description/>
  <cp:lastModifiedBy>Marketing</cp:lastModifiedBy>
  <cp:revision>66</cp:revision>
  <dcterms:created xsi:type="dcterms:W3CDTF">2025-05-21T10:58:00Z</dcterms:created>
  <dcterms:modified xsi:type="dcterms:W3CDTF">2026-04-08T12:19:00Z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eso_x0020_archivo">
    <vt:lpwstr/>
  </property>
  <property fmtid="{D5CDD505-2E9C-101B-9397-08002B2CF9AE}" pid="3" name="MediaServiceImageTags">
    <vt:lpwstr/>
  </property>
  <property fmtid="{D5CDD505-2E9C-101B-9397-08002B2CF9AE}" pid="4" name="ContentTypeId">
    <vt:lpwstr>0x010100BE40F9E4686AAB4F8179A0674F8D61F5</vt:lpwstr>
  </property>
  <property fmtid="{D5CDD505-2E9C-101B-9397-08002B2CF9AE}" pid="5" name="Peso archivo">
    <vt:lpwstr/>
  </property>
</Properties>
</file>